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Приказ Росреестра от 28.10.2024 N П/0335/24</w:t>
              <w:br/>
              <w:t xml:space="preserve">"Об установлении размеров платы за предоставление сведений, содержащихся в Едином государственном реестре недвижимости, и иной информации"</w:t>
              <w:br/>
              <w:t xml:space="preserve">(Зарегистрировано в Минюсте России 21.11.2024 N 80256)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09.01.2025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0"/>
        <w:outlineLvl w:val="0"/>
      </w:pPr>
      <w:r>
        <w:rPr>
          <w:sz w:val="20"/>
        </w:rPr>
        <w:t xml:space="preserve">Зарегистрировано в Минюсте России 21 ноября 2024 г. N 80256</w:t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ФЕДЕРАЛЬНАЯ СЛУЖБА ГОСУДАРСТВЕННОЙ РЕГИСТРАЦИИ,</w:t>
      </w:r>
    </w:p>
    <w:p>
      <w:pPr>
        <w:pStyle w:val="2"/>
        <w:jc w:val="center"/>
      </w:pPr>
      <w:r>
        <w:rPr>
          <w:sz w:val="20"/>
        </w:rPr>
        <w:t xml:space="preserve">КАДАСТРА И КАРТОГРАФИИ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ПРИКАЗ</w:t>
      </w:r>
    </w:p>
    <w:p>
      <w:pPr>
        <w:pStyle w:val="2"/>
        <w:jc w:val="center"/>
      </w:pPr>
      <w:r>
        <w:rPr>
          <w:sz w:val="20"/>
        </w:rPr>
        <w:t xml:space="preserve">от 28 октября 2024 г. N П/0335/24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УСТАНОВЛЕНИИ</w:t>
      </w:r>
    </w:p>
    <w:p>
      <w:pPr>
        <w:pStyle w:val="2"/>
        <w:jc w:val="center"/>
      </w:pPr>
      <w:r>
        <w:rPr>
          <w:sz w:val="20"/>
        </w:rPr>
        <w:t xml:space="preserve">РАЗМЕРОВ ПЛАТЫ ЗА ПРЕДОСТАВЛЕНИЕ СВЕДЕНИЙ, СОДЕРЖАЩИХСЯ</w:t>
      </w:r>
    </w:p>
    <w:p>
      <w:pPr>
        <w:pStyle w:val="2"/>
        <w:jc w:val="center"/>
      </w:pPr>
      <w:r>
        <w:rPr>
          <w:sz w:val="20"/>
        </w:rPr>
        <w:t xml:space="preserve">В ЕДИНОМ ГОСУДАРСТВЕННОМ РЕЕСТРЕ НЕДВИЖИМОСТИ,</w:t>
      </w:r>
    </w:p>
    <w:p>
      <w:pPr>
        <w:pStyle w:val="2"/>
        <w:jc w:val="center"/>
      </w:pPr>
      <w:r>
        <w:rPr>
          <w:sz w:val="20"/>
        </w:rPr>
        <w:t xml:space="preserve">И ИНОЙ ИНФОРМАЦИИ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7" w:tooltip="Федеральный закон от 13.07.2015 N 218-ФЗ (ред. от 26.12.2024) &quot;О государственной регистрации недвижимости&quot; (с изм. и доп., вступ. в силу с 01.01.2025) {КонсультантПлюс}">
        <w:r>
          <w:rPr>
            <w:sz w:val="20"/>
            <w:color w:val="0000ff"/>
          </w:rPr>
          <w:t xml:space="preserve">частью 2 статьи 63</w:t>
        </w:r>
      </w:hyperlink>
      <w:r>
        <w:rPr>
          <w:sz w:val="20"/>
        </w:rPr>
        <w:t xml:space="preserve"> Федерального закона от 13 июля 2015 г. N 218-ФЗ "О государственной регистрации недвижимости", </w:t>
      </w:r>
      <w:hyperlink w:history="0" r:id="rId8" w:tooltip="Постановление Правительства РФ от 01.06.2009 N 457 (ред. от 13.12.2024) &quot;О Федеральной службе государственной регистрации, кадастра и картографии&quot; (вместе с &quot;Положением о Федеральной службе государственной регистрации, кадастра и картографии&quot;) {КонсультантПлюс}">
        <w:r>
          <w:rPr>
            <w:sz w:val="20"/>
            <w:color w:val="0000ff"/>
          </w:rPr>
          <w:t xml:space="preserve">абзацем первым пункта 1</w:t>
        </w:r>
      </w:hyperlink>
      <w:r>
        <w:rPr>
          <w:sz w:val="20"/>
        </w:rPr>
        <w:t xml:space="preserve"> Положения о Федеральной службе государственной регистрации, кадастра и картографии, утвержденного постановлением Правительства Российской Федерации от 1 июня 2009 г. N 457, а также в целях приведения нормативно-правовой базы Федеральной службы государственной регистрации, кадастра и картографии в соответствие с законодательством Российской Федерации приказываю: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Установить: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размеры платы за предоставление сведений, содержащихся в Едином государственном реестре недвижимости, и иной информации согласно </w:t>
      </w:r>
      <w:hyperlink w:history="0" w:anchor="P40" w:tooltip="РАЗМЕРЫ">
        <w:r>
          <w:rPr>
            <w:sz w:val="20"/>
            <w:color w:val="0000ff"/>
          </w:rPr>
          <w:t xml:space="preserve">приложению N 1</w:t>
        </w:r>
      </w:hyperlink>
      <w:r>
        <w:rPr>
          <w:sz w:val="20"/>
        </w:rPr>
        <w:t xml:space="preserve"> к настоящему приказу;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размеры платы за предоставление сведений, содержащихся в Едином государственном реестре недвижимости, посредством обеспечения доступа к федеральной государственной информационной системе ведения Единого государственного реестра недвижимости согласно </w:t>
      </w:r>
      <w:hyperlink w:history="0" w:anchor="P170" w:tooltip="РАЗМЕРЫ">
        <w:r>
          <w:rPr>
            <w:sz w:val="20"/>
            <w:color w:val="0000ff"/>
          </w:rPr>
          <w:t xml:space="preserve">приложению N 2</w:t>
        </w:r>
      </w:hyperlink>
      <w:r>
        <w:rPr>
          <w:sz w:val="20"/>
        </w:rPr>
        <w:t xml:space="preserve"> к настоящему приказу.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 случае внесения платы за предоставление сведений, содержащихся в Едином государственном реестре недвижимости, посредством обеспечения доступа к федеральной государственной информационной системе ведения Единого государственного реестра недвижимости по тарифам 1 - 5, предусмотренным </w:t>
      </w:r>
      <w:hyperlink w:history="0" w:anchor="P170" w:tooltip="РАЗМЕРЫ">
        <w:r>
          <w:rPr>
            <w:sz w:val="20"/>
            <w:color w:val="0000ff"/>
          </w:rPr>
          <w:t xml:space="preserve">приложением N 2</w:t>
        </w:r>
      </w:hyperlink>
      <w:r>
        <w:rPr>
          <w:sz w:val="20"/>
        </w:rPr>
        <w:t xml:space="preserve"> к настоящему приказу, заявителю предоставляется возможность получения таких сведений в течение одного года со дня внесения платы.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По запросам ветеранов Великой Отечественной войны, инвалидов Великой Отечественной войны, ветеранов боевых действий на территории СССР, на территории Российской Федерации и территориях других государств, детей-инвалидов, инвалидов с детства I группы, инвалидов I и II групп, физических лиц, имеющих трех и более несовершеннолетних детей, в отношении объектов недвижимости, принадлежащих (принадлежавших) данным лицам, взимается плата, равная 50% от размера, установленного для физических лиц, согласно </w:t>
      </w:r>
      <w:hyperlink w:history="0" w:anchor="P40" w:tooltip="РАЗМЕРЫ">
        <w:r>
          <w:rPr>
            <w:sz w:val="20"/>
            <w:color w:val="0000ff"/>
          </w:rPr>
          <w:t xml:space="preserve">приложению N 1</w:t>
        </w:r>
      </w:hyperlink>
      <w:r>
        <w:rPr>
          <w:sz w:val="20"/>
        </w:rPr>
        <w:t xml:space="preserve"> к настоящему приказу.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Признать утратившими силу приказы Федеральной службы государственной регистрации, кадастра и картографии: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 13 мая 2020 г. </w:t>
      </w:r>
      <w:hyperlink w:history="0" r:id="rId9" w:tooltip="Приказ Росреестра от 13.05.2020 N П/0145 (ред. от 27.01.2023) &quot;Об установлении размеров платы за предоставление сведений, содержащихся в Едином государственном реестре недвижимости, и иной информации&quot; (Зарегистрировано в Минюсте России 21.07.2020 N 59040) ------------ Утратил силу или отменен {КонсультантПлюс}">
        <w:r>
          <w:rPr>
            <w:sz w:val="20"/>
            <w:color w:val="0000ff"/>
          </w:rPr>
          <w:t xml:space="preserve">N П/0145</w:t>
        </w:r>
      </w:hyperlink>
      <w:r>
        <w:rPr>
          <w:sz w:val="20"/>
        </w:rPr>
        <w:t xml:space="preserve"> "Об установлении размеров платы за предоставление сведений, содержащихся в Едином государственном реестре недвижимости, и иной информации" (зарегистрирован Министерством юстиции Российской Федерации 21 июля 2020 г., регистрационный N 59040);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 2 декабря 2021 г. </w:t>
      </w:r>
      <w:hyperlink w:history="0" r:id="rId10" w:tooltip="Приказ Росреестра от 02.12.2021 N П/0565 &quot;О внесении изменений в приказ Росреестра от 13 мая 2020 г. N П/0145 &quot;Об установлении размеров платы за предоставление сведений, содержащихся в Едином государственном реестре недвижимости, и иной информации&quot; (Зарегистрировано в Минюсте России 30.12.2021 N 66761) ------------ Утратил силу или отменен {КонсультантПлюс}">
        <w:r>
          <w:rPr>
            <w:sz w:val="20"/>
            <w:color w:val="0000ff"/>
          </w:rPr>
          <w:t xml:space="preserve">N П/0565</w:t>
        </w:r>
      </w:hyperlink>
      <w:r>
        <w:rPr>
          <w:sz w:val="20"/>
        </w:rPr>
        <w:t xml:space="preserve"> "О внесении изменений в приказ Росреестра от 13 мая 2020 г. N П/0145 "Об установлении размеров платы за предоставление сведений, содержащихся в Едином государственном реестре недвижимости, и иной информации" (зарегистрирован Министерством юстиции Российской Федерации 30 декабря 2021 г., регистрационный N 66761);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 27 января 2023 г. </w:t>
      </w:r>
      <w:hyperlink w:history="0" r:id="rId11" w:tooltip="Приказ Росреестра от 27.01.2023 N П/0012 &quot;О внесении изменений в приказ Росреестра от 13 мая 2020 г. N П/0145 &quot;Об установлении размеров платы за предоставление сведений, содержащихся в Едином государственном реестре недвижимости, и иной информации&quot; (Зарегистрировано в Минюсте России 01.03.2023 N 72487) ------------ Утратил силу или отменен {КонсультантПлюс}">
        <w:r>
          <w:rPr>
            <w:sz w:val="20"/>
            <w:color w:val="0000ff"/>
          </w:rPr>
          <w:t xml:space="preserve">N П/0012</w:t>
        </w:r>
      </w:hyperlink>
      <w:r>
        <w:rPr>
          <w:sz w:val="20"/>
        </w:rPr>
        <w:t xml:space="preserve"> "О внесении изменений в приказ Росреестра от 13 мая 2020 г. N П/0145 "Об установлении размеров платы за предоставление сведений, содержащихся в Едином государственном реестре недвижимости, и иной информации" (зарегистрирован Министерством юстиции Российской Федерации 1 марта 2023 г., регистрационный N 72487).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Настоящий приказ вступает в силу с 1 января 2025 г.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Руководитель</w:t>
      </w:r>
    </w:p>
    <w:p>
      <w:pPr>
        <w:pStyle w:val="0"/>
        <w:jc w:val="right"/>
      </w:pPr>
      <w:r>
        <w:rPr>
          <w:sz w:val="20"/>
        </w:rPr>
        <w:t xml:space="preserve">О.А.СКУФИНСКИЙ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1</w:t>
      </w:r>
    </w:p>
    <w:p>
      <w:pPr>
        <w:pStyle w:val="0"/>
        <w:jc w:val="right"/>
      </w:pPr>
      <w:r>
        <w:rPr>
          <w:sz w:val="20"/>
        </w:rPr>
        <w:t xml:space="preserve">к приказу Федеральной службы</w:t>
      </w:r>
    </w:p>
    <w:p>
      <w:pPr>
        <w:pStyle w:val="0"/>
        <w:jc w:val="right"/>
      </w:pPr>
      <w:r>
        <w:rPr>
          <w:sz w:val="20"/>
        </w:rPr>
        <w:t xml:space="preserve">государственной регистрации,</w:t>
      </w:r>
    </w:p>
    <w:p>
      <w:pPr>
        <w:pStyle w:val="0"/>
        <w:jc w:val="right"/>
      </w:pPr>
      <w:r>
        <w:rPr>
          <w:sz w:val="20"/>
        </w:rPr>
        <w:t xml:space="preserve">кадастра и картографии</w:t>
      </w:r>
    </w:p>
    <w:p>
      <w:pPr>
        <w:pStyle w:val="0"/>
        <w:jc w:val="right"/>
      </w:pPr>
      <w:r>
        <w:rPr>
          <w:sz w:val="20"/>
        </w:rPr>
        <w:t xml:space="preserve">от 28 октября 2024 г. N П/0335</w:t>
      </w:r>
    </w:p>
    <w:p>
      <w:pPr>
        <w:pStyle w:val="0"/>
        <w:jc w:val="center"/>
      </w:pPr>
      <w:r>
        <w:rPr>
          <w:sz w:val="20"/>
        </w:rPr>
      </w:r>
    </w:p>
    <w:bookmarkStart w:id="40" w:name="P40"/>
    <w:bookmarkEnd w:id="40"/>
    <w:p>
      <w:pPr>
        <w:pStyle w:val="2"/>
        <w:jc w:val="center"/>
      </w:pPr>
      <w:r>
        <w:rPr>
          <w:sz w:val="20"/>
        </w:rPr>
        <w:t xml:space="preserve">РАЗМЕРЫ</w:t>
      </w:r>
    </w:p>
    <w:p>
      <w:pPr>
        <w:pStyle w:val="2"/>
        <w:jc w:val="center"/>
      </w:pPr>
      <w:r>
        <w:rPr>
          <w:sz w:val="20"/>
        </w:rPr>
        <w:t xml:space="preserve">ПЛАТЫ ЗА ПРЕДОСТАВЛЕНИЕ СВЕДЕНИЙ, СОДЕРЖАЩИХСЯ В ЕДИНОМ</w:t>
      </w:r>
    </w:p>
    <w:p>
      <w:pPr>
        <w:pStyle w:val="2"/>
        <w:jc w:val="center"/>
      </w:pPr>
      <w:r>
        <w:rPr>
          <w:sz w:val="20"/>
        </w:rPr>
        <w:t xml:space="preserve">ГОСУДАРСТВЕННОМ РЕЕСТРЕ НЕДВИЖИМОСТИ, И ИНОЙ ИНФОРМАЦИИ</w:t>
      </w:r>
    </w:p>
    <w:p>
      <w:pPr>
        <w:pStyle w:val="0"/>
        <w:jc w:val="center"/>
      </w:pPr>
      <w:r>
        <w:rPr>
          <w:sz w:val="20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664"/>
        <w:gridCol w:w="3473"/>
        <w:gridCol w:w="1855"/>
        <w:gridCol w:w="1855"/>
        <w:gridCol w:w="1855"/>
        <w:gridCol w:w="1858"/>
      </w:tblGrid>
      <w:tr>
        <w:tc>
          <w:tcPr>
            <w:gridSpan w:val="2"/>
            <w:tcW w:w="613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документа</w:t>
            </w:r>
          </w:p>
        </w:tc>
        <w:tc>
          <w:tcPr>
            <w:gridSpan w:val="4"/>
            <w:tcW w:w="742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Форма предоставления сведений, содержащихся в Едином государственном реестре недвижимости, и иной информации, заявитель</w:t>
            </w:r>
          </w:p>
        </w:tc>
      </w:tr>
      <w:tr>
        <w:tc>
          <w:tcPr>
            <w:gridSpan w:val="2"/>
            <w:vMerge w:val="continue"/>
          </w:tcPr>
          <w:p/>
        </w:tc>
        <w:tc>
          <w:tcPr>
            <w:gridSpan w:val="2"/>
            <w:tcW w:w="371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виде бумажного документа</w:t>
            </w:r>
          </w:p>
        </w:tc>
        <w:tc>
          <w:tcPr>
            <w:gridSpan w:val="2"/>
            <w:tcW w:w="371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виде электронного документа</w:t>
            </w:r>
          </w:p>
        </w:tc>
      </w:tr>
      <w:tr>
        <w:tc>
          <w:tcPr>
            <w:gridSpan w:val="2"/>
            <w:vMerge w:val="continue"/>
          </w:tcPr>
          <w:p/>
        </w:tc>
        <w:tc>
          <w:tcPr>
            <w:tcW w:w="185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физические лица</w:t>
            </w:r>
          </w:p>
        </w:tc>
        <w:tc>
          <w:tcPr>
            <w:tcW w:w="185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юридические лица</w:t>
            </w:r>
          </w:p>
        </w:tc>
        <w:tc>
          <w:tcPr>
            <w:tcW w:w="185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физические лица</w:t>
            </w:r>
          </w:p>
        </w:tc>
        <w:tc>
          <w:tcPr>
            <w:tcW w:w="185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юридические лица</w:t>
            </w:r>
          </w:p>
        </w:tc>
      </w:tr>
      <w:tr>
        <w:tc>
          <w:tcPr>
            <w:gridSpan w:val="2"/>
            <w:tcW w:w="61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85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185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85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185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</w:tr>
      <w:tr>
        <w:tc>
          <w:tcPr>
            <w:gridSpan w:val="2"/>
            <w:tcW w:w="6137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Копия договора или иного документа, выражающего содержание односторонней сделки, совершенной в простой письменной форме, содержащегося в реестровом деле (кроме предприятия как имущественного комплекса), за 1 единицу в рублях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2160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340</w:t>
            </w:r>
          </w:p>
        </w:tc>
        <w:tc>
          <w:tcPr>
            <w:tcW w:w="18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900</w:t>
            </w:r>
          </w:p>
        </w:tc>
      </w:tr>
      <w:tr>
        <w:tc>
          <w:tcPr>
            <w:gridSpan w:val="2"/>
            <w:tcW w:w="6137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Копия договора или иного документа, выражающего содержание односторонней сделки с предприятием, совершенной в простой письменной форме, содержащегося в реестровом деле, на предприятие как имущественный комплекс, за 1 единицу в рублях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2160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3180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900</w:t>
            </w:r>
          </w:p>
        </w:tc>
        <w:tc>
          <w:tcPr>
            <w:tcW w:w="18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1120</w:t>
            </w:r>
          </w:p>
        </w:tc>
      </w:tr>
      <w:tr>
        <w:tc>
          <w:tcPr>
            <w:gridSpan w:val="2"/>
            <w:tcW w:w="6137" w:type="dxa"/>
            <w:vAlign w:val="bottom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Копия межевого плана (включая копии описания местоположения границ земельных участков, хранящихся в реестровых делах, при наличии в реестровом деле такого описания), акта согласования местоположения границ земельных участков, содержащегося в межевом плане, технического плана (включая копию технического паспорта объекта недвижимости, подготовленного органом (организацией) по государственному техническому учету и (или) технической инвентаризации, при наличии в реестровом деле такого паспорта), разрешения на ввод объекта в эксплуатацию, за 1 единицу в рублях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3480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10 440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1160</w:t>
            </w:r>
          </w:p>
        </w:tc>
        <w:tc>
          <w:tcPr>
            <w:tcW w:w="18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2220</w:t>
            </w:r>
          </w:p>
        </w:tc>
      </w:tr>
      <w:tr>
        <w:tc>
          <w:tcPr>
            <w:gridSpan w:val="2"/>
            <w:tcW w:w="6137" w:type="dxa"/>
            <w:vAlign w:val="bottom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Копия документа, на основании которого в Единый государственный реестр недвижимости внесены сведения о территории кадастрового квартала (территории в пределах кадастрового квартала), территориальной зоне, публичном сервитуте, зоне с особыми условиями использования территории, территории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территории опережающего развития, зоне территориального развития в Российской Федерации, об игорной зоне, о лесничестве, территории, в отношении которой принято решение о резервировании земель для государственных или муниципальных нужд, об особо охраняемой природной территории, лесопарковом зеленом поясе, особой экономической зоне, охотничьих угодьях, Байкальской природной территории и ее экологических зонах, береговой линии (границе водного объекта), проекте межевания территории, за 1 единицу в рублях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3480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10 440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1160</w:t>
            </w:r>
          </w:p>
        </w:tc>
        <w:tc>
          <w:tcPr>
            <w:tcW w:w="18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2220</w:t>
            </w:r>
          </w:p>
        </w:tc>
      </w:tr>
      <w:tr>
        <w:tc>
          <w:tcPr>
            <w:gridSpan w:val="2"/>
            <w:tcW w:w="6137" w:type="dxa"/>
            <w:vAlign w:val="bottom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Копия иного документа, на основании которого сведения об объекте недвижимости внесены в Единый государственный реестр недвижимости, за 1 единицу в рублях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2540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480</w:t>
            </w:r>
          </w:p>
        </w:tc>
        <w:tc>
          <w:tcPr>
            <w:tcW w:w="18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1060</w:t>
            </w:r>
          </w:p>
        </w:tc>
      </w:tr>
      <w:tr>
        <w:tc>
          <w:tcPr>
            <w:gridSpan w:val="2"/>
            <w:tcW w:w="6137" w:type="dxa"/>
            <w:vAlign w:val="bottom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Выписка из Единого государственного реестра недвижимости об объекте недвижимости, за 1 единицу в рублях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1740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5100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</w:t>
            </w:r>
          </w:p>
        </w:tc>
        <w:tc>
          <w:tcPr>
            <w:tcW w:w="18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1400</w:t>
            </w:r>
          </w:p>
        </w:tc>
      </w:tr>
      <w:tr>
        <w:tc>
          <w:tcPr>
            <w:gridSpan w:val="2"/>
            <w:tcW w:w="6137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Выписка из Единого государственного реестра недвижимости о признании правообладателя недееспособным или ограниченно дееспособным, за 1 единицу в рублях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2200</w:t>
            </w:r>
          </w:p>
        </w:tc>
        <w:tc>
          <w:tcPr>
            <w:tcW w:w="1855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940</w:t>
            </w:r>
          </w:p>
        </w:tc>
        <w:tc>
          <w:tcPr>
            <w:tcW w:w="185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2"/>
            <w:tcW w:w="6137" w:type="dxa"/>
            <w:vAlign w:val="bottom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Выписка из Единого государственного реестра недвижимости о зарегистрированных договорах участия в долевом строительстве, за 1 единицу в рублях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3480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6840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1640</w:t>
            </w:r>
          </w:p>
        </w:tc>
        <w:tc>
          <w:tcPr>
            <w:tcW w:w="18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3260</w:t>
            </w:r>
          </w:p>
        </w:tc>
      </w:tr>
      <w:tr>
        <w:tc>
          <w:tcPr>
            <w:gridSpan w:val="2"/>
            <w:tcW w:w="6137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Выписка из Единого государственного реестра недвижимости о содержании правоустанавливающих документов, за 1 единицу в рублях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3860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900</w:t>
            </w:r>
          </w:p>
        </w:tc>
        <w:tc>
          <w:tcPr>
            <w:tcW w:w="18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1800</w:t>
            </w:r>
          </w:p>
        </w:tc>
      </w:tr>
      <w:tr>
        <w:tc>
          <w:tcPr>
            <w:gridSpan w:val="2"/>
            <w:tcW w:w="6137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2540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580</w:t>
            </w:r>
          </w:p>
        </w:tc>
        <w:tc>
          <w:tcPr>
            <w:tcW w:w="18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1640</w:t>
            </w:r>
          </w:p>
        </w:tc>
      </w:tr>
      <w:tr>
        <w:tc>
          <w:tcPr>
            <w:gridSpan w:val="2"/>
            <w:tcW w:w="6137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Выписка из Единого государственного реестра недвижимости о переходе прав на объект недвижимости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2540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580</w:t>
            </w:r>
          </w:p>
        </w:tc>
        <w:tc>
          <w:tcPr>
            <w:tcW w:w="18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1160</w:t>
            </w:r>
          </w:p>
        </w:tc>
      </w:tr>
      <w:tr>
        <w:tc>
          <w:tcPr>
            <w:tcW w:w="2664" w:type="dxa"/>
            <w:vAlign w:val="bottom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Выписка из Единого государственного реестра недвижимости о правах отдельного лица на имевшиеся (имеющиеся) у него объекты недвижимости/</w:t>
            </w:r>
          </w:p>
          <w:p>
            <w:pPr>
              <w:pStyle w:val="0"/>
            </w:pPr>
            <w:r>
              <w:rPr>
                <w:sz w:val="20"/>
              </w:rPr>
              <w:t xml:space="preserve">Выписка из Единого государственного реестра недвижимости об установленных в пользу отдельного лица ограничениях прав и (или) обременениях объекта недвижимости</w:t>
            </w:r>
          </w:p>
        </w:tc>
        <w:tc>
          <w:tcPr>
            <w:tcW w:w="3473" w:type="dxa"/>
            <w:vAlign w:val="bottom"/>
          </w:tcPr>
          <w:p>
            <w:pPr>
              <w:pStyle w:val="0"/>
            </w:pPr>
            <w:r>
              <w:rPr>
                <w:sz w:val="20"/>
              </w:rPr>
              <w:t xml:space="preserve">на территории 1 субъекта Российской Федерации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4160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940</w:t>
            </w:r>
          </w:p>
        </w:tc>
        <w:tc>
          <w:tcPr>
            <w:tcW w:w="18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1520</w:t>
            </w:r>
          </w:p>
        </w:tc>
      </w:tr>
      <w:tr>
        <w:tc>
          <w:tcPr>
            <w:vMerge w:val="continue"/>
          </w:tcPr>
          <w:p/>
        </w:tc>
        <w:tc>
          <w:tcPr>
            <w:tcW w:w="3473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 территории от 2 до 28 субъектов Российской Федерации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2900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5800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1160</w:t>
            </w:r>
          </w:p>
        </w:tc>
        <w:tc>
          <w:tcPr>
            <w:tcW w:w="18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1980</w:t>
            </w:r>
          </w:p>
        </w:tc>
      </w:tr>
      <w:tr>
        <w:tc>
          <w:tcPr>
            <w:vMerge w:val="continue"/>
          </w:tcPr>
          <w:p/>
        </w:tc>
        <w:tc>
          <w:tcPr>
            <w:tcW w:w="3473" w:type="dxa"/>
            <w:vAlign w:val="bottom"/>
          </w:tcPr>
          <w:p>
            <w:pPr>
              <w:pStyle w:val="0"/>
            </w:pPr>
            <w:r>
              <w:rPr>
                <w:sz w:val="20"/>
              </w:rPr>
              <w:t xml:space="preserve">на территории от 29 до 56 субъектов Российской Федерации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3580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6480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1520</w:t>
            </w:r>
          </w:p>
        </w:tc>
        <w:tc>
          <w:tcPr>
            <w:tcW w:w="18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2320</w:t>
            </w:r>
          </w:p>
        </w:tc>
      </w:tr>
      <w:tr>
        <w:tc>
          <w:tcPr>
            <w:vMerge w:val="continue"/>
          </w:tcPr>
          <w:p/>
        </w:tc>
        <w:tc>
          <w:tcPr>
            <w:tcW w:w="3473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 территории более 57 субъектов Российской Федерации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4160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6960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1740</w:t>
            </w:r>
          </w:p>
        </w:tc>
        <w:tc>
          <w:tcPr>
            <w:tcW w:w="18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2560</w:t>
            </w:r>
          </w:p>
        </w:tc>
      </w:tr>
      <w:tr>
        <w:tc>
          <w:tcPr>
            <w:gridSpan w:val="2"/>
            <w:tcW w:w="6137" w:type="dxa"/>
            <w:vAlign w:val="bottom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Выписка из Единого государственного реестра недвижимости о дате получения органом регистрации прав заявления о государственном кадастровом учете и (или) государственной регистрации прав и прилагаемых к нему документов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2540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580</w:t>
            </w:r>
          </w:p>
        </w:tc>
        <w:tc>
          <w:tcPr>
            <w:tcW w:w="18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1640</w:t>
            </w:r>
          </w:p>
        </w:tc>
      </w:tr>
      <w:tr>
        <w:tc>
          <w:tcPr>
            <w:gridSpan w:val="2"/>
            <w:tcW w:w="6137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Кадастровый план территории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3480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10 440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</w:t>
            </w:r>
          </w:p>
        </w:tc>
        <w:tc>
          <w:tcPr>
            <w:tcW w:w="18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1400</w:t>
            </w:r>
          </w:p>
        </w:tc>
      </w:tr>
      <w:tr>
        <w:tc>
          <w:tcPr>
            <w:gridSpan w:val="2"/>
            <w:tcW w:w="6137" w:type="dxa"/>
            <w:vAlign w:val="bottom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Выписка из Единого государственного реестра недвижимости о зоне с особыми условиями использования территорий, территориальной зоне, публичном сервитуте, территории объекта культурного наследия, территории опережающего развития, зоне территориального развития в Российской Федерации, игорной зоне, лесничестве, территории, в отношении которой принято решение о резервировании земель для государственных или муниципальных нужд, особо охраняемой природной территории, лесопарковом зеленом поясе, особой экономической зоне, охотничьем угодье, Байкальской природной территории и ее экологических зонах, береговой линии (границе водного объекта), проекте межевания территории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3480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10 440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</w:t>
            </w:r>
          </w:p>
        </w:tc>
        <w:tc>
          <w:tcPr>
            <w:tcW w:w="18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1400</w:t>
            </w:r>
          </w:p>
        </w:tc>
      </w:tr>
      <w:tr>
        <w:tc>
          <w:tcPr>
            <w:gridSpan w:val="2"/>
            <w:tcW w:w="6137" w:type="dxa"/>
            <w:vAlign w:val="bottom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Выписка из Единого государственного реестра недвижимости о границе между субъектами Российской Федерации, границе муниципального образования и границе населенного пункта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3480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10 440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</w:t>
            </w:r>
          </w:p>
        </w:tc>
        <w:tc>
          <w:tcPr>
            <w:tcW w:w="18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1400</w:t>
            </w:r>
          </w:p>
        </w:tc>
      </w:tr>
      <w:tr>
        <w:tc>
          <w:tcPr>
            <w:gridSpan w:val="2"/>
            <w:tcW w:w="6137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Справка о лицах, получивших сведения об объектах недвижимого имущества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2540</w:t>
            </w:r>
          </w:p>
        </w:tc>
        <w:tc>
          <w:tcPr>
            <w:tcW w:w="185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580</w:t>
            </w:r>
          </w:p>
        </w:tc>
        <w:tc>
          <w:tcPr>
            <w:tcW w:w="18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1640</w:t>
            </w:r>
          </w:p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2</w:t>
      </w:r>
    </w:p>
    <w:p>
      <w:pPr>
        <w:pStyle w:val="0"/>
        <w:jc w:val="right"/>
      </w:pPr>
      <w:r>
        <w:rPr>
          <w:sz w:val="20"/>
        </w:rPr>
        <w:t xml:space="preserve">к приказу Федеральной службы</w:t>
      </w:r>
    </w:p>
    <w:p>
      <w:pPr>
        <w:pStyle w:val="0"/>
        <w:jc w:val="right"/>
      </w:pPr>
      <w:r>
        <w:rPr>
          <w:sz w:val="20"/>
        </w:rPr>
        <w:t xml:space="preserve">государственной регистрации,</w:t>
      </w:r>
    </w:p>
    <w:p>
      <w:pPr>
        <w:pStyle w:val="0"/>
        <w:jc w:val="right"/>
      </w:pPr>
      <w:r>
        <w:rPr>
          <w:sz w:val="20"/>
        </w:rPr>
        <w:t xml:space="preserve">кадастра и картографии</w:t>
      </w:r>
    </w:p>
    <w:p>
      <w:pPr>
        <w:pStyle w:val="0"/>
        <w:jc w:val="right"/>
      </w:pPr>
      <w:r>
        <w:rPr>
          <w:sz w:val="20"/>
        </w:rPr>
        <w:t xml:space="preserve">от 28 октября 2024 г. N П/0335</w:t>
      </w:r>
    </w:p>
    <w:p>
      <w:pPr>
        <w:pStyle w:val="0"/>
        <w:jc w:val="center"/>
      </w:pPr>
      <w:r>
        <w:rPr>
          <w:sz w:val="20"/>
        </w:rPr>
      </w:r>
    </w:p>
    <w:bookmarkStart w:id="170" w:name="P170"/>
    <w:bookmarkEnd w:id="170"/>
    <w:p>
      <w:pPr>
        <w:pStyle w:val="2"/>
        <w:jc w:val="center"/>
      </w:pPr>
      <w:r>
        <w:rPr>
          <w:sz w:val="20"/>
        </w:rPr>
        <w:t xml:space="preserve">РАЗМЕРЫ</w:t>
      </w:r>
    </w:p>
    <w:p>
      <w:pPr>
        <w:pStyle w:val="2"/>
        <w:jc w:val="center"/>
      </w:pPr>
      <w:r>
        <w:rPr>
          <w:sz w:val="20"/>
        </w:rPr>
        <w:t xml:space="preserve">ПЛАТЫ ЗА ПРЕДОСТАВЛЕНИЕ СВЕДЕНИЙ, СОДЕРЖАЩИХСЯ В ЕДИНОМ</w:t>
      </w:r>
    </w:p>
    <w:p>
      <w:pPr>
        <w:pStyle w:val="2"/>
        <w:jc w:val="center"/>
      </w:pPr>
      <w:r>
        <w:rPr>
          <w:sz w:val="20"/>
        </w:rPr>
        <w:t xml:space="preserve">ГОСУДАРСТВЕННОМ РЕЕСТРЕ НЕДВИЖИМОСТИ, ПОСРЕДСТВОМ</w:t>
      </w:r>
    </w:p>
    <w:p>
      <w:pPr>
        <w:pStyle w:val="2"/>
        <w:jc w:val="center"/>
      </w:pPr>
      <w:r>
        <w:rPr>
          <w:sz w:val="20"/>
        </w:rPr>
        <w:t xml:space="preserve">ОБЕСПЕЧЕНИЯ ДОСТУПА К ФЕДЕРАЛЬНОЙ ГОСУДАРСТВЕННОЙ</w:t>
      </w:r>
    </w:p>
    <w:p>
      <w:pPr>
        <w:pStyle w:val="2"/>
        <w:jc w:val="center"/>
      </w:pPr>
      <w:r>
        <w:rPr>
          <w:sz w:val="20"/>
        </w:rPr>
        <w:t xml:space="preserve">ИНФОРМАЦИОННОЙ СИСТЕМЕ ВЕДЕНИЯ ЕДИНОГО</w:t>
      </w:r>
    </w:p>
    <w:p>
      <w:pPr>
        <w:pStyle w:val="2"/>
        <w:jc w:val="center"/>
      </w:pPr>
      <w:r>
        <w:rPr>
          <w:sz w:val="20"/>
        </w:rPr>
        <w:t xml:space="preserve">ГОСУДАРСТВЕННОГО РЕЕСТРА НЕДВИЖИМОСТИ</w:t>
      </w:r>
    </w:p>
    <w:p>
      <w:pPr>
        <w:pStyle w:val="0"/>
        <w:jc w:val="center"/>
      </w:pPr>
      <w:r>
        <w:rPr>
          <w:sz w:val="20"/>
        </w:rPr>
      </w:r>
    </w:p>
    <w:tbl>
      <w:tblPr>
        <w:tblInd w:w="0" w:type="dxa"/>
        <w:tblW w:w="5000" w:type="pct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267"/>
        <w:gridCol w:w="1644"/>
        <w:gridCol w:w="1258"/>
        <w:gridCol w:w="1258"/>
        <w:gridCol w:w="1258"/>
        <w:gridCol w:w="1258"/>
        <w:gridCol w:w="1259"/>
        <w:gridCol w:w="2862"/>
        <w:gridCol w:w="2862"/>
      </w:tblGrid>
      <w:tr>
        <w:tc>
          <w:tcPr>
            <w:tcW w:w="226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Способ получения сведений</w:t>
            </w:r>
          </w:p>
        </w:tc>
        <w:tc>
          <w:tcPr>
            <w:tcW w:w="164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Заявитель</w:t>
            </w:r>
          </w:p>
        </w:tc>
        <w:tc>
          <w:tcPr>
            <w:gridSpan w:val="5"/>
            <w:tcW w:w="629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Тарифы</w:t>
            </w:r>
          </w:p>
        </w:tc>
        <w:tc>
          <w:tcPr>
            <w:tcW w:w="2862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Сведения, содержащиеся в Едином государственном реестре недвижимости, о территории кадастрового квартала (территории в пределах кадастрового квартала), территориальной зоне, публичном сервитуте, зоне с особыми условиями использования территории, территории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об особо охраняемой природной территории (в рублях)</w:t>
            </w:r>
          </w:p>
        </w:tc>
        <w:tc>
          <w:tcPr>
            <w:tcW w:w="2862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Сведения, содержащиеся в Едином государственном реестре недвижимости, о территории опережающего развития, зоне территориального развития в Российской Федерации, лесопарковом зеленом поясе, особой экономической зоне, об игорной зоне, о лесничестве, территории, в отношении которой принято решение о резервировании земель для государственных или муниципальных нужд, охотничьих угодьях, Байкальской природной территории и ее экологических зонах, береговой линии, проекте межевания территории, границах между субъектами Российской Федерации, границах муниципальных образований и границах населенных пунктов (в рублях)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25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Тариф 1 - не более 100 (в рублях)</w:t>
            </w:r>
          </w:p>
        </w:tc>
        <w:tc>
          <w:tcPr>
            <w:tcW w:w="125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Тариф 2 - не более 1000 (в рублях)</w:t>
            </w:r>
          </w:p>
        </w:tc>
        <w:tc>
          <w:tcPr>
            <w:tcW w:w="125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Тариф 3 - не более 10 000 (в рублях)</w:t>
            </w:r>
          </w:p>
        </w:tc>
        <w:tc>
          <w:tcPr>
            <w:tcW w:w="125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Тариф 4 - не более 100 000 (в рублях)</w:t>
            </w:r>
          </w:p>
        </w:tc>
        <w:tc>
          <w:tcPr>
            <w:tcW w:w="125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Тариф 5 - не более 500 000 (в рублях)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6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125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25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125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125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125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286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286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</w:tr>
      <w:tr>
        <w:tc>
          <w:tcPr>
            <w:tcW w:w="2267" w:type="dxa"/>
            <w:vAlign w:val="bottom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Просмотр сведений, содержащихся в Едином государственном реестре недвижимости, без формирования электронного документа</w:t>
            </w:r>
          </w:p>
        </w:tc>
        <w:tc>
          <w:tcPr>
            <w:tcW w:w="16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физические лица</w:t>
            </w:r>
          </w:p>
        </w:tc>
        <w:tc>
          <w:tcPr>
            <w:tcW w:w="12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370</w:t>
            </w:r>
          </w:p>
        </w:tc>
        <w:tc>
          <w:tcPr>
            <w:tcW w:w="12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1820</w:t>
            </w:r>
          </w:p>
        </w:tc>
        <w:tc>
          <w:tcPr>
            <w:tcW w:w="12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8210</w:t>
            </w:r>
          </w:p>
        </w:tc>
        <w:tc>
          <w:tcPr>
            <w:tcW w:w="12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62 020</w:t>
            </w:r>
          </w:p>
        </w:tc>
        <w:tc>
          <w:tcPr>
            <w:tcW w:w="125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246 240</w:t>
            </w:r>
          </w:p>
        </w:tc>
        <w:tc>
          <w:tcPr>
            <w:tcW w:w="286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</w:t>
            </w:r>
          </w:p>
        </w:tc>
        <w:tc>
          <w:tcPr>
            <w:tcW w:w="286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</w:t>
            </w:r>
          </w:p>
        </w:tc>
      </w:tr>
      <w:tr>
        <w:tc>
          <w:tcPr>
            <w:vMerge w:val="continue"/>
          </w:tcPr>
          <w:p/>
        </w:tc>
        <w:tc>
          <w:tcPr>
            <w:tcW w:w="16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юридические лица</w:t>
            </w:r>
          </w:p>
        </w:tc>
        <w:tc>
          <w:tcPr>
            <w:tcW w:w="12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730</w:t>
            </w:r>
          </w:p>
        </w:tc>
        <w:tc>
          <w:tcPr>
            <w:tcW w:w="12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3650</w:t>
            </w:r>
          </w:p>
        </w:tc>
        <w:tc>
          <w:tcPr>
            <w:tcW w:w="12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16 420</w:t>
            </w:r>
          </w:p>
        </w:tc>
        <w:tc>
          <w:tcPr>
            <w:tcW w:w="125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124 030</w:t>
            </w:r>
          </w:p>
        </w:tc>
        <w:tc>
          <w:tcPr>
            <w:tcW w:w="125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492 480</w:t>
            </w:r>
          </w:p>
        </w:tc>
        <w:tc>
          <w:tcPr>
            <w:tcW w:w="286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286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</w:t>
            </w:r>
          </w:p>
        </w:tc>
      </w:tr>
      <w:tr>
        <w:tc>
          <w:tcPr>
            <w:tcW w:w="2267" w:type="dxa"/>
            <w:vAlign w:val="center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Формирование электронного документа, содержащего сведения из Единого государственного реестра недвижимости</w:t>
            </w:r>
          </w:p>
        </w:tc>
        <w:tc>
          <w:tcPr>
            <w:tcW w:w="16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физические лица</w:t>
            </w:r>
          </w:p>
        </w:tc>
        <w:tc>
          <w:tcPr>
            <w:tcW w:w="125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29 000</w:t>
            </w:r>
          </w:p>
        </w:tc>
        <w:tc>
          <w:tcPr>
            <w:tcW w:w="125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232 000</w:t>
            </w:r>
          </w:p>
        </w:tc>
        <w:tc>
          <w:tcPr>
            <w:tcW w:w="125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1 740 000</w:t>
            </w:r>
          </w:p>
        </w:tc>
        <w:tc>
          <w:tcPr>
            <w:tcW w:w="125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11 600 000</w:t>
            </w:r>
          </w:p>
        </w:tc>
        <w:tc>
          <w:tcPr>
            <w:tcW w:w="1259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286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</w:t>
            </w:r>
          </w:p>
        </w:tc>
        <w:tc>
          <w:tcPr>
            <w:tcW w:w="286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230</w:t>
            </w:r>
          </w:p>
        </w:tc>
      </w:tr>
      <w:tr>
        <w:tc>
          <w:tcPr>
            <w:vMerge w:val="continue"/>
          </w:tcPr>
          <w:p/>
        </w:tc>
        <w:tc>
          <w:tcPr>
            <w:tcW w:w="16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юридические лица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86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230</w:t>
            </w:r>
          </w:p>
        </w:tc>
        <w:tc>
          <w:tcPr>
            <w:tcW w:w="2862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340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12"/>
      <w:headerReference w:type="first" r:id="rId12"/>
      <w:footerReference w:type="default" r:id="rId13"/>
      <w:footerReference w:type="first" r:id="rId13"/>
      <w:pgSz w:w="16838" w:h="11906" w:orient="landscape"/>
      <w:pgMar w:top="1133" w:right="397" w:bottom="566" w:left="397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170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Росреестра от 28.10.2024 N П/0335/24</w:t>
            <w:br/>
            <w:t>"Об установлении размеров платы за предоставление сведений, содержащихся в Е...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09.01.2025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190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Росреестра от 28.10.2024 N П/0335/24</w:t>
            <w:br/>
            <w:t>"Об установлении размеров платы за предоставление сведений, содержащихся в Е...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09.01.2025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481305&amp;dst=652" TargetMode = "External"/>
	<Relationship Id="rId8" Type="http://schemas.openxmlformats.org/officeDocument/2006/relationships/hyperlink" Target="https://login.consultant.ru/link/?req=doc&amp;base=LAW&amp;n=493331&amp;dst=161" TargetMode = "External"/>
	<Relationship Id="rId9" Type="http://schemas.openxmlformats.org/officeDocument/2006/relationships/hyperlink" Target="https://login.consultant.ru/link/?req=doc&amp;base=LAW&amp;n=441092" TargetMode = "External"/>
	<Relationship Id="rId10" Type="http://schemas.openxmlformats.org/officeDocument/2006/relationships/hyperlink" Target="https://login.consultant.ru/link/?req=doc&amp;base=LAW&amp;n=405819" TargetMode = "External"/>
	<Relationship Id="rId11" Type="http://schemas.openxmlformats.org/officeDocument/2006/relationships/hyperlink" Target="https://login.consultant.ru/link/?req=doc&amp;base=LAW&amp;n=440985" TargetMode = "External"/>
	<Relationship Id="rId12" Type="http://schemas.openxmlformats.org/officeDocument/2006/relationships/header" Target="header2.xml"/>
	<Relationship Id="rId13" Type="http://schemas.openxmlformats.org/officeDocument/2006/relationships/footer" Target="footer2.xm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foot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4024.00.51</Application>
  <Company>КонсультантПлюс Версия 4024.00.51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Росреестра от 28.10.2024 N П/0335/24
"Об установлении размеров платы за предоставление сведений, содержащихся в Едином государственном реестре недвижимости, и иной информации"
(Зарегистрировано в Минюсте России 21.11.2024 N 80256)</dc:title>
  <dcterms:created xsi:type="dcterms:W3CDTF">2025-01-09T08:27:22Z</dcterms:created>
</cp:coreProperties>
</file>