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Times New Roman" w:hAnsi="Times New Roman" w:cs="Times New Roman"/>
          <w:color w:val="252525"/>
          <w:sz w:val="28"/>
          <w:szCs w:val="28"/>
          <w:shd w:fill="FFFFFF" w:val="clear"/>
        </w:rPr>
      </w:pPr>
      <w:r>
        <w:rPr>
          <w:rFonts w:cs="Times New Roman" w:ascii="Times New Roman" w:hAnsi="Times New Roman"/>
          <w:color w:val="252525"/>
          <w:sz w:val="28"/>
          <w:szCs w:val="28"/>
          <w:shd w:fill="FFFFFF" w:val="clear"/>
        </w:rPr>
        <w:t>Обобщенная информация об исполнении (ненадлежащем исполнении)  обязанности представить сведения о доходах, расходах, об имуществе и обязательствах имущественного характера лицами, замещающими муниципальные должности депутата представительного органа муниципального образования ,в соответствии с частью 5 статьи 2 Закона Ивановской области от 02.05.2017 №25ОЗ «О порядке представления гражданами, претендующими на замещение муниципальной должности, и лицами, замещающими муниципальные должности, сведений  о доходах, расходах об имуществе и обязательствах  имущественного характера Губернатору Ивановской области»(далее –Закон Ивановской области)</w:t>
      </w:r>
    </w:p>
    <w:tbl>
      <w:tblPr>
        <w:tblStyle w:val="a7"/>
        <w:tblW w:w="14786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800"/>
        <w:gridCol w:w="3686"/>
        <w:gridCol w:w="2836"/>
        <w:gridCol w:w="2835"/>
        <w:gridCol w:w="2629"/>
      </w:tblGrid>
      <w:tr>
        <w:trPr/>
        <w:tc>
          <w:tcPr>
            <w:tcW w:w="280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Общее количество лиц, замещающих муниципальные должности депутата представительного органа муниципального образования</w:t>
            </w:r>
          </w:p>
        </w:tc>
        <w:tc>
          <w:tcPr>
            <w:tcW w:w="3686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 xml:space="preserve">Количество лиц, замещающих муниципальные должности депутата представительного органа муниципального образования и осуществляющих свои полномочия на постоянной основе, представивших сведения о доходах, расходах </w:t>
            </w:r>
            <w:r>
              <w:rPr>
                <w:rFonts w:eastAsia="" w:cs="Times New Roman" w:ascii="Times New Roman" w:hAnsi="Times New Roman"/>
                <w:color w:val="252525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об имуществе и обязательствах имущественного характера</w:t>
            </w:r>
          </w:p>
        </w:tc>
        <w:tc>
          <w:tcPr>
            <w:tcW w:w="2836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 xml:space="preserve">Количество лиц, замещающих муниципальные должности депутата представительного органа муниципального образования и осуществляющих свои полномочия на непостоянной основе, представивших сведения о доходах, расходах </w:t>
            </w:r>
            <w:r>
              <w:rPr>
                <w:rFonts w:eastAsia="" w:cs="Times New Roman" w:ascii="Times New Roman" w:hAnsi="Times New Roman"/>
                <w:color w:val="252525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об имуществе и обязательствах имущественного характера</w:t>
            </w:r>
          </w:p>
        </w:tc>
        <w:tc>
          <w:tcPr>
            <w:tcW w:w="2835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Количество лиц, замещающих муниципальные должности депутата представительного органа муниципального образования и осуществляющих свои полномочия на непостоянной основе, представивших сообщения в порядке, установленном абзацем пятым части 5 статьи 2 Закона Ивановской области</w:t>
            </w:r>
          </w:p>
        </w:tc>
        <w:tc>
          <w:tcPr>
            <w:tcW w:w="2629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 xml:space="preserve">Количество лиц, замещающих муниципальные должности депутата представительного органа муниципального образования не исполнивших обязанность представить сведения о доходах, расходах </w:t>
            </w:r>
            <w:r>
              <w:rPr>
                <w:rFonts w:eastAsia="" w:cs="Times New Roman" w:ascii="Times New Roman" w:hAnsi="Times New Roman"/>
                <w:color w:val="252525"/>
                <w:kern w:val="0"/>
                <w:sz w:val="24"/>
                <w:szCs w:val="24"/>
                <w:shd w:fill="FFFFFF" w:val="clear"/>
                <w:lang w:val="ru-RU" w:eastAsia="ru-RU" w:bidi="ar-SA"/>
              </w:rPr>
              <w:t>об имуществе и обязательствах имущественного характера</w:t>
            </w:r>
          </w:p>
        </w:tc>
      </w:tr>
      <w:tr>
        <w:trPr/>
        <w:tc>
          <w:tcPr>
            <w:tcW w:w="14786" w:type="dxa"/>
            <w:gridSpan w:val="5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" w:cs="Times New Roman" w:ascii="Times New Roman" w:hAnsi="Times New Roman"/>
                <w:kern w:val="0"/>
                <w:sz w:val="28"/>
                <w:szCs w:val="28"/>
                <w:lang w:val="ru-RU" w:eastAsia="ru-RU" w:bidi="ar-SA"/>
              </w:rPr>
              <w:t>Совет Лухского муниципального района</w:t>
            </w:r>
          </w:p>
        </w:tc>
      </w:tr>
      <w:tr>
        <w:trPr/>
        <w:tc>
          <w:tcPr>
            <w:tcW w:w="280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" w:cs="Times New Roman" w:ascii="Times New Roman" w:hAnsi="Times New Roman"/>
                <w:kern w:val="0"/>
                <w:sz w:val="28"/>
                <w:szCs w:val="28"/>
                <w:lang w:val="ru-RU" w:eastAsia="ru-RU" w:bidi="ar-SA"/>
              </w:rPr>
              <w:t>15</w:t>
            </w:r>
          </w:p>
        </w:tc>
        <w:tc>
          <w:tcPr>
            <w:tcW w:w="3686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" w:cs="Times New Roman" w:ascii="Times New Roman" w:hAnsi="Times New Roman"/>
                <w:kern w:val="0"/>
                <w:sz w:val="28"/>
                <w:szCs w:val="28"/>
                <w:lang w:val="ru-RU" w:eastAsia="ru-RU" w:bidi="ar-SA"/>
              </w:rPr>
              <w:t>-</w:t>
            </w:r>
          </w:p>
        </w:tc>
        <w:tc>
          <w:tcPr>
            <w:tcW w:w="2836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835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" w:cs="Times New Roman" w:ascii="Times New Roman" w:hAnsi="Times New Roman"/>
                <w:kern w:val="0"/>
                <w:sz w:val="28"/>
                <w:szCs w:val="28"/>
                <w:lang w:val="ru-RU" w:eastAsia="ru-RU" w:bidi="ar-SA"/>
              </w:rPr>
              <w:t>15</w:t>
            </w:r>
          </w:p>
        </w:tc>
        <w:tc>
          <w:tcPr>
            <w:tcW w:w="2629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" w:cs="Times New Roman" w:ascii="Times New Roman" w:hAnsi="Times New Roman"/>
                <w:kern w:val="0"/>
                <w:sz w:val="28"/>
                <w:szCs w:val="28"/>
                <w:lang w:val="ru-RU" w:eastAsia="ru-RU" w:bidi="ar-SA"/>
              </w:rPr>
              <w:t>-</w:t>
            </w:r>
          </w:p>
        </w:tc>
      </w:tr>
    </w:tbl>
    <w:p>
      <w:pPr>
        <w:pStyle w:val="Normal"/>
        <w:spacing w:before="0" w:after="2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sectPr>
      <w:type w:val="nextPage"/>
      <w:pgSz w:orient="landscape" w:w="16838" w:h="11906"/>
      <w:pgMar w:left="1134" w:right="1134" w:gutter="0" w:header="0" w:top="986" w:footer="0" w:bottom="85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96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9735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uiPriority w:val="99"/>
    <w:semiHidden/>
    <w:qFormat/>
    <w:rsid w:val="00d856f7"/>
    <w:rPr/>
  </w:style>
  <w:style w:type="character" w:styleId="Style15" w:customStyle="1">
    <w:name w:val="Нижний колонтитул Знак"/>
    <w:basedOn w:val="DefaultParagraphFont"/>
    <w:uiPriority w:val="99"/>
    <w:semiHidden/>
    <w:qFormat/>
    <w:rsid w:val="00d856f7"/>
    <w:rPr/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</w:rPr>
  </w:style>
  <w:style w:type="paragraph" w:styleId="Style18">
    <w:name w:val="Колонтитул"/>
    <w:basedOn w:val="Normal"/>
    <w:qFormat/>
    <w:pPr/>
    <w:rPr/>
  </w:style>
  <w:style w:type="paragraph" w:styleId="Header">
    <w:name w:val="Header"/>
    <w:basedOn w:val="Normal"/>
    <w:link w:val="Style14"/>
    <w:uiPriority w:val="99"/>
    <w:semiHidden/>
    <w:unhideWhenUsed/>
    <w:rsid w:val="00d856f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5"/>
    <w:uiPriority w:val="99"/>
    <w:semiHidden/>
    <w:unhideWhenUsed/>
    <w:rsid w:val="00d856f7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d856f7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Application>LibreOffice/7.6.4.1$Windows_X86_64 LibreOffice_project/e19e193f88cd6c0525a17fb7a176ed8e6a3e2aa1</Application>
  <AppVersion>15.0000</AppVersion>
  <Pages>1</Pages>
  <Words>201</Words>
  <Characters>1651</Characters>
  <CharactersWithSpaces>1843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2023-05-18T12:40:00Z</dcterms:created>
  <dc:creator>Anna</dc:creator>
  <dc:description/>
  <dc:language>ru-RU</dc:language>
  <cp:lastModifiedBy/>
  <dcterms:modified xsi:type="dcterms:W3CDTF">2025-05-22T09:11:13Z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