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sz w:val="24"/>
          <w:szCs w:val="24"/>
        </w:rPr>
      </w:pPr>
      <w:r>
        <w:rPr>
          <w:b/>
          <w:sz w:val="28"/>
          <w:szCs w:val="28"/>
        </w:rPr>
        <w:t xml:space="preserve">   </w:t>
      </w: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sz w:val="24"/>
          <w:szCs w:val="24"/>
        </w:rPr>
        <w:tab/>
      </w:r>
    </w:p>
    <w:p>
      <w:pPr>
        <w:pStyle w:val="Normal"/>
        <w:spacing w:before="0" w:after="0"/>
        <w:contextualSpacing/>
        <w:jc w:val="center"/>
        <w:rPr>
          <w:color w:val="000000"/>
        </w:rPr>
      </w:pPr>
      <w:r>
        <w:rPr>
          <w:rFonts w:ascii="Times New Roman" w:hAnsi="Times New Roman"/>
          <w:b/>
          <w:color w:val="000000"/>
          <w:sz w:val="28"/>
          <w:szCs w:val="28"/>
        </w:rPr>
        <w:t xml:space="preserve">КОНТРОЛЬНО-СЧЕТНЫЙ ОРГАН </w:t>
      </w:r>
    </w:p>
    <w:p>
      <w:pPr>
        <w:pStyle w:val="Normal"/>
        <w:spacing w:before="0" w:after="0"/>
        <w:contextualSpacing/>
        <w:jc w:val="center"/>
        <w:rPr>
          <w:color w:val="000000"/>
        </w:rPr>
      </w:pPr>
      <w:r>
        <w:rPr>
          <w:rFonts w:ascii="Times New Roman" w:hAnsi="Times New Roman"/>
          <w:b/>
          <w:color w:val="000000"/>
          <w:sz w:val="28"/>
          <w:szCs w:val="28"/>
        </w:rPr>
        <w:t>ЛУХСКОГО МУНИЦИПАЛЬНОГО РАЙОНА</w:t>
      </w:r>
    </w:p>
    <w:p>
      <w:pPr>
        <w:pStyle w:val="Normal"/>
        <w:spacing w:before="0" w:after="0"/>
        <w:contextualSpacing/>
        <w:jc w:val="center"/>
        <w:rPr>
          <w:color w:val="000000"/>
        </w:rPr>
      </w:pPr>
      <w:r>
        <w:rPr>
          <w:rFonts w:ascii="Times New Roman" w:hAnsi="Times New Roman"/>
          <w:b/>
          <w:color w:val="000000"/>
          <w:sz w:val="28"/>
          <w:szCs w:val="28"/>
        </w:rPr>
        <w:t>ИВАНОВСКОЙ ОБЛАСТИ</w:t>
      </w:r>
    </w:p>
    <w:p>
      <w:pPr>
        <w:pStyle w:val="Normal"/>
        <w:spacing w:before="0" w:after="0"/>
        <w:contextualSpacing/>
        <w:jc w:val="center"/>
        <w:rPr>
          <w:color w:val="000000"/>
        </w:rPr>
      </w:pPr>
      <w:r>
        <w:rPr>
          <w:rFonts w:ascii="Times New Roman" w:hAnsi="Times New Roman"/>
          <w:b/>
          <w:color w:val="000000"/>
          <w:sz w:val="28"/>
          <w:szCs w:val="28"/>
        </w:rPr>
        <w:t>______________________________________________________________</w:t>
      </w:r>
    </w:p>
    <w:p>
      <w:pPr>
        <w:pStyle w:val="Normal"/>
        <w:spacing w:before="0" w:after="0"/>
        <w:contextualSpacing/>
        <w:jc w:val="center"/>
        <w:rPr>
          <w:color w:val="000000"/>
        </w:rPr>
      </w:pPr>
      <w:r>
        <w:rPr>
          <w:rFonts w:ascii="Times New Roman" w:hAnsi="Times New Roman"/>
          <w:color w:val="000000"/>
          <w:sz w:val="24"/>
          <w:szCs w:val="24"/>
        </w:rPr>
        <w:t xml:space="preserve">155270, Ивановская область, п.Лух, ул.Октябрьская,д.4., тел. 8(49344) 2-12-61   </w:t>
      </w:r>
    </w:p>
    <w:p>
      <w:pPr>
        <w:pStyle w:val="Normal"/>
        <w:spacing w:before="0" w:after="0"/>
        <w:contextualSpacing/>
        <w:jc w:val="center"/>
        <w:rPr>
          <w:color w:val="000000"/>
        </w:rPr>
      </w:pPr>
      <w:r>
        <w:rPr>
          <w:rFonts w:cs="Times New Roman" w:ascii="Times New Roman" w:hAnsi="Times New Roman"/>
          <w:color w:val="000000"/>
          <w:sz w:val="24"/>
          <w:szCs w:val="24"/>
          <w:lang w:val="en-US"/>
        </w:rPr>
        <w:t xml:space="preserve">E-mail:  luhkso@yandex.ru       </w:t>
      </w:r>
    </w:p>
    <w:p>
      <w:pPr>
        <w:pStyle w:val="Normal"/>
        <w:spacing w:before="0" w:after="0"/>
        <w:contextualSpacing/>
        <w:jc w:val="center"/>
        <w:rPr>
          <w:color w:val="000000"/>
          <w:sz w:val="24"/>
          <w:szCs w:val="24"/>
          <w:lang w:val="en-US"/>
        </w:rPr>
      </w:pPr>
      <w:r>
        <w:rPr>
          <w:color w:val="000000"/>
          <w:sz w:val="24"/>
          <w:szCs w:val="24"/>
          <w:lang w:val="en-US"/>
        </w:rPr>
      </w:r>
    </w:p>
    <w:p>
      <w:pPr>
        <w:pStyle w:val="Normal"/>
        <w:jc w:val="both"/>
        <w:rPr>
          <w:color w:val="000000"/>
        </w:rPr>
      </w:pPr>
      <w:r>
        <w:rPr>
          <w:rFonts w:cs="Times New Roman" w:ascii="Times New Roman" w:hAnsi="Times New Roman"/>
          <w:color w:val="000000"/>
          <w:sz w:val="28"/>
          <w:szCs w:val="28"/>
        </w:rPr>
        <w:t>п.Лух                                                                                            25.03.2024 года</w:t>
      </w:r>
    </w:p>
    <w:p>
      <w:pPr>
        <w:pStyle w:val="Normal"/>
        <w:jc w:val="center"/>
        <w:rPr>
          <w:color w:val="000000"/>
        </w:rPr>
      </w:pPr>
      <w:r>
        <w:rPr>
          <w:rFonts w:cs="Times New Roman" w:ascii="Times New Roman" w:hAnsi="Times New Roman"/>
          <w:b/>
          <w:color w:val="000000"/>
          <w:sz w:val="28"/>
          <w:szCs w:val="28"/>
        </w:rPr>
        <w:t xml:space="preserve">ЗАКЛЮЧЕНИЕ № </w:t>
      </w:r>
      <w:r>
        <w:rPr>
          <w:rFonts w:cs="Times New Roman" w:ascii="Times New Roman" w:hAnsi="Times New Roman"/>
          <w:b/>
          <w:color w:val="000000"/>
          <w:sz w:val="28"/>
          <w:szCs w:val="28"/>
          <w:lang w:val="ru-RU"/>
        </w:rPr>
        <w:t>9</w:t>
      </w:r>
    </w:p>
    <w:p>
      <w:pPr>
        <w:pStyle w:val="Normal"/>
        <w:spacing w:lineRule="auto" w:line="240"/>
        <w:jc w:val="center"/>
        <w:rPr>
          <w:color w:val="000000"/>
        </w:rPr>
      </w:pPr>
      <w:r>
        <w:rPr>
          <w:rFonts w:cs="Times New Roman" w:ascii="Times New Roman" w:hAnsi="Times New Roman"/>
          <w:b/>
          <w:color w:val="000000"/>
          <w:sz w:val="28"/>
          <w:szCs w:val="28"/>
        </w:rPr>
        <w:t xml:space="preserve">по результатам проведения экспертно-аналитического мероприятия «Экспертиза проекта решения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 внесении изменений в решение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от 28.12.2023г. № 29 «О бюджете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ского сельского поселения на 2024 год и плановый период 2025 и 2026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Рябовского сельского поселения «О внесении изменений  в решение Совета Рябовского сельского поселения от 28.12.2023 г. № 29 «О бюджете Рябовского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22.03.2024 г. № 12.</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Рябовского сельского поселения «О внесении изменений  в решение Совета Рябовского сельского поселения от 28.12.2023г. № 29 «О бюджете Рябовского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действующему законодательству Российской Федерации, оценка обоснованности вносимых изменений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Рябовского сельского поселения, как орган, уполномоченный на составление проекта решения и внесения его для утверждения в Совет Рябовского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Рябовского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22.03.2024г. по 25.03.2024г.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ходе проведения экспертно-аналитического мероприятия КСО установлено следующее: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 Проектом решения предлагается внести изменения в показатели основных характеристик бюджета Рябовского сельского поселения (далее – бюджет), утвержденные статьей 1 решения Совета Рябовского сельского поселения от 28.12.2023 г. № 29 «О бюджете Рябовского сельского поселения на 2024 год и плановый период 2025 и 2026 годов» (далее – решение Совета Тимирязевского сельского поселения от 28.12.2023г. № 29).</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3"/>
        <w:tblW w:w="9571" w:type="dxa"/>
        <w:jc w:val="left"/>
        <w:tblInd w:w="0" w:type="dxa"/>
        <w:tblLayout w:type="fixed"/>
        <w:tblCellMar>
          <w:top w:w="0" w:type="dxa"/>
          <w:left w:w="108" w:type="dxa"/>
          <w:bottom w:w="0" w:type="dxa"/>
          <w:right w:w="108" w:type="dxa"/>
        </w:tblCellMar>
        <w:tblLook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Spacing"/>
              <w:widowControl w:val="false"/>
              <w:suppressAutoHyphens w:val="true"/>
              <w:spacing w:lineRule="auto" w:line="240" w:before="0" w:after="0"/>
              <w:contextualSpacing/>
              <w:jc w:val="center"/>
              <w:rPr>
                <w:color w:val="000000"/>
              </w:rPr>
            </w:pPr>
            <w:r>
              <w:rPr>
                <w:rFonts w:eastAsia="Calibri" w:cs="Times New Roman"/>
                <w:b w:val="false"/>
                <w:bCs w:val="false"/>
                <w:color w:val="000000"/>
                <w:kern w:val="0"/>
                <w:sz w:val="20"/>
                <w:szCs w:val="20"/>
                <w:lang w:val="ru-RU" w:eastAsia="en-US" w:bidi="ar-SA"/>
              </w:rPr>
              <w:t>7 733 934,89</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8 270 237,89</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536 303,00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6,93</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Spacing"/>
              <w:widowControl w:val="false"/>
              <w:suppressAutoHyphens w:val="true"/>
              <w:spacing w:lineRule="auto" w:line="240" w:before="0" w:after="0"/>
              <w:contextualSpacing/>
              <w:jc w:val="center"/>
              <w:rPr>
                <w:color w:val="000000"/>
              </w:rPr>
            </w:pPr>
            <w:r>
              <w:rPr>
                <w:rFonts w:eastAsia="Calibri" w:cs="Times New Roman"/>
                <w:b w:val="false"/>
                <w:bCs w:val="false"/>
                <w:color w:val="000000"/>
                <w:kern w:val="0"/>
                <w:sz w:val="20"/>
                <w:szCs w:val="20"/>
                <w:lang w:val="ru-RU" w:eastAsia="en-US" w:bidi="ar-SA"/>
              </w:rPr>
              <w:t>7 733 934,89</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8 270 237,89</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536 303,00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6,93</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kern w:val="0"/>
          <w:sz w:val="28"/>
          <w:szCs w:val="28"/>
          <w:lang w:val="ru-RU" w:eastAsia="en-US" w:bidi="ar-SA"/>
        </w:rPr>
        <w:t xml:space="preserve">536 303,00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kern w:val="0"/>
          <w:sz w:val="28"/>
          <w:szCs w:val="28"/>
          <w:lang w:val="ru-RU" w:eastAsia="en-US" w:bidi="ar-SA"/>
        </w:rPr>
        <w:t>536 303,00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Рябовского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2. </w:t>
      </w:r>
      <w:r>
        <w:rPr>
          <w:rFonts w:eastAsia="Times New Roman" w:cs="Times New Roman" w:ascii="Times New Roman" w:hAnsi="Times New Roman"/>
          <w:color w:val="000000"/>
          <w:sz w:val="28"/>
          <w:szCs w:val="28"/>
          <w:lang w:eastAsia="ru-RU"/>
        </w:rPr>
        <w:t>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в п. 1  Приложение № 2    «Доходы бюджета  поселения по кодам классификации доходов бюджетов на 2024 год и на плановый период 2025-2026 годов» к решению Совета Рябовского сельского поселения от 28.12.2023г. № 29 изложить в новой редакции, согласно которому общий объем доходов бюджета на 2024 год увеличен на 536 303</w:t>
      </w:r>
      <w:r>
        <w:rPr>
          <w:rFonts w:eastAsia="Calibri" w:cs="Times New Roman" w:ascii="Times New Roman" w:hAnsi="Times New Roman"/>
          <w:color w:val="000000"/>
          <w:kern w:val="0"/>
          <w:sz w:val="28"/>
          <w:szCs w:val="28"/>
          <w:lang w:val="ru-RU" w:eastAsia="en-US" w:bidi="ar-SA"/>
        </w:rPr>
        <w:t>,00</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0"/>
          <w:szCs w:val="20"/>
          <w:lang w:val="ru-RU" w:eastAsia="en-US" w:bidi="ar-SA"/>
        </w:rPr>
        <w:t xml:space="preserve">8 </w:t>
      </w:r>
      <w:r>
        <w:rPr>
          <w:rFonts w:eastAsia="Calibri" w:cs="Times New Roman" w:ascii="Times New Roman" w:hAnsi="Times New Roman"/>
          <w:color w:val="000000"/>
          <w:kern w:val="0"/>
          <w:sz w:val="28"/>
          <w:szCs w:val="28"/>
          <w:lang w:val="ru-RU" w:eastAsia="en-US" w:bidi="ar-SA"/>
        </w:rPr>
        <w:t xml:space="preserve">270 237,89 </w:t>
      </w:r>
      <w:r>
        <w:rPr>
          <w:rFonts w:eastAsia="Times New Roman" w:cs="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 2 изложить в новой редакции:</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w:t>
      </w:r>
      <w:r>
        <w:rPr>
          <w:rFonts w:eastAsia="Times New Roman" w:ascii="Times New Roman" w:hAnsi="Times New Roman"/>
          <w:bCs/>
          <w:color w:val="000000"/>
          <w:sz w:val="28"/>
          <w:szCs w:val="28"/>
          <w:lang w:eastAsia="ru-RU"/>
        </w:rPr>
        <w:t>2. 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NoSpacing"/>
        <w:spacing w:before="0" w:after="0"/>
        <w:ind w:firstLine="709"/>
        <w:jc w:val="both"/>
        <w:rPr>
          <w:color w:val="000000"/>
        </w:rPr>
      </w:pPr>
      <w:r>
        <w:rPr>
          <w:bCs/>
          <w:color w:val="000000"/>
          <w:sz w:val="28"/>
          <w:szCs w:val="28"/>
        </w:rPr>
        <w:t>1) на 2024год</w:t>
      </w:r>
    </w:p>
    <w:p>
      <w:pPr>
        <w:pStyle w:val="NoSpacing"/>
        <w:widowControl/>
        <w:suppressAutoHyphens w:val="true"/>
        <w:bidi w:val="0"/>
        <w:spacing w:lineRule="auto" w:line="240" w:before="0" w:after="0"/>
        <w:ind w:left="0" w:right="0" w:hanging="0"/>
        <w:jc w:val="both"/>
        <w:rPr>
          <w:color w:val="000000"/>
        </w:rPr>
      </w:pPr>
      <w:r>
        <w:rPr>
          <w:bCs/>
          <w:color w:val="000000"/>
          <w:sz w:val="28"/>
          <w:szCs w:val="28"/>
        </w:rPr>
        <w:t>- из областного бюджета в сумме 6 747 931,89 рублей;</w:t>
      </w:r>
    </w:p>
    <w:p>
      <w:pPr>
        <w:pStyle w:val="NoSpacing"/>
        <w:widowControl/>
        <w:numPr>
          <w:ilvl w:val="0"/>
          <w:numId w:val="0"/>
        </w:numPr>
        <w:suppressAutoHyphens w:val="true"/>
        <w:bidi w:val="0"/>
        <w:spacing w:lineRule="auto" w:line="240" w:before="0" w:after="0"/>
        <w:ind w:left="0" w:right="0" w:hanging="0"/>
        <w:jc w:val="both"/>
        <w:rPr>
          <w:color w:val="000000"/>
        </w:rPr>
      </w:pPr>
      <w:r>
        <w:rPr>
          <w:bCs/>
          <w:color w:val="000000"/>
          <w:sz w:val="28"/>
          <w:szCs w:val="28"/>
        </w:rPr>
        <w:t>- из бюджета района в сумме 1 337 306,00 рублей;</w:t>
      </w:r>
    </w:p>
    <w:p>
      <w:pPr>
        <w:pStyle w:val="NoSpacing"/>
        <w:ind w:firstLine="709"/>
        <w:jc w:val="both"/>
        <w:rPr>
          <w:color w:val="000000"/>
        </w:rPr>
      </w:pPr>
      <w:r>
        <w:rPr>
          <w:bCs/>
          <w:color w:val="000000"/>
          <w:sz w:val="28"/>
          <w:szCs w:val="28"/>
        </w:rPr>
        <w:t>2) на 2025 год</w:t>
      </w:r>
    </w:p>
    <w:p>
      <w:pPr>
        <w:pStyle w:val="NoSpacing"/>
        <w:widowControl/>
        <w:suppressAutoHyphens w:val="true"/>
        <w:bidi w:val="0"/>
        <w:spacing w:lineRule="auto" w:line="240" w:before="0" w:after="0"/>
        <w:ind w:left="0" w:right="0" w:firstLine="57"/>
        <w:jc w:val="both"/>
        <w:rPr>
          <w:color w:val="000000"/>
        </w:rPr>
      </w:pPr>
      <w:r>
        <w:rPr>
          <w:bCs/>
          <w:color w:val="000000"/>
          <w:sz w:val="28"/>
          <w:szCs w:val="28"/>
        </w:rPr>
        <w:t>- из областного бюджета в сумме 4 658 210,00 рублей;</w:t>
      </w:r>
    </w:p>
    <w:p>
      <w:pPr>
        <w:pStyle w:val="NoSpacing"/>
        <w:widowControl/>
        <w:numPr>
          <w:ilvl w:val="0"/>
          <w:numId w:val="0"/>
        </w:numPr>
        <w:suppressAutoHyphens w:val="true"/>
        <w:bidi w:val="0"/>
        <w:spacing w:lineRule="auto" w:line="240" w:before="0" w:after="0"/>
        <w:ind w:left="0" w:right="0" w:hanging="0"/>
        <w:jc w:val="both"/>
        <w:rPr>
          <w:color w:val="000000"/>
        </w:rPr>
      </w:pPr>
      <w:r>
        <w:rPr>
          <w:bCs/>
          <w:color w:val="000000"/>
          <w:sz w:val="28"/>
          <w:szCs w:val="28"/>
        </w:rPr>
        <w:t>- из бюджета района в сумме 801 003,00 рублей;</w:t>
      </w:r>
    </w:p>
    <w:p>
      <w:pPr>
        <w:pStyle w:val="NoSpacing"/>
        <w:ind w:firstLine="709"/>
        <w:jc w:val="both"/>
        <w:rPr>
          <w:color w:val="000000"/>
        </w:rPr>
      </w:pPr>
      <w:r>
        <w:rPr>
          <w:bCs/>
          <w:color w:val="000000"/>
          <w:sz w:val="28"/>
          <w:szCs w:val="28"/>
        </w:rPr>
        <w:t>3) на 2026 год</w:t>
      </w:r>
    </w:p>
    <w:p>
      <w:pPr>
        <w:pStyle w:val="NoSpacing"/>
        <w:widowControl/>
        <w:suppressAutoHyphens w:val="true"/>
        <w:bidi w:val="0"/>
        <w:spacing w:lineRule="auto" w:line="240" w:before="0" w:after="0"/>
        <w:ind w:left="0" w:right="0" w:hanging="0"/>
        <w:jc w:val="both"/>
        <w:rPr>
          <w:color w:val="000000"/>
        </w:rPr>
      </w:pPr>
      <w:r>
        <w:rPr>
          <w:bCs/>
          <w:color w:val="000000"/>
          <w:sz w:val="28"/>
          <w:szCs w:val="28"/>
        </w:rPr>
        <w:t>- из областного бюджета в сумме 4 758 060,00 рублей;</w:t>
      </w:r>
    </w:p>
    <w:p>
      <w:pPr>
        <w:pStyle w:val="Normal"/>
        <w:spacing w:lineRule="auto" w:line="240" w:before="0" w:after="200"/>
        <w:contextualSpacing/>
        <w:jc w:val="both"/>
        <w:rPr>
          <w:color w:val="000000"/>
        </w:rPr>
      </w:pPr>
      <w:r>
        <w:rPr>
          <w:rFonts w:eastAsia="Times New Roman" w:ascii="Times New Roman" w:hAnsi="Times New Roman"/>
          <w:bCs/>
          <w:color w:val="000000"/>
          <w:sz w:val="28"/>
          <w:szCs w:val="28"/>
          <w:lang w:eastAsia="ru-RU"/>
        </w:rPr>
        <w:t>- из бюджета района в сумме 801 003,00 рублей.».</w:t>
      </w:r>
    </w:p>
    <w:p>
      <w:pPr>
        <w:pStyle w:val="Normal"/>
        <w:spacing w:lineRule="auto" w:line="240" w:before="0" w:after="200"/>
        <w:contextualSpacing/>
        <w:jc w:val="both"/>
        <w:rPr>
          <w:color w:val="000000"/>
        </w:rPr>
      </w:pPr>
      <w:r>
        <w:rPr>
          <w:rFonts w:eastAsia="Times New Roman" w:ascii="Times New Roman" w:hAnsi="Times New Roman"/>
          <w:bCs/>
          <w:color w:val="000000"/>
          <w:sz w:val="28"/>
          <w:szCs w:val="28"/>
          <w:lang w:eastAsia="ru-RU"/>
        </w:rPr>
        <w:t xml:space="preserve">     </w:t>
      </w:r>
      <w:r>
        <w:rPr>
          <w:rFonts w:eastAsia="Times New Roman" w:ascii="Times New Roman" w:hAnsi="Times New Roman"/>
          <w:bCs/>
          <w:color w:val="000000"/>
          <w:sz w:val="28"/>
          <w:szCs w:val="28"/>
          <w:lang w:eastAsia="ru-RU"/>
        </w:rPr>
        <w:t xml:space="preserve">3. </w:t>
      </w:r>
      <w:r>
        <w:rPr>
          <w:rFonts w:eastAsia="Times New Roman" w:cs="Times New Roman" w:ascii="Times New Roman" w:hAnsi="Times New Roman"/>
          <w:b w:val="false"/>
          <w:bCs w:val="false"/>
          <w:color w:val="000000"/>
          <w:sz w:val="28"/>
          <w:szCs w:val="28"/>
          <w:lang w:eastAsia="ru-RU"/>
        </w:rPr>
        <w:t>Проектом решения предлагается  п</w:t>
      </w:r>
      <w:r>
        <w:rPr>
          <w:rFonts w:eastAsia="Times New Roman" w:cs="Times New Roman" w:ascii="Times New Roman" w:hAnsi="Times New Roman"/>
          <w:bCs/>
          <w:color w:val="000000"/>
          <w:sz w:val="28"/>
          <w:szCs w:val="28"/>
          <w:lang w:eastAsia="ru-RU"/>
        </w:rPr>
        <w:t>риложение №3 «Источники внутреннего финансирования дефицита бюджета поселения на 2024 год и плановый период 2025 и 2026 годов» изложить в новой редакции</w:t>
      </w:r>
      <w:r>
        <w:rPr>
          <w:rFonts w:eastAsia="Times New Roman" w:cs="Times New Roman" w:ascii="Times New Roman" w:hAnsi="Times New Roman"/>
          <w:bCs/>
          <w:color w:val="000000"/>
          <w:sz w:val="28"/>
          <w:szCs w:val="28"/>
          <w:lang w:val="en-US" w:eastAsia="ru-RU"/>
        </w:rPr>
        <w:t>:</w:t>
      </w:r>
    </w:p>
    <w:tbl>
      <w:tblPr>
        <w:tblW w:w="10485" w:type="dxa"/>
        <w:jc w:val="left"/>
        <w:tblInd w:w="-776" w:type="dxa"/>
        <w:tblLayout w:type="fixed"/>
        <w:tblCellMar>
          <w:top w:w="0" w:type="dxa"/>
          <w:left w:w="70" w:type="dxa"/>
          <w:bottom w:w="0" w:type="dxa"/>
          <w:right w:w="70" w:type="dxa"/>
        </w:tblCellMar>
        <w:tblLook w:val="0000"/>
      </w:tblPr>
      <w:tblGrid>
        <w:gridCol w:w="1110"/>
        <w:gridCol w:w="3029"/>
        <w:gridCol w:w="1426"/>
        <w:gridCol w:w="1248"/>
        <w:gridCol w:w="1241"/>
        <w:gridCol w:w="1305"/>
        <w:gridCol w:w="1125"/>
      </w:tblGrid>
      <w:tr>
        <w:trPr>
          <w:tblHeader w:val="true"/>
          <w:trHeight w:val="322" w:hRule="atLeast"/>
        </w:trPr>
        <w:tc>
          <w:tcPr>
            <w:tcW w:w="1110" w:type="dxa"/>
            <w:tcBorders>
              <w:top w:val="single" w:sz="4" w:space="0" w:color="000000"/>
              <w:left w:val="single" w:sz="6" w:space="0" w:color="000000"/>
              <w:righ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3029" w:type="dxa"/>
            <w:tcBorders>
              <w:top w:val="single" w:sz="6" w:space="0" w:color="000000"/>
              <w:lef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426" w:type="dxa"/>
            <w:tcBorders>
              <w:top w:val="single" w:sz="6" w:space="0" w:color="000000"/>
              <w:left w:val="single" w:sz="6" w:space="0" w:color="000000"/>
              <w:right w:val="single" w:sz="6"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2024  год</w:t>
            </w:r>
          </w:p>
        </w:tc>
        <w:tc>
          <w:tcPr>
            <w:tcW w:w="1248" w:type="dxa"/>
            <w:tcBorders>
              <w:top w:val="single" w:sz="4" w:space="0" w:color="000000"/>
              <w:bottom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4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30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12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ind w:right="-70" w:hanging="0"/>
              <w:jc w:val="center"/>
              <w:rPr>
                <w:color w:val="000000"/>
              </w:rPr>
            </w:pPr>
            <w:r>
              <w:rPr>
                <w:rFonts w:ascii="Times New Roman" w:hAnsi="Times New Roman"/>
                <w:color w:val="000000"/>
                <w:sz w:val="16"/>
                <w:szCs w:val="16"/>
              </w:rPr>
              <w:t>2026 год  (руб.)</w:t>
            </w:r>
          </w:p>
        </w:tc>
      </w:tr>
      <w:tr>
        <w:trPr>
          <w:tblHeader w:val="true"/>
          <w:trHeight w:val="103" w:hRule="atLeast"/>
        </w:trPr>
        <w:tc>
          <w:tcPr>
            <w:tcW w:w="1110"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w:t>
            </w:r>
          </w:p>
        </w:tc>
        <w:tc>
          <w:tcPr>
            <w:tcW w:w="3029"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w:t>
            </w:r>
          </w:p>
        </w:tc>
        <w:tc>
          <w:tcPr>
            <w:tcW w:w="1426"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48"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w:t>
            </w:r>
          </w:p>
        </w:tc>
        <w:tc>
          <w:tcPr>
            <w:tcW w:w="124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30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w:t>
            </w:r>
          </w:p>
        </w:tc>
        <w:tc>
          <w:tcPr>
            <w:tcW w:w="112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ind w:right="212" w:hanging="0"/>
              <w:jc w:val="center"/>
              <w:rPr>
                <w:color w:val="000000"/>
              </w:rPr>
            </w:pPr>
            <w:r>
              <w:rPr>
                <w:rFonts w:ascii="Times New Roman" w:hAnsi="Times New Roman"/>
                <w:color w:val="000000"/>
                <w:sz w:val="16"/>
                <w:szCs w:val="16"/>
              </w:rPr>
              <w:t>5</w:t>
            </w:r>
          </w:p>
        </w:tc>
      </w:tr>
      <w:tr>
        <w:trPr>
          <w:trHeight w:val="483"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000 01 00 00 00 00 0000 000</w:t>
            </w:r>
          </w:p>
        </w:tc>
        <w:tc>
          <w:tcPr>
            <w:tcW w:w="30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color w:val="000000"/>
              </w:rPr>
            </w:pPr>
            <w:r>
              <w:rPr>
                <w:rFonts w:ascii="Times New Roman" w:hAnsi="Times New Roman"/>
                <w:b/>
                <w:color w:val="000000"/>
                <w:sz w:val="16"/>
                <w:szCs w:val="16"/>
              </w:rPr>
              <w:t>Источники внутреннего финансирования дефицита бюджета поселения – всего:</w:t>
            </w:r>
          </w:p>
        </w:tc>
        <w:tc>
          <w:tcPr>
            <w:tcW w:w="1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86"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000 01 05 00 00 00 0000 000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Изменение остатков средств на счетах по учету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90"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000 01 05 00 00 00 0000 500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остатков средств бюджетов</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-7 733 934,89</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-8 270 237,89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-536 303,00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2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000 01 05 02 00 00 0000 500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прочих остатков средств бюджетов</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-7 733 934,89</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-8 270 237,89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-536 303,00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40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000 01 05 02 01 00 0000 510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прочих остатков денежных средств бюджетов</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-7 733 934,89</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-8 270 237,89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-536 303,00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390"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065 01 05 02 01 10 0000 510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прочих остатков денежных средств бюджетов сельских  поселений</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-7 733 934,89</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-8 270 237,89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-536 303,00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000 01 05 00 00 00 0000 600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остатков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7 733 934,89</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8 270 237,89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536 303,00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000 01 05 02 00 00 0000 600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прочих остатков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7 733 934,89</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8 270 237,89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536 303,00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000 01 05 02 01 00 0000 610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прочих остатков денежных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7 733 934,89</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8 270 237,89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536 303,00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52" w:hRule="atLeast"/>
        </w:trPr>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2"/>
                <w:szCs w:val="12"/>
              </w:rPr>
              <w:t>065 01 05 02 01 10 0000 610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прочих остатков денежных средств бюджетов  сельских поселений</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7 733 934,89</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8 270 237,89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536 303,00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bl>
    <w:p>
      <w:pPr>
        <w:pStyle w:val="Normal"/>
        <w:spacing w:lineRule="auto" w:line="240" w:before="0" w:after="200"/>
        <w:contextualSpacing/>
        <w:jc w:val="both"/>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следующие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Рябовского сельского поселения и не включенным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 группам видов расходов классификации расходов  бюджета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и составит </w:t>
      </w:r>
      <w:r>
        <w:rPr>
          <w:rFonts w:eastAsia="Times New Roman" w:ascii="Times New Roman" w:hAnsi="Times New Roman"/>
          <w:b w:val="false"/>
          <w:bCs w:val="false"/>
          <w:color w:val="000000"/>
          <w:sz w:val="28"/>
          <w:szCs w:val="28"/>
          <w:lang w:eastAsia="ru-RU"/>
        </w:rPr>
        <w:t>8 270 237,89</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w:t>
      </w:r>
      <w:r>
        <w:rPr>
          <w:rFonts w:eastAsia="Times New Roman" w:ascii="Times New Roman" w:hAnsi="Times New Roman"/>
          <w:color w:val="000000"/>
          <w:sz w:val="28"/>
          <w:szCs w:val="28"/>
          <w:lang w:val="en-US" w:eastAsia="ru-RU"/>
        </w:rPr>
        <w:t>2</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и составит </w:t>
      </w:r>
      <w:r>
        <w:rPr>
          <w:rFonts w:eastAsia="Times New Roman" w:ascii="Times New Roman" w:hAnsi="Times New Roman"/>
          <w:b w:val="false"/>
          <w:bCs w:val="false"/>
          <w:color w:val="000000"/>
          <w:sz w:val="28"/>
          <w:szCs w:val="28"/>
          <w:lang w:eastAsia="ru-RU"/>
        </w:rPr>
        <w:t>8 270 237,89</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w:t>
      </w:r>
      <w:r>
        <w:rPr>
          <w:rFonts w:eastAsia="Times New Roman" w:ascii="Times New Roman" w:hAnsi="Times New Roman"/>
          <w:color w:val="000000"/>
          <w:sz w:val="28"/>
          <w:szCs w:val="28"/>
          <w:lang w:val="en-US" w:eastAsia="ru-RU"/>
        </w:rPr>
        <w:t>3</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№8 </w:t>
      </w:r>
      <w:r>
        <w:rPr>
          <w:rFonts w:cs="Times New Roman" w:ascii="Times New Roman" w:hAnsi="Times New Roman"/>
          <w:color w:val="000000"/>
          <w:sz w:val="28"/>
          <w:szCs w:val="28"/>
        </w:rPr>
        <w:t>«Распределение бюджетных ассигнований по разделам 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№29 изложить в новой редакции, согласно которой общий объем расходов бюджета на 2024 год  увеличится и составит </w:t>
      </w:r>
      <w:r>
        <w:rPr>
          <w:rFonts w:eastAsia="Times New Roman" w:ascii="Times New Roman" w:hAnsi="Times New Roman"/>
          <w:b w:val="false"/>
          <w:bCs w:val="false"/>
          <w:color w:val="000000"/>
          <w:sz w:val="28"/>
          <w:szCs w:val="28"/>
          <w:lang w:eastAsia="ru-RU"/>
        </w:rPr>
        <w:t>8 270 237,89</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w:t>
      </w:r>
      <w:r>
        <w:rPr>
          <w:rFonts w:eastAsia="Times New Roman" w:ascii="Times New Roman" w:hAnsi="Times New Roman"/>
          <w:color w:val="000000"/>
          <w:sz w:val="28"/>
          <w:szCs w:val="28"/>
          <w:lang w:val="en-US" w:eastAsia="ru-RU"/>
        </w:rPr>
        <w:t>4</w:t>
      </w:r>
      <w:r>
        <w:rPr>
          <w:rFonts w:eastAsia="Times New Roman" w:ascii="Times New Roman" w:hAnsi="Times New Roman"/>
          <w:color w:val="000000"/>
          <w:sz w:val="28"/>
          <w:szCs w:val="28"/>
          <w:lang w:eastAsia="ru-RU"/>
        </w:rPr>
        <w:t xml:space="preserve"> к настоящему заключению.</w:t>
      </w:r>
    </w:p>
    <w:p>
      <w:pPr>
        <w:pStyle w:val="Style27"/>
        <w:widowControl w:val="false"/>
        <w:spacing w:before="0" w:after="0"/>
        <w:ind w:left="0" w:right="0" w:firstLine="539"/>
        <w:jc w:val="both"/>
        <w:rPr>
          <w:color w:val="000000"/>
        </w:rPr>
      </w:pPr>
      <w:r>
        <w:rPr>
          <w:rFonts w:eastAsia="Calibri"/>
          <w:i w:val="false"/>
          <w:iCs w:val="false"/>
          <w:color w:val="000000"/>
          <w:sz w:val="28"/>
          <w:szCs w:val="28"/>
          <w:lang w:val="en-US" w:eastAsia="en-US"/>
        </w:rPr>
        <w:t>5</w:t>
      </w:r>
      <w:r>
        <w:rPr>
          <w:rFonts w:eastAsia="Calibri"/>
          <w:i w:val="false"/>
          <w:iCs w:val="false"/>
          <w:color w:val="000000"/>
          <w:sz w:val="28"/>
          <w:szCs w:val="28"/>
          <w:lang w:eastAsia="en-US"/>
        </w:rPr>
        <w:t>. В приложении № 2 к решению о бюджете  одно из н</w:t>
      </w:r>
      <w:r>
        <w:rPr>
          <w:rFonts w:eastAsia="Calibri"/>
          <w:b w:val="false"/>
          <w:bCs w:val="false"/>
          <w:i w:val="false"/>
          <w:iCs w:val="false"/>
          <w:color w:val="000000"/>
          <w:sz w:val="28"/>
          <w:szCs w:val="28"/>
          <w:lang w:eastAsia="en-US"/>
        </w:rPr>
        <w:t xml:space="preserve">аименований доходов не соответствует </w:t>
      </w:r>
      <w:r>
        <w:rPr>
          <w:rFonts w:eastAsia="Calibri"/>
          <w:b w:val="false"/>
          <w:bCs w:val="false"/>
          <w:i w:val="false"/>
          <w:iCs w:val="false"/>
          <w:caps w:val="false"/>
          <w:smallCaps w:val="false"/>
          <w:color w:val="000000"/>
          <w:spacing w:val="0"/>
          <w:lang w:eastAsia="en-US"/>
        </w:rPr>
        <w:t>Приказу Минфина России от 01.06.2023 N 80н (ред. от 20.11.2023) "Об утверждении кодов (перечней кодов) бюджетной классификации Российской Федерации на 2024 год (на 2024 год и на плановый период 2025 и 2026 годов)"</w:t>
      </w:r>
      <w:r>
        <w:rPr>
          <w:rFonts w:eastAsia="Calibri"/>
          <w:b w:val="false"/>
          <w:bCs w:val="false"/>
          <w:i w:val="false"/>
          <w:iCs w:val="false"/>
          <w:caps w:val="false"/>
          <w:smallCaps w:val="false"/>
          <w:color w:val="000000"/>
          <w:spacing w:val="0"/>
          <w:sz w:val="28"/>
          <w:szCs w:val="28"/>
          <w:lang w:eastAsia="en-US"/>
        </w:rPr>
        <w:t>:</w:t>
      </w:r>
    </w:p>
    <w:p>
      <w:pPr>
        <w:pStyle w:val="Style27"/>
        <w:widowControl w:val="false"/>
        <w:spacing w:before="0" w:after="0"/>
        <w:ind w:left="0" w:right="0" w:firstLine="539"/>
        <w:jc w:val="both"/>
        <w:rPr>
          <w:color w:val="000000"/>
        </w:rPr>
      </w:pPr>
      <w:r>
        <w:rPr>
          <w:color w:val="000000"/>
        </w:rPr>
      </w:r>
    </w:p>
    <w:tbl>
      <w:tblPr>
        <w:tblStyle w:val="a3"/>
        <w:tblW w:w="9571" w:type="dxa"/>
        <w:jc w:val="left"/>
        <w:tblInd w:w="0" w:type="dxa"/>
        <w:tblLayout w:type="fixed"/>
        <w:tblCellMar>
          <w:top w:w="0" w:type="dxa"/>
          <w:left w:w="108" w:type="dxa"/>
          <w:bottom w:w="0" w:type="dxa"/>
          <w:right w:w="108" w:type="dxa"/>
        </w:tblCellMar>
        <w:tblLook w:val="04a0"/>
      </w:tblPr>
      <w:tblGrid>
        <w:gridCol w:w="4421"/>
        <w:gridCol w:w="5149"/>
      </w:tblGrid>
      <w:tr>
        <w:trPr/>
        <w:tc>
          <w:tcPr>
            <w:tcW w:w="4421" w:type="dxa"/>
            <w:tcBorders/>
          </w:tcPr>
          <w:p>
            <w:pPr>
              <w:pStyle w:val="Style25"/>
              <w:widowControl w:val="false"/>
              <w:suppressAutoHyphens w:val="true"/>
              <w:spacing w:lineRule="auto" w:line="240" w:before="0" w:after="200"/>
              <w:jc w:val="center"/>
              <w:rPr>
                <w:color w:val="000000"/>
                <w:kern w:val="0"/>
                <w:lang w:val="ru-RU" w:bidi="ar-SA"/>
              </w:rPr>
            </w:pPr>
            <w:r>
              <w:rPr>
                <w:rFonts w:eastAsia="" w:cs="" w:ascii="Times New Roman" w:hAnsi="Times New Roman"/>
                <w:color w:val="000000"/>
                <w:kern w:val="0"/>
                <w:sz w:val="24"/>
                <w:szCs w:val="24"/>
                <w:lang w:val="ru-RU" w:eastAsia="ru-RU" w:bidi="ar-SA"/>
              </w:rPr>
              <w:t xml:space="preserve">Решение  </w:t>
            </w:r>
            <w:r>
              <w:rPr>
                <w:rFonts w:eastAsia="Calibri" w:cs="Times New Roman" w:ascii="Times New Roman" w:hAnsi="Times New Roman"/>
                <w:i w:val="false"/>
                <w:iCs w:val="false"/>
                <w:color w:val="000000"/>
                <w:kern w:val="0"/>
                <w:sz w:val="24"/>
                <w:szCs w:val="24"/>
                <w:lang w:val="ru-RU" w:eastAsia="en-US" w:bidi="ar-SA"/>
              </w:rPr>
              <w:t xml:space="preserve"> </w:t>
            </w:r>
            <w:r>
              <w:rPr>
                <w:rFonts w:eastAsia="Times New Roman" w:cs="Times New Roman" w:ascii="Times New Roman" w:hAnsi="Times New Roman"/>
                <w:i w:val="false"/>
                <w:iCs w:val="false"/>
                <w:color w:val="000000"/>
                <w:kern w:val="0"/>
                <w:sz w:val="24"/>
                <w:szCs w:val="24"/>
                <w:lang w:val="ru-RU" w:eastAsia="ru-RU" w:bidi="ar-SA"/>
              </w:rPr>
              <w:t>Совета Рябовского сельского поселения от 28.12.2023г. № 29</w:t>
            </w:r>
          </w:p>
        </w:tc>
        <w:tc>
          <w:tcPr>
            <w:tcW w:w="5149" w:type="dxa"/>
            <w:tcBorders/>
          </w:tcPr>
          <w:p>
            <w:pPr>
              <w:pStyle w:val="Style27"/>
              <w:widowControl w:val="false"/>
              <w:spacing w:lineRule="auto" w:line="240" w:before="0" w:after="0"/>
              <w:ind w:left="0" w:right="0" w:firstLine="539"/>
              <w:contextualSpacing/>
              <w:jc w:val="both"/>
              <w:rPr>
                <w:color w:val="000000"/>
              </w:rPr>
            </w:pPr>
            <w:r>
              <w:rPr>
                <w:rFonts w:eastAsia="Calibri"/>
                <w:b w:val="false"/>
                <w:bCs w:val="false"/>
                <w:i w:val="false"/>
                <w:iCs w:val="false"/>
                <w:caps w:val="false"/>
                <w:smallCaps w:val="false"/>
                <w:color w:val="000000"/>
                <w:spacing w:val="0"/>
                <w:sz w:val="24"/>
                <w:szCs w:val="24"/>
                <w:lang w:eastAsia="en-US"/>
              </w:rPr>
              <w:t>Приказ Минфина России от 01.06.2023 N 80н (ред. от 20.11.2023) "Об утверждении кодов (перечней кодов) бюджетной классификации Российской Федерации на 2024 год (на 2024 год и на плановый период 2025 и 2026 годов)"</w:t>
            </w:r>
          </w:p>
        </w:tc>
      </w:tr>
      <w:tr>
        <w:trPr/>
        <w:tc>
          <w:tcPr>
            <w:tcW w:w="4421" w:type="dxa"/>
            <w:tcBorders/>
          </w:tcPr>
          <w:p>
            <w:pPr>
              <w:pStyle w:val="Normal"/>
              <w:widowControl w:val="false"/>
              <w:spacing w:lineRule="auto" w:line="240" w:before="0" w:after="200"/>
              <w:ind w:left="0" w:right="0" w:firstLine="539"/>
              <w:jc w:val="both"/>
              <w:rPr/>
            </w:pPr>
            <w:r>
              <w:rPr>
                <w:rFonts w:ascii="Times New Roman" w:hAnsi="Times New Roman"/>
                <w:b w:val="false"/>
                <w:bCs w:val="false"/>
                <w:color w:val="000000"/>
                <w:sz w:val="24"/>
                <w:szCs w:val="24"/>
                <w:shd w:fill="FFFFFF" w:val="cle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fldChar w:fldCharType="begin"/>
            </w:r>
            <w:r>
              <w:rPr>
                <w:sz w:val="24"/>
                <w:b w:val="false"/>
                <w:shd w:fill="FFFFFF" w:val="clear"/>
                <w:szCs w:val="24"/>
                <w:bCs w:val="false"/>
                <w:rFonts w:ascii="Times New Roman" w:hAnsi="Times New Roman"/>
                <w:color w:val="000000"/>
              </w:rPr>
              <w:instrText xml:space="preserve"> HYPERLINK "https://www.consultant.ru/document/cons_doc_LAW_461840/7f582f3c858aa7964afaa8323e3b99d9147afb9f/" \l "dst3019"</w:instrText>
            </w:r>
            <w:r>
              <w:rPr>
                <w:sz w:val="24"/>
                <w:b w:val="false"/>
                <w:shd w:fill="FFFFFF" w:val="clear"/>
                <w:szCs w:val="24"/>
                <w:bCs w:val="false"/>
                <w:rFonts w:ascii="Times New Roman" w:hAnsi="Times New Roman"/>
                <w:color w:val="000000"/>
              </w:rPr>
              <w:fldChar w:fldCharType="separate"/>
            </w:r>
            <w:r>
              <w:rPr>
                <w:rFonts w:ascii="Times New Roman" w:hAnsi="Times New Roman"/>
                <w:b w:val="false"/>
                <w:bCs w:val="false"/>
                <w:color w:val="000000"/>
                <w:sz w:val="24"/>
                <w:szCs w:val="24"/>
                <w:shd w:fill="FFFFFF" w:val="clear"/>
              </w:rPr>
              <w:t>статьями 227</w:t>
            </w:r>
            <w:r>
              <w:rPr>
                <w:sz w:val="24"/>
                <w:b w:val="false"/>
                <w:shd w:fill="FFFFFF" w:val="clear"/>
                <w:szCs w:val="24"/>
                <w:bCs w:val="false"/>
                <w:rFonts w:ascii="Times New Roman" w:hAnsi="Times New Roman"/>
                <w:color w:val="000000"/>
              </w:rPr>
              <w:fldChar w:fldCharType="end"/>
            </w:r>
            <w:r>
              <w:rPr>
                <w:rFonts w:ascii="Times New Roman" w:hAnsi="Times New Roman"/>
                <w:b w:val="false"/>
                <w:bCs w:val="false"/>
                <w:color w:val="000000"/>
                <w:sz w:val="24"/>
                <w:szCs w:val="24"/>
                <w:shd w:fill="FFFFFF" w:val="clear"/>
              </w:rPr>
              <w:t>, </w:t>
            </w:r>
            <w:r>
              <w:fldChar w:fldCharType="begin"/>
            </w:r>
            <w:r>
              <w:rPr>
                <w:sz w:val="24"/>
                <w:b w:val="false"/>
                <w:shd w:fill="FFFFFF" w:val="clear"/>
                <w:szCs w:val="24"/>
                <w:bCs w:val="false"/>
                <w:rFonts w:ascii="Times New Roman" w:hAnsi="Times New Roman"/>
                <w:color w:val="000000"/>
              </w:rPr>
              <w:instrText xml:space="preserve"> HYPERLINK "https://www.consultant.ru/document/cons_doc_LAW_461840/5adc4fe62fbcbcbffa332de635616bec52a58151/" \l "dst10877"</w:instrText>
            </w:r>
            <w:r>
              <w:rPr>
                <w:sz w:val="24"/>
                <w:b w:val="false"/>
                <w:shd w:fill="FFFFFF" w:val="clear"/>
                <w:szCs w:val="24"/>
                <w:bCs w:val="false"/>
                <w:rFonts w:ascii="Times New Roman" w:hAnsi="Times New Roman"/>
                <w:color w:val="000000"/>
              </w:rPr>
              <w:fldChar w:fldCharType="separate"/>
            </w:r>
            <w:r>
              <w:rPr>
                <w:rFonts w:ascii="Times New Roman" w:hAnsi="Times New Roman"/>
                <w:b w:val="false"/>
                <w:bCs w:val="false"/>
                <w:color w:val="000000"/>
                <w:sz w:val="24"/>
                <w:szCs w:val="24"/>
                <w:shd w:fill="FFFFFF" w:val="clear"/>
              </w:rPr>
              <w:t>227.1</w:t>
            </w:r>
            <w:r>
              <w:rPr>
                <w:sz w:val="24"/>
                <w:b w:val="false"/>
                <w:shd w:fill="FFFFFF" w:val="clear"/>
                <w:szCs w:val="24"/>
                <w:bCs w:val="false"/>
                <w:rFonts w:ascii="Times New Roman" w:hAnsi="Times New Roman"/>
                <w:color w:val="000000"/>
              </w:rPr>
              <w:fldChar w:fldCharType="end"/>
            </w:r>
            <w:r>
              <w:rPr>
                <w:rFonts w:ascii="Times New Roman" w:hAnsi="Times New Roman"/>
                <w:b w:val="false"/>
                <w:bCs w:val="false"/>
                <w:color w:val="000000"/>
                <w:sz w:val="24"/>
                <w:szCs w:val="24"/>
                <w:shd w:fill="FFFFFF" w:val="clear"/>
              </w:rPr>
              <w:t> и </w:t>
            </w:r>
            <w:r>
              <w:fldChar w:fldCharType="begin"/>
            </w:r>
            <w:r>
              <w:rPr>
                <w:sz w:val="24"/>
                <w:b w:val="false"/>
                <w:shd w:fill="FFFFFF" w:val="clear"/>
                <w:szCs w:val="24"/>
                <w:bCs w:val="false"/>
                <w:rFonts w:ascii="Times New Roman" w:hAnsi="Times New Roman"/>
                <w:color w:val="000000"/>
              </w:rPr>
              <w:instrText xml:space="preserve"> HYPERLINK "https://www.consultant.ru/document/cons_doc_LAW_461840/f905a0b321f08cd291b6eee867ddfe62194b4115/" \l "dst101491"</w:instrText>
            </w:r>
            <w:r>
              <w:rPr>
                <w:sz w:val="24"/>
                <w:b w:val="false"/>
                <w:shd w:fill="FFFFFF" w:val="clear"/>
                <w:szCs w:val="24"/>
                <w:bCs w:val="false"/>
                <w:rFonts w:ascii="Times New Roman" w:hAnsi="Times New Roman"/>
                <w:color w:val="000000"/>
              </w:rPr>
              <w:fldChar w:fldCharType="separate"/>
            </w:r>
            <w:r>
              <w:rPr>
                <w:rFonts w:ascii="Times New Roman" w:hAnsi="Times New Roman"/>
                <w:b w:val="false"/>
                <w:bCs w:val="false"/>
                <w:color w:val="000000"/>
                <w:sz w:val="24"/>
                <w:szCs w:val="24"/>
                <w:shd w:fill="FFFFFF" w:val="clear"/>
              </w:rPr>
              <w:t>228</w:t>
            </w:r>
            <w:r>
              <w:rPr>
                <w:sz w:val="24"/>
                <w:b w:val="false"/>
                <w:shd w:fill="FFFFFF" w:val="clear"/>
                <w:szCs w:val="24"/>
                <w:bCs w:val="false"/>
                <w:rFonts w:ascii="Times New Roman" w:hAnsi="Times New Roman"/>
                <w:color w:val="000000"/>
              </w:rPr>
              <w:fldChar w:fldCharType="end"/>
            </w:r>
            <w:r>
              <w:rPr>
                <w:rFonts w:ascii="Times New Roman" w:hAnsi="Times New Roman"/>
                <w:b w:val="false"/>
                <w:bCs w:val="false"/>
                <w:color w:val="000000"/>
                <w:sz w:val="24"/>
                <w:szCs w:val="24"/>
                <w:shd w:fill="FFFFFF" w:val="clear"/>
              </w:rPr>
              <w:t> Налогового кодекса Российской Федерации, а также доходов от долевого участия в организации, полученных в виде дивидендов</w:t>
            </w:r>
          </w:p>
        </w:tc>
        <w:tc>
          <w:tcPr>
            <w:tcW w:w="5149" w:type="dxa"/>
            <w:tcBorders/>
          </w:tcPr>
          <w:p>
            <w:pPr>
              <w:pStyle w:val="Normal"/>
              <w:widowControl w:val="false"/>
              <w:suppressAutoHyphens w:val="true"/>
              <w:spacing w:lineRule="auto" w:line="240" w:before="0" w:after="0"/>
              <w:ind w:left="0" w:right="0" w:firstLine="539"/>
              <w:jc w:val="both"/>
              <w:rPr/>
            </w:pPr>
            <w:r>
              <w:rPr>
                <w:rFonts w:eastAsia="" w:cs="" w:ascii="Times New Roman" w:hAnsi="Times New Roman"/>
                <w:b w:val="false"/>
                <w:bCs w:val="false"/>
                <w:i w:val="false"/>
                <w:iCs w:val="false"/>
                <w:color w:val="000000"/>
                <w:kern w:val="0"/>
                <w:sz w:val="24"/>
                <w:szCs w:val="24"/>
                <w:shd w:fill="FFFFFF" w:val="clear"/>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fldChar w:fldCharType="begin"/>
            </w:r>
            <w:r>
              <w:rPr>
                <w:sz w:val="24"/>
                <w:i w:val="false"/>
                <w:b w:val="false"/>
                <w:kern w:val="0"/>
                <w:shd w:fill="FFFFFF" w:val="clear"/>
                <w:szCs w:val="24"/>
                <w:iCs w:val="false"/>
                <w:bCs w:val="false"/>
                <w:rFonts w:eastAsia="" w:cs="" w:ascii="Times New Roman" w:hAnsi="Times New Roman"/>
                <w:color w:val="000000"/>
                <w:lang w:val="ru-RU" w:eastAsia="ru-RU" w:bidi="ar-SA"/>
              </w:rPr>
              <w:instrText xml:space="preserve"> HYPERLINK "https://www.consultant.ru/document/cons_doc_LAW_461840/7f582f3c858aa7964afaa8323e3b99d9147afb9f/" \l "dst3019"</w:instrTex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separate"/>
            </w:r>
            <w:r>
              <w:rPr>
                <w:rFonts w:eastAsia="" w:cs="" w:ascii="Times New Roman" w:hAnsi="Times New Roman"/>
                <w:b w:val="false"/>
                <w:bCs w:val="false"/>
                <w:i w:val="false"/>
                <w:iCs w:val="false"/>
                <w:color w:val="000000"/>
                <w:kern w:val="0"/>
                <w:sz w:val="24"/>
                <w:szCs w:val="24"/>
                <w:shd w:fill="FFFFFF" w:val="clear"/>
                <w:lang w:val="ru-RU" w:eastAsia="ru-RU" w:bidi="ar-SA"/>
              </w:rPr>
              <w:t>статьями 227</w: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end"/>
            </w:r>
            <w:r>
              <w:rPr>
                <w:rFonts w:eastAsia="" w:cs="" w:ascii="Times New Roman" w:hAnsi="Times New Roman"/>
                <w:b w:val="false"/>
                <w:bCs w:val="false"/>
                <w:i w:val="false"/>
                <w:iCs w:val="false"/>
                <w:color w:val="000000"/>
                <w:kern w:val="0"/>
                <w:sz w:val="24"/>
                <w:szCs w:val="24"/>
                <w:shd w:fill="FFFFFF" w:val="clear"/>
                <w:lang w:val="ru-RU" w:eastAsia="ru-RU" w:bidi="ar-SA"/>
              </w:rPr>
              <w:t xml:space="preserve">,  </w:t>
            </w:r>
            <w:r>
              <w:fldChar w:fldCharType="begin"/>
            </w:r>
            <w:r>
              <w:rPr>
                <w:sz w:val="24"/>
                <w:i w:val="false"/>
                <w:b w:val="false"/>
                <w:kern w:val="0"/>
                <w:shd w:fill="FFFFFF" w:val="clear"/>
                <w:szCs w:val="24"/>
                <w:iCs w:val="false"/>
                <w:bCs w:val="false"/>
                <w:rFonts w:eastAsia="" w:cs="" w:ascii="Times New Roman" w:hAnsi="Times New Roman"/>
                <w:color w:val="000000"/>
                <w:lang w:val="ru-RU" w:eastAsia="ru-RU" w:bidi="ar-SA"/>
              </w:rPr>
              <w:instrText xml:space="preserve"> HYPERLINK "https://www.consultant.ru/document/cons_doc_LAW_461840/5adc4fe62fbcbcbffa332de635616bec52a58151/" \l "dst10877"</w:instrTex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separate"/>
            </w:r>
            <w:r>
              <w:rPr>
                <w:rFonts w:eastAsia="" w:cs="" w:ascii="Times New Roman" w:hAnsi="Times New Roman"/>
                <w:b w:val="false"/>
                <w:bCs w:val="false"/>
                <w:i w:val="false"/>
                <w:iCs w:val="false"/>
                <w:color w:val="000000"/>
                <w:kern w:val="0"/>
                <w:sz w:val="24"/>
                <w:szCs w:val="24"/>
                <w:shd w:fill="FFFFFF" w:val="clear"/>
                <w:lang w:val="ru-RU" w:eastAsia="ru-RU" w:bidi="ar-SA"/>
              </w:rPr>
              <w:t>227.1</w: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end"/>
            </w:r>
            <w:r>
              <w:rPr>
                <w:rFonts w:eastAsia="" w:cs="" w:ascii="Times New Roman" w:hAnsi="Times New Roman"/>
                <w:b w:val="false"/>
                <w:bCs w:val="false"/>
                <w:i w:val="false"/>
                <w:iCs w:val="false"/>
                <w:color w:val="000000"/>
                <w:kern w:val="0"/>
                <w:sz w:val="24"/>
                <w:szCs w:val="24"/>
                <w:shd w:fill="FFFFFF" w:val="clear"/>
                <w:lang w:val="ru-RU" w:eastAsia="ru-RU" w:bidi="ar-SA"/>
              </w:rPr>
              <w:t> и </w:t>
            </w:r>
            <w:r>
              <w:fldChar w:fldCharType="begin"/>
            </w:r>
            <w:r>
              <w:rPr>
                <w:sz w:val="24"/>
                <w:i w:val="false"/>
                <w:b w:val="false"/>
                <w:kern w:val="0"/>
                <w:shd w:fill="FFFFFF" w:val="clear"/>
                <w:szCs w:val="24"/>
                <w:iCs w:val="false"/>
                <w:bCs w:val="false"/>
                <w:rFonts w:eastAsia="" w:cs="" w:ascii="Times New Roman" w:hAnsi="Times New Roman"/>
                <w:color w:val="000000"/>
                <w:lang w:val="ru-RU" w:eastAsia="ru-RU" w:bidi="ar-SA"/>
              </w:rPr>
              <w:instrText xml:space="preserve"> HYPERLINK "https://www.consultant.ru/document/cons_doc_LAW_461840/f905a0b321f08cd291b6eee867ddfe62194b4115/" \l "dst101491"</w:instrTex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separate"/>
            </w:r>
            <w:r>
              <w:rPr>
                <w:rFonts w:eastAsia="" w:cs="" w:ascii="Times New Roman" w:hAnsi="Times New Roman"/>
                <w:b w:val="false"/>
                <w:bCs w:val="false"/>
                <w:i w:val="false"/>
                <w:iCs w:val="false"/>
                <w:color w:val="000000"/>
                <w:kern w:val="0"/>
                <w:sz w:val="24"/>
                <w:szCs w:val="24"/>
                <w:shd w:fill="FFFFFF" w:val="clear"/>
                <w:lang w:val="ru-RU" w:eastAsia="ru-RU" w:bidi="ar-SA"/>
              </w:rPr>
              <w:t>228</w: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end"/>
            </w:r>
            <w:r>
              <w:rPr>
                <w:rFonts w:eastAsia="" w:cs="" w:ascii="Times New Roman" w:hAnsi="Times New Roman"/>
                <w:b w:val="false"/>
                <w:bCs w:val="false"/>
                <w:i w:val="false"/>
                <w:iCs w:val="false"/>
                <w:color w:val="000000"/>
                <w:kern w:val="0"/>
                <w:sz w:val="24"/>
                <w:szCs w:val="24"/>
                <w:shd w:fill="FFFFFF" w:val="clear"/>
                <w:lang w:val="ru-RU" w:eastAsia="ru-RU" w:bidi="ar-SA"/>
              </w:rPr>
              <w:t xml:space="preserve">  Налогового кодекса Российской Федерации, а также доходов от долевого участия в организации, полученных </w:t>
            </w:r>
            <w:r>
              <w:rPr>
                <w:rFonts w:eastAsia="" w:cs="" w:ascii="Times New Roman" w:hAnsi="Times New Roman"/>
                <w:b w:val="false"/>
                <w:bCs w:val="false"/>
                <w:i/>
                <w:iCs/>
                <w:color w:val="000000"/>
                <w:kern w:val="0"/>
                <w:sz w:val="24"/>
                <w:szCs w:val="24"/>
                <w:shd w:fill="FFFFFF" w:val="clear"/>
                <w:lang w:val="ru-RU" w:eastAsia="ru-RU" w:bidi="ar-SA"/>
              </w:rPr>
              <w:t>физическим лицом — налоговым резидентом Российской Федерации</w:t>
            </w:r>
            <w:r>
              <w:rPr>
                <w:rFonts w:eastAsia="" w:cs="" w:ascii="Times New Roman" w:hAnsi="Times New Roman"/>
                <w:b w:val="false"/>
                <w:bCs w:val="false"/>
                <w:i w:val="false"/>
                <w:iCs w:val="false"/>
                <w:color w:val="000000"/>
                <w:kern w:val="0"/>
                <w:sz w:val="24"/>
                <w:szCs w:val="24"/>
                <w:shd w:fill="FFFFFF" w:val="clear"/>
                <w:lang w:val="ru-RU" w:eastAsia="ru-RU" w:bidi="ar-SA"/>
              </w:rPr>
              <w:t xml:space="preserve"> в виде дивидендов</w:t>
            </w:r>
          </w:p>
        </w:tc>
      </w:tr>
    </w:tbl>
    <w:p>
      <w:pPr>
        <w:pStyle w:val="Style27"/>
        <w:widowControl w:val="false"/>
        <w:spacing w:lineRule="auto" w:line="240" w:before="0" w:after="0"/>
        <w:ind w:left="0" w:right="0" w:firstLine="539"/>
        <w:contextualSpacing/>
        <w:jc w:val="both"/>
        <w:rPr>
          <w:color w:val="000000"/>
        </w:rPr>
      </w:pPr>
      <w:r>
        <w:rPr>
          <w:rFonts w:eastAsia="Calibri"/>
          <w:b w:val="false"/>
          <w:bCs w:val="false"/>
          <w:i w:val="false"/>
          <w:iCs w:val="false"/>
          <w:color w:val="000000"/>
          <w:sz w:val="28"/>
          <w:szCs w:val="28"/>
          <w:lang w:eastAsia="en-US"/>
        </w:rPr>
        <w:t xml:space="preserve"> </w:t>
      </w:r>
    </w:p>
    <w:p>
      <w:pPr>
        <w:pStyle w:val="Style27"/>
        <w:widowControl w:val="false"/>
        <w:ind w:left="0" w:right="0" w:firstLine="539"/>
        <w:jc w:val="both"/>
        <w:rPr>
          <w:color w:val="000000"/>
        </w:rPr>
      </w:pPr>
      <w:r>
        <w:rPr>
          <w:rFonts w:eastAsia="Calibri"/>
          <w:color w:val="000000"/>
          <w:sz w:val="28"/>
          <w:szCs w:val="28"/>
          <w:lang w:val="en-US" w:eastAsia="en-US"/>
        </w:rPr>
        <w:t>6</w:t>
      </w:r>
      <w:r>
        <w:rPr>
          <w:rFonts w:eastAsia="Calibri"/>
          <w:color w:val="000000"/>
          <w:sz w:val="28"/>
          <w:szCs w:val="28"/>
          <w:lang w:eastAsia="en-US"/>
        </w:rPr>
        <w:t xml:space="preserve">. В приложении № 6 </w:t>
      </w:r>
      <w:r>
        <w:rPr>
          <w:rFonts w:eastAsia="Calibri"/>
          <w:i w:val="false"/>
          <w:iCs w:val="false"/>
          <w:color w:val="000000"/>
          <w:sz w:val="28"/>
          <w:szCs w:val="28"/>
          <w:lang w:eastAsia="en-US"/>
        </w:rPr>
        <w:t xml:space="preserve">к решению о бюджете одно из наименований раздела, подраздела не соответствует Приказу Минфина России от  </w:t>
      </w:r>
      <w:r>
        <w:rPr>
          <w:b w:val="false"/>
          <w:i w:val="false"/>
          <w:iCs w:val="false"/>
          <w:caps w:val="false"/>
          <w:smallCaps w:val="false"/>
          <w:color w:val="000000"/>
          <w:spacing w:val="0"/>
          <w:sz w:val="28"/>
          <w:szCs w:val="28"/>
        </w:rPr>
        <w:t>от 24.05.2022 г. N 82н "О Порядке формирования и применения кодов бюджетной классификации Российской Федерации, их структуре и принципах назначения"</w:t>
      </w:r>
      <w:r>
        <w:rPr>
          <w:i w:val="false"/>
          <w:iCs w:val="false"/>
          <w:color w:val="000000"/>
          <w:sz w:val="28"/>
          <w:szCs w:val="28"/>
        </w:rPr>
        <w:t xml:space="preserve"> </w:t>
      </w:r>
    </w:p>
    <w:p>
      <w:pPr>
        <w:pStyle w:val="Style27"/>
        <w:widowControl w:val="false"/>
        <w:ind w:left="0" w:right="0" w:firstLine="539"/>
        <w:jc w:val="both"/>
        <w:rPr>
          <w:rFonts w:ascii="Times New Roman" w:hAnsi="Times New Roman"/>
          <w:i w:val="false"/>
          <w:i w:val="false"/>
          <w:iCs w:val="false"/>
          <w:color w:val="000000"/>
          <w:sz w:val="24"/>
          <w:szCs w:val="24"/>
        </w:rPr>
      </w:pPr>
      <w:r>
        <w:rPr>
          <w:i w:val="false"/>
          <w:iCs w:val="false"/>
          <w:color w:val="000000"/>
          <w:sz w:val="24"/>
          <w:szCs w:val="24"/>
        </w:rPr>
      </w:r>
    </w:p>
    <w:tbl>
      <w:tblPr>
        <w:tblStyle w:val="a3"/>
        <w:tblW w:w="9571" w:type="dxa"/>
        <w:jc w:val="left"/>
        <w:tblInd w:w="0" w:type="dxa"/>
        <w:tblLayout w:type="fixed"/>
        <w:tblCellMar>
          <w:top w:w="0" w:type="dxa"/>
          <w:left w:w="108" w:type="dxa"/>
          <w:bottom w:w="0" w:type="dxa"/>
          <w:right w:w="108" w:type="dxa"/>
        </w:tblCellMar>
        <w:tblLook w:val="04a0"/>
      </w:tblPr>
      <w:tblGrid>
        <w:gridCol w:w="4421"/>
        <w:gridCol w:w="5149"/>
      </w:tblGrid>
      <w:tr>
        <w:trPr/>
        <w:tc>
          <w:tcPr>
            <w:tcW w:w="4421" w:type="dxa"/>
            <w:tcBorders/>
          </w:tcPr>
          <w:p>
            <w:pPr>
              <w:pStyle w:val="Style25"/>
              <w:widowControl w:val="false"/>
              <w:suppressAutoHyphens w:val="true"/>
              <w:spacing w:lineRule="auto" w:line="240" w:before="0" w:after="200"/>
              <w:jc w:val="center"/>
              <w:rPr>
                <w:color w:val="000000"/>
                <w:kern w:val="0"/>
                <w:lang w:val="ru-RU" w:bidi="ar-SA"/>
              </w:rPr>
            </w:pPr>
            <w:r>
              <w:rPr>
                <w:rFonts w:eastAsia="" w:cs="" w:ascii="Times New Roman" w:hAnsi="Times New Roman"/>
                <w:color w:val="000000"/>
                <w:kern w:val="0"/>
                <w:sz w:val="20"/>
                <w:szCs w:val="20"/>
                <w:lang w:val="ru-RU" w:eastAsia="ru-RU" w:bidi="ar-SA"/>
              </w:rPr>
              <w:t xml:space="preserve">Решение  </w:t>
            </w:r>
            <w:r>
              <w:rPr>
                <w:rFonts w:eastAsia="Calibri" w:cs="Times New Roman" w:ascii="Times New Roman" w:hAnsi="Times New Roman"/>
                <w:i w:val="false"/>
                <w:iCs w:val="false"/>
                <w:color w:val="000000"/>
                <w:kern w:val="0"/>
                <w:sz w:val="20"/>
                <w:szCs w:val="20"/>
                <w:lang w:val="ru-RU" w:eastAsia="en-US" w:bidi="ar-SA"/>
              </w:rPr>
              <w:t xml:space="preserve"> </w:t>
            </w:r>
            <w:r>
              <w:rPr>
                <w:rFonts w:eastAsia="Times New Roman" w:cs="Times New Roman" w:ascii="Times New Roman" w:hAnsi="Times New Roman"/>
                <w:i w:val="false"/>
                <w:iCs w:val="false"/>
                <w:color w:val="000000"/>
                <w:kern w:val="0"/>
                <w:sz w:val="20"/>
                <w:szCs w:val="20"/>
                <w:lang w:val="ru-RU" w:eastAsia="ru-RU" w:bidi="ar-SA"/>
              </w:rPr>
              <w:t>Совета Рябовского сельского поселения от 28.12.2023г. № 29</w:t>
            </w:r>
          </w:p>
        </w:tc>
        <w:tc>
          <w:tcPr>
            <w:tcW w:w="5149" w:type="dxa"/>
            <w:tcBorders/>
          </w:tcPr>
          <w:p>
            <w:pPr>
              <w:pStyle w:val="Style27"/>
              <w:widowControl w:val="false"/>
              <w:spacing w:lineRule="auto" w:line="240" w:before="0" w:after="0"/>
              <w:ind w:left="0" w:right="0" w:firstLine="539"/>
              <w:contextualSpacing/>
              <w:jc w:val="both"/>
              <w:rPr>
                <w:color w:val="000000"/>
              </w:rPr>
            </w:pPr>
            <w:r>
              <w:rPr>
                <w:rFonts w:eastAsia="Calibri"/>
                <w:b w:val="false"/>
                <w:bCs w:val="false"/>
                <w:i w:val="false"/>
                <w:iCs w:val="false"/>
                <w:caps w:val="false"/>
                <w:smallCaps w:val="false"/>
                <w:color w:val="000000"/>
                <w:spacing w:val="0"/>
                <w:sz w:val="20"/>
                <w:szCs w:val="20"/>
                <w:lang w:eastAsia="en-US"/>
              </w:rPr>
              <w:t>Приказ Минфина России от 24.05.2022 г. N 82н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24 мая 2022 г. N 82н"</w:t>
            </w:r>
          </w:p>
        </w:tc>
      </w:tr>
      <w:tr>
        <w:trPr/>
        <w:tc>
          <w:tcPr>
            <w:tcW w:w="4421" w:type="dxa"/>
            <w:tcBorders/>
          </w:tcPr>
          <w:p>
            <w:pPr>
              <w:pStyle w:val="Normal"/>
              <w:widowControl w:val="false"/>
              <w:spacing w:lineRule="auto" w:line="240" w:before="0" w:after="200"/>
              <w:ind w:left="0" w:right="0" w:firstLine="539"/>
              <w:jc w:val="both"/>
              <w:rPr>
                <w:color w:val="000000"/>
              </w:rPr>
            </w:pPr>
            <w:r>
              <w:rPr>
                <w:rFonts w:ascii="Times New Roman" w:hAnsi="Times New Roman"/>
                <w:b w:val="false"/>
                <w:bCs w:val="false"/>
                <w:color w:val="000000"/>
                <w:sz w:val="20"/>
                <w:szCs w:val="20"/>
              </w:rPr>
              <w:t xml:space="preserve">Функционирование Правительства Российской Федерации, высших исполнительных органов </w:t>
            </w:r>
            <w:r>
              <w:rPr>
                <w:rFonts w:ascii="Times New Roman" w:hAnsi="Times New Roman"/>
                <w:b w:val="false"/>
                <w:bCs w:val="false"/>
                <w:i/>
                <w:iCs/>
                <w:color w:val="000000"/>
                <w:sz w:val="20"/>
                <w:szCs w:val="20"/>
              </w:rPr>
              <w:t>государственной власти</w:t>
            </w:r>
            <w:r>
              <w:rPr>
                <w:rFonts w:ascii="Times New Roman" w:hAnsi="Times New Roman"/>
                <w:b w:val="false"/>
                <w:bCs w:val="false"/>
                <w:color w:val="000000"/>
                <w:sz w:val="20"/>
                <w:szCs w:val="20"/>
              </w:rPr>
              <w:t xml:space="preserve"> субъектов Российской Федерации, местных администраций</w:t>
            </w:r>
          </w:p>
        </w:tc>
        <w:tc>
          <w:tcPr>
            <w:tcW w:w="5149" w:type="dxa"/>
            <w:tcBorders/>
          </w:tcPr>
          <w:p>
            <w:pPr>
              <w:pStyle w:val="Normal"/>
              <w:widowControl w:val="false"/>
              <w:spacing w:lineRule="auto" w:line="240" w:before="0" w:after="0"/>
              <w:ind w:left="0" w:right="0" w:hanging="0"/>
              <w:jc w:val="both"/>
              <w:rPr>
                <w:color w:val="000000"/>
              </w:rPr>
            </w:pPr>
            <w:r>
              <w:rPr>
                <w:rFonts w:ascii="Times New Roman" w:hAnsi="Times New Roman"/>
                <w:i w:val="false"/>
                <w:iCs w:val="false"/>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r>
    </w:tbl>
    <w:p>
      <w:pPr>
        <w:pStyle w:val="Style27"/>
        <w:widowControl w:val="false"/>
        <w:spacing w:lineRule="auto" w:line="240" w:before="0" w:after="0"/>
        <w:ind w:left="0" w:right="0" w:firstLine="539"/>
        <w:contextualSpacing/>
        <w:jc w:val="both"/>
        <w:rPr>
          <w:color w:val="000000"/>
        </w:rPr>
      </w:pPr>
      <w:r>
        <w:rPr>
          <w:color w:val="000000"/>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Проектом решения предусмотрено внесение изменений в муниципальн</w:t>
      </w:r>
      <w:r>
        <w:rPr>
          <w:rFonts w:eastAsia="Arial Unicode MS" w:ascii="Times New Roman" w:hAnsi="Times New Roman"/>
          <w:bCs/>
          <w:color w:val="000000"/>
          <w:kern w:val="2"/>
          <w:sz w:val="28"/>
          <w:szCs w:val="28"/>
          <w:lang w:val="ru-RU"/>
        </w:rPr>
        <w:t>ую</w:t>
      </w:r>
      <w:r>
        <w:rPr>
          <w:rFonts w:eastAsia="Arial Unicode MS" w:ascii="Times New Roman" w:hAnsi="Times New Roman"/>
          <w:bCs/>
          <w:color w:val="000000"/>
          <w:kern w:val="2"/>
          <w:sz w:val="28"/>
          <w:szCs w:val="28"/>
        </w:rPr>
        <w:t xml:space="preserve"> программу Рябовского сельского поселения </w:t>
      </w:r>
      <w:r>
        <w:rPr>
          <w:rFonts w:eastAsia="Arial Unicode MS" w:ascii="Times New Roman" w:hAnsi="Times New Roman"/>
          <w:b w:val="false"/>
          <w:bCs w:val="false"/>
          <w:color w:val="000000"/>
          <w:kern w:val="2"/>
          <w:sz w:val="28"/>
          <w:szCs w:val="28"/>
        </w:rPr>
        <w:t>"Национальная экономика. Развитие автомобильных  дорог общего пользования местного значения"</w:t>
      </w:r>
      <w:r>
        <w:rPr>
          <w:rFonts w:eastAsia="Arial Unicode MS" w:ascii="Times New Roman" w:hAnsi="Times New Roman"/>
          <w:bCs/>
          <w:color w:val="000000"/>
          <w:kern w:val="2"/>
          <w:sz w:val="28"/>
          <w:szCs w:val="28"/>
        </w:rPr>
        <w:t xml:space="preserve">, </w:t>
      </w:r>
      <w:r>
        <w:rPr>
          <w:rFonts w:eastAsia="Arial Unicode MS" w:cs="Times New Roman" w:ascii="Times New Roman" w:hAnsi="Times New Roman"/>
          <w:bCs/>
          <w:color w:val="000000"/>
          <w:kern w:val="2"/>
          <w:sz w:val="28"/>
          <w:szCs w:val="28"/>
        </w:rPr>
        <w:t>принятую на 2024 год и плановый период 2025 и 2026 годов.</w:t>
      </w:r>
    </w:p>
    <w:p>
      <w:pPr>
        <w:pStyle w:val="Normal"/>
        <w:widowControl w:val="false"/>
        <w:suppressAutoHyphens w:val="tru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Представленные изменения направлены на решение вопросов местного значения.</w:t>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4096"/>
        </w:sect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spacing w:lineRule="auto" w:line="240" w:before="0" w:after="0"/>
        <w:contextualSpacing/>
        <w:jc w:val="right"/>
        <w:rPr>
          <w:color w:val="000000"/>
        </w:rPr>
      </w:pPr>
      <w:r>
        <w:rPr>
          <w:rFonts w:eastAsia="Times New Roman" w:cs="Times New Roman" w:ascii="Times New Roman" w:hAnsi="Times New Roman"/>
          <w:color w:val="000000"/>
          <w:sz w:val="20"/>
          <w:szCs w:val="20"/>
          <w:lang w:eastAsia="ru-RU"/>
        </w:rPr>
        <w:t>Приложение №1</w:t>
      </w:r>
    </w:p>
    <w:p>
      <w:pPr>
        <w:pStyle w:val="Normal"/>
        <w:spacing w:lineRule="auto" w:line="240" w:before="0" w:after="0"/>
        <w:contextualSpacing/>
        <w:jc w:val="right"/>
        <w:rPr>
          <w:color w:val="000000"/>
        </w:rPr>
      </w:pPr>
      <w:r>
        <w:rPr>
          <w:rFonts w:eastAsia="Times New Roman" w:cs="Times New Roman" w:ascii="Times New Roman" w:hAnsi="Times New Roman"/>
          <w:color w:val="000000"/>
          <w:sz w:val="20"/>
          <w:szCs w:val="20"/>
          <w:lang w:eastAsia="ru-RU"/>
        </w:rPr>
        <w:t>к заключению от 25</w:t>
      </w:r>
      <w:r>
        <w:rPr>
          <w:rFonts w:eastAsia="Arial Unicode MS" w:cs="Times New Roman" w:ascii="Times New Roman" w:hAnsi="Times New Roman"/>
          <w:color w:val="000000"/>
          <w:kern w:val="2"/>
          <w:sz w:val="20"/>
          <w:szCs w:val="20"/>
          <w:lang w:eastAsia="ru-RU"/>
        </w:rPr>
        <w:t>.03.2024г. №  9</w:t>
      </w:r>
    </w:p>
    <w:tbl>
      <w:tblPr>
        <w:tblW w:w="14964" w:type="dxa"/>
        <w:jc w:val="left"/>
        <w:tblInd w:w="-111" w:type="dxa"/>
        <w:tblLayout w:type="fixed"/>
        <w:tblCellMar>
          <w:top w:w="0" w:type="dxa"/>
          <w:left w:w="108" w:type="dxa"/>
          <w:bottom w:w="0" w:type="dxa"/>
          <w:right w:w="108" w:type="dxa"/>
        </w:tblCellMar>
        <w:tblLook w:val="0480"/>
      </w:tblPr>
      <w:tblGrid>
        <w:gridCol w:w="1364"/>
        <w:gridCol w:w="3105"/>
        <w:gridCol w:w="1425"/>
        <w:gridCol w:w="1140"/>
        <w:gridCol w:w="1200"/>
        <w:gridCol w:w="1230"/>
        <w:gridCol w:w="1091"/>
        <w:gridCol w:w="950"/>
        <w:gridCol w:w="1150"/>
        <w:gridCol w:w="1185"/>
        <w:gridCol w:w="1122"/>
      </w:tblGrid>
      <w:tr>
        <w:trPr>
          <w:trHeight w:val="1140" w:hRule="atLeast"/>
        </w:trPr>
        <w:tc>
          <w:tcPr>
            <w:tcW w:w="13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cs="Times New Roman" w:ascii="Times New Roman" w:hAnsi="Times New Roman"/>
                <w:bCs/>
                <w:color w:val="000000"/>
                <w:kern w:val="0"/>
                <w:sz w:val="16"/>
                <w:szCs w:val="16"/>
                <w:lang w:val="ru-RU" w:eastAsia="en-US" w:bidi="ar-SA"/>
              </w:rPr>
              <w:t>Код классификации доходов бюджетов  РФ</w:t>
            </w:r>
          </w:p>
        </w:tc>
        <w:tc>
          <w:tcPr>
            <w:tcW w:w="3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42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2024 год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23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09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1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11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r>
      <w:tr>
        <w:trPr>
          <w:trHeight w:val="330"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bCs/>
                <w:color w:val="000000"/>
                <w:sz w:val="16"/>
                <w:szCs w:val="16"/>
              </w:rPr>
              <w:t>000 1 00 00000 00 0000 000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bCs/>
                <w:color w:val="000000"/>
                <w:sz w:val="16"/>
                <w:szCs w:val="16"/>
              </w:rPr>
              <w:t>НАЛОГОВЫЕ И НЕНАЛОГОВЫЕ ДОХОДЫ</w:t>
            </w:r>
          </w:p>
        </w:tc>
        <w:tc>
          <w:tcPr>
            <w:tcW w:w="1425" w:type="dxa"/>
            <w:tcBorders>
              <w:top w:val="single" w:sz="4" w:space="0" w:color="000000"/>
              <w:bottom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114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230"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1091"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0"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69"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185 000,00</w:t>
            </w:r>
          </w:p>
        </w:tc>
        <w:tc>
          <w:tcPr>
            <w:tcW w:w="11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69"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185 000,00</w:t>
            </w:r>
          </w:p>
        </w:tc>
        <w:tc>
          <w:tcPr>
            <w:tcW w:w="11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r>
        <w:trPr>
          <w:trHeight w:val="345"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000 1 01 00000 00 0000 000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ПРИБЫЛЬ, ДОХОДЫ</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0"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000 10500000 00 0000 000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СОВОКУПНЫЙ  ДОХОД</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0"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000 1 06 00000 00 0000 000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ИМУЩЕСТВО</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6"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color w:val="000000"/>
                <w:sz w:val="16"/>
                <w:szCs w:val="16"/>
              </w:rPr>
              <w:t>000 2 00 00000 00 0000 000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color w:val="000000"/>
                <w:sz w:val="16"/>
                <w:szCs w:val="16"/>
              </w:rPr>
              <w:t>БЕЗВОЗМЕЗДНЫЕ ПОСТУПЛЕНИЯ</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7 548 934,89</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8 085 237,89</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+536 303,00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5 459 213,00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5 459 213,00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5 559 063,00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5 559 063,00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r>
        <w:trPr>
          <w:trHeight w:val="413"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Безвозмездные поступления от других бюджетов бюджетной системы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7 548 934,89</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8 085 237,89</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+536 303,00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5 459 213,00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5 459 213,00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5 559 063,00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5 559 063,00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51"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000 2 02 01000 00 0000 150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Дотации бюджетам бюджетной системы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6 609 631,89</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6 609 631,89</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4 506 100,00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4 506 100,00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4 591 900,00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4 591 900,00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75"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065 2 02 150 01 10 0000 150</w:t>
            </w:r>
          </w:p>
        </w:tc>
        <w:tc>
          <w:tcPr>
            <w:tcW w:w="3105" w:type="dxa"/>
            <w:tcBorders>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5 685 000,</w:t>
            </w:r>
            <w:r>
              <w:rPr>
                <w:rFonts w:ascii="Times New Roman" w:hAnsi="Times New Roman"/>
                <w:color w:val="000000"/>
                <w:sz w:val="16"/>
                <w:szCs w:val="16"/>
                <w:lang w:val="en-US"/>
              </w:rPr>
              <w:t>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5 685 000,</w:t>
            </w:r>
            <w:r>
              <w:rPr>
                <w:rFonts w:ascii="Times New Roman" w:hAnsi="Times New Roman"/>
                <w:color w:val="000000"/>
                <w:sz w:val="16"/>
                <w:szCs w:val="16"/>
                <w:lang w:val="en-US"/>
              </w:rPr>
              <w:t>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4 506 100,00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4 506 100,00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4 591 900,00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4 591 900,00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268"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lang w:val="en-US"/>
              </w:rPr>
              <w:t>065 2 02 150 02 10 0000 15</w:t>
            </w:r>
            <w:r>
              <w:rPr>
                <w:rFonts w:ascii="Times New Roman" w:hAnsi="Times New Roman"/>
                <w:color w:val="000000"/>
                <w:sz w:val="16"/>
                <w:szCs w:val="16"/>
              </w:rPr>
              <w:t>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924 631,89</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924 631,89</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488"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000 2 02 20000 00 0000 150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Субсидии бюджетам бюджетной системы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59"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065 2 02 29999 10 0000 150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Прочие субсидии бюджетам сельских поселений</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90"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000 2 02 03000 00 0000 150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Субвенции бюджетам бюджетной системы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138 300,00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138 300,00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152 110,00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152 110,00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166 160,00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166 160,00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90"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065 2 02 35118 10 0000 150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shd w:fill="FFFFFF" w:val="cle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490" w:hRule="atLeast"/>
        </w:trPr>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000 2 02 40000 00 0000 150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Иные межбюджетные трансферты</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801 003</w:t>
            </w:r>
            <w:r>
              <w:rPr>
                <w:rFonts w:ascii="Times New Roman" w:hAnsi="Times New Roman"/>
                <w:b w:val="false"/>
                <w:bCs w:val="false"/>
                <w:color w:val="000000"/>
                <w:sz w:val="16"/>
                <w:szCs w:val="16"/>
              </w:rPr>
              <w:t>,</w:t>
            </w:r>
            <w:r>
              <w:rPr>
                <w:rFonts w:ascii="Times New Roman" w:hAnsi="Times New Roman"/>
                <w:b w:val="false"/>
                <w:bCs w:val="false"/>
                <w:color w:val="000000"/>
                <w:sz w:val="16"/>
                <w:szCs w:val="16"/>
                <w:lang w:val="en-US"/>
              </w:rPr>
              <w:t>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1 337 306,</w:t>
            </w:r>
            <w:r>
              <w:rPr>
                <w:rFonts w:ascii="Times New Roman" w:hAnsi="Times New Roman"/>
                <w:b w:val="false"/>
                <w:bCs w:val="false"/>
                <w:color w:val="000000"/>
                <w:sz w:val="16"/>
                <w:szCs w:val="16"/>
                <w:lang w:val="en-US"/>
              </w:rPr>
              <w:t>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+536 303,00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1377" w:hRule="atLeast"/>
        </w:trPr>
        <w:tc>
          <w:tcPr>
            <w:tcW w:w="1364" w:type="dxa"/>
            <w:tcBorders>
              <w:left w:val="single" w:sz="4" w:space="0" w:color="000000"/>
              <w:right w:val="single" w:sz="4" w:space="0" w:color="000000"/>
            </w:tcBorders>
            <w:vAlign w:val="center"/>
          </w:tcPr>
          <w:p>
            <w:pPr>
              <w:pStyle w:val="Normal"/>
              <w:widowControl w:val="false"/>
              <w:spacing w:lineRule="auto" w:line="240" w:before="0" w:after="0"/>
              <w:ind w:right="-108" w:hanging="0"/>
              <w:jc w:val="center"/>
              <w:rPr>
                <w:color w:val="000000"/>
              </w:rPr>
            </w:pPr>
            <w:r>
              <w:rPr>
                <w:rFonts w:ascii="Times New Roman" w:hAnsi="Times New Roman"/>
                <w:b w:val="false"/>
                <w:bCs w:val="false"/>
                <w:color w:val="000000"/>
                <w:sz w:val="16"/>
                <w:szCs w:val="16"/>
              </w:rPr>
              <w:t>065 2 02 400 14 10 0000 150</w:t>
            </w:r>
          </w:p>
        </w:tc>
        <w:tc>
          <w:tcPr>
            <w:tcW w:w="3105" w:type="dxa"/>
            <w:tcBorders>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801 003</w:t>
            </w:r>
            <w:r>
              <w:rPr>
                <w:rFonts w:ascii="Times New Roman" w:hAnsi="Times New Roman"/>
                <w:b w:val="false"/>
                <w:bCs w:val="false"/>
                <w:color w:val="000000"/>
                <w:sz w:val="16"/>
                <w:szCs w:val="16"/>
              </w:rPr>
              <w:t>,</w:t>
            </w:r>
            <w:r>
              <w:rPr>
                <w:rFonts w:ascii="Times New Roman" w:hAnsi="Times New Roman"/>
                <w:b w:val="false"/>
                <w:bCs w:val="false"/>
                <w:color w:val="000000"/>
                <w:sz w:val="16"/>
                <w:szCs w:val="16"/>
                <w:lang w:val="en-US"/>
              </w:rPr>
              <w:t>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1 337 306,</w:t>
            </w:r>
            <w:r>
              <w:rPr>
                <w:rFonts w:ascii="Times New Roman" w:hAnsi="Times New Roman"/>
                <w:b w:val="false"/>
                <w:bCs w:val="false"/>
                <w:color w:val="000000"/>
                <w:sz w:val="16"/>
                <w:szCs w:val="16"/>
                <w:lang w:val="en-US"/>
              </w:rPr>
              <w:t>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+536 303,00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09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w:t>
            </w:r>
          </w:p>
        </w:tc>
        <w:tc>
          <w:tcPr>
            <w:tcW w:w="950"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2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539" w:hRule="atLeast"/>
        </w:trPr>
        <w:tc>
          <w:tcPr>
            <w:tcW w:w="44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color w:val="000000"/>
              </w:rPr>
            </w:pPr>
            <w:r>
              <w:rPr>
                <w:rFonts w:ascii="Times New Roman" w:hAnsi="Times New Roman"/>
                <w:b/>
                <w:color w:val="000000"/>
                <w:sz w:val="16"/>
                <w:szCs w:val="16"/>
              </w:rPr>
              <w:t>ВСЕГО:</w:t>
            </w:r>
          </w:p>
        </w:tc>
        <w:tc>
          <w:tcPr>
            <w:tcW w:w="1425" w:type="dxa"/>
            <w:tcBorders>
              <w:top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7 733 934</w:t>
            </w:r>
            <w:r>
              <w:rPr>
                <w:rFonts w:ascii="Times New Roman" w:hAnsi="Times New Roman"/>
                <w:b/>
                <w:bCs/>
                <w:color w:val="000000"/>
                <w:sz w:val="16"/>
                <w:szCs w:val="16"/>
              </w:rPr>
              <w:t>,89</w:t>
            </w:r>
          </w:p>
        </w:tc>
        <w:tc>
          <w:tcPr>
            <w:tcW w:w="114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8 270 237,89</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+536 303,00</w:t>
            </w:r>
          </w:p>
        </w:tc>
        <w:tc>
          <w:tcPr>
            <w:tcW w:w="123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5 644 213,00</w:t>
            </w:r>
          </w:p>
        </w:tc>
        <w:tc>
          <w:tcPr>
            <w:tcW w:w="1091"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5 644 213,00</w:t>
            </w:r>
          </w:p>
        </w:tc>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5 744 063,00</w:t>
            </w:r>
          </w:p>
        </w:tc>
        <w:tc>
          <w:tcPr>
            <w:tcW w:w="11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5 744 063,00</w:t>
            </w:r>
          </w:p>
        </w:tc>
        <w:tc>
          <w:tcPr>
            <w:tcW w:w="11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bl>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2</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к заключению</w:t>
      </w:r>
      <w:r>
        <w:rPr>
          <w:rFonts w:eastAsia="Times New Roman" w:cs="Times New Roman" w:ascii="Times New Roman" w:hAnsi="Times New Roman"/>
          <w:color w:val="000000"/>
          <w:kern w:val="2"/>
          <w:sz w:val="20"/>
          <w:szCs w:val="20"/>
          <w:lang w:val="en-US" w:eastAsia="ru-RU"/>
        </w:rPr>
        <w:t xml:space="preserve"> от 25</w:t>
      </w:r>
      <w:r>
        <w:rPr>
          <w:rFonts w:eastAsia="Arial Unicode MS" w:cs="Times New Roman" w:ascii="Times New Roman" w:hAnsi="Times New Roman"/>
          <w:color w:val="000000"/>
          <w:kern w:val="2"/>
          <w:sz w:val="20"/>
          <w:szCs w:val="20"/>
          <w:lang w:val="en-US" w:eastAsia="ru-RU"/>
        </w:rPr>
        <w:t>.03.2024г. №  9</w:t>
      </w:r>
    </w:p>
    <w:tbl>
      <w:tblPr>
        <w:tblW w:w="14910" w:type="dxa"/>
        <w:jc w:val="left"/>
        <w:tblInd w:w="109" w:type="dxa"/>
        <w:tblLayout w:type="fixed"/>
        <w:tblCellMar>
          <w:top w:w="0" w:type="dxa"/>
          <w:left w:w="108" w:type="dxa"/>
          <w:bottom w:w="0" w:type="dxa"/>
          <w:right w:w="108" w:type="dxa"/>
        </w:tblCellMar>
        <w:tblLook w:val="04a0"/>
      </w:tblPr>
      <w:tblGrid>
        <w:gridCol w:w="9075"/>
        <w:gridCol w:w="1409"/>
        <w:gridCol w:w="960"/>
        <w:gridCol w:w="1201"/>
        <w:gridCol w:w="1125"/>
        <w:gridCol w:w="1139"/>
      </w:tblGrid>
      <w:tr>
        <w:trPr>
          <w:trHeight w:val="18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25"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39" w:type="dxa"/>
            <w:tcBorders>
              <w:top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59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2 733 165,00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2 733 165,00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w:t>
            </w:r>
            <w:r>
              <w:rPr>
                <w:rFonts w:eastAsia="Times New Roman" w:ascii="Times New Roman" w:hAnsi="Times New Roman"/>
                <w:b/>
                <w:color w:val="000000"/>
                <w:sz w:val="16"/>
                <w:szCs w:val="16"/>
                <w:lang w:eastAsia="ru-RU"/>
              </w:rPr>
              <w:t>,00</w:t>
            </w:r>
          </w:p>
        </w:tc>
      </w:tr>
      <w:tr>
        <w:trPr>
          <w:trHeight w:val="44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«Обеспечение деятельности органов местного самоуправления администрации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2 713 165,00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2 713 165,00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val="en-US" w:eastAsia="ru-RU"/>
              </w:rPr>
              <w:t>0</w:t>
            </w:r>
            <w:r>
              <w:rPr>
                <w:rFonts w:eastAsia="Times New Roman" w:ascii="Times New Roman" w:hAnsi="Times New Roman"/>
                <w:b/>
                <w:bCs/>
                <w:color w:val="000000"/>
                <w:sz w:val="16"/>
                <w:szCs w:val="16"/>
                <w:lang w:eastAsia="ru-RU"/>
              </w:rPr>
              <w:t>,00</w:t>
            </w:r>
          </w:p>
        </w:tc>
      </w:tr>
      <w:tr>
        <w:trPr>
          <w:trHeight w:val="28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функционирование органов местного самоуправления».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2 713 165,00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2 713 165,00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val="en-US" w:eastAsia="ru-RU"/>
              </w:rPr>
              <w:t>0</w:t>
            </w:r>
            <w:r>
              <w:rPr>
                <w:rFonts w:eastAsia="Times New Roman" w:ascii="Times New Roman" w:hAnsi="Times New Roman"/>
                <w:b w:val="false"/>
                <w:bCs w:val="false"/>
                <w:color w:val="000000"/>
                <w:sz w:val="16"/>
                <w:szCs w:val="16"/>
                <w:lang w:eastAsia="ru-RU"/>
              </w:rPr>
              <w:t>,00</w:t>
            </w:r>
          </w:p>
        </w:tc>
      </w:tr>
      <w:tr>
        <w:trPr>
          <w:trHeight w:val="19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органов местного самоуправления</w:t>
            </w:r>
          </w:p>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4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316 280,16</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316 280,16</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w:t>
            </w:r>
            <w:r>
              <w:rPr>
                <w:rFonts w:eastAsia="Times New Roman" w:ascii="Times New Roman" w:hAnsi="Times New Roman"/>
                <w:color w:val="000000"/>
                <w:sz w:val="16"/>
                <w:szCs w:val="16"/>
                <w:lang w:eastAsia="ru-RU"/>
              </w:rPr>
              <w:t>,00</w:t>
            </w:r>
          </w:p>
        </w:tc>
      </w:tr>
      <w:tr>
        <w:trPr>
          <w:trHeight w:val="66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01 1 0100031</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67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01 1 0100032</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52 774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52 774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01 1 01 00033</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18 642,00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18 642,00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"Обеспечение финансирования непредвиденных расходов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01 2 00 00000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3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Основные мероприятия "Обеспечение финансирования непредвиденных расходов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01 2 01 20010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800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42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02 0 00 00000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2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4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«Мероприятия по  пожарной безопасности и  организационные мероприятия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color w:val="000000"/>
                <w:sz w:val="16"/>
                <w:szCs w:val="16"/>
              </w:rPr>
              <w:t>Организация мероприятий,направленных на соблюдение правил пожарной безопасности,повышение объема знаний и навыков в области пожарной  безопасности руководителей,должностных лиц,специалистов,работы по предупреждению и пресечению нарушений требований пожарной безопасности Рябовского сельского  поселения  (Закупка товаров, работ и услуг для государственных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02 1 01 00050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7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"Национальная экономика. Развитие автомобильных  дорог общего пользования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03 0 00 00000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641 003,00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1 177 306</w:t>
            </w:r>
            <w:r>
              <w:rPr>
                <w:rFonts w:ascii="Times New Roman" w:hAnsi="Times New Roman"/>
                <w:b/>
                <w:bCs/>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 xml:space="preserve"> </w:t>
            </w:r>
            <w:r>
              <w:rPr>
                <w:rFonts w:eastAsia="Times New Roman" w:ascii="Times New Roman" w:hAnsi="Times New Roman"/>
                <w:b/>
                <w:bCs/>
                <w:color w:val="000000"/>
                <w:sz w:val="16"/>
                <w:szCs w:val="16"/>
                <w:lang w:val="en-US" w:eastAsia="ru-RU"/>
              </w:rPr>
              <w:t>+536 303,00</w:t>
            </w:r>
          </w:p>
        </w:tc>
      </w:tr>
      <w:tr>
        <w:trPr>
          <w:trHeight w:val="27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"Иные межбюджетные трансферты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249 773,00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786 076</w:t>
            </w:r>
            <w:r>
              <w:rPr>
                <w:rFonts w:ascii="Times New Roman" w:hAnsi="Times New Roman"/>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+536 303,00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249 773,00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786 076</w:t>
            </w:r>
            <w:r>
              <w:rPr>
                <w:rFonts w:ascii="Times New Roman" w:hAnsi="Times New Roman"/>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+536 303,00</w:t>
            </w:r>
          </w:p>
        </w:tc>
      </w:tr>
      <w:tr>
        <w:trPr>
          <w:trHeight w:val="25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03 1 01 00220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249773,00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786 076</w:t>
            </w:r>
            <w:r>
              <w:rPr>
                <w:rFonts w:ascii="Times New Roman" w:hAnsi="Times New Roman"/>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+536 303,00</w:t>
            </w:r>
          </w:p>
        </w:tc>
      </w:tr>
      <w:tr>
        <w:trPr>
          <w:trHeight w:val="41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 xml:space="preserve">Подпрограмма </w:t>
            </w:r>
            <w:r>
              <w:rPr>
                <w:rFonts w:ascii="Times New Roman" w:hAnsi="Times New Roman"/>
                <w:b/>
                <w:bCs/>
                <w:color w:val="000000"/>
                <w:sz w:val="16"/>
                <w:szCs w:val="16"/>
                <w:u w:val="single"/>
              </w:rPr>
              <w:t>«</w:t>
            </w:r>
            <w:r>
              <w:rPr>
                <w:rFonts w:ascii="Times New Roman" w:hAnsi="Times New Roman"/>
                <w:color w:val="000000"/>
                <w:sz w:val="16"/>
                <w:szCs w:val="16"/>
                <w:u w:val="single"/>
              </w:rPr>
              <w:t>Межбюджетные трансферты на проведение отдельных мероприятий по другим видам транспорта</w:t>
            </w:r>
            <w:r>
              <w:rPr>
                <w:rFonts w:ascii="Times New Roman" w:hAnsi="Times New Roman"/>
                <w:b/>
                <w:bCs/>
                <w:color w:val="000000"/>
                <w:sz w:val="16"/>
                <w:szCs w:val="16"/>
                <w:u w:val="single"/>
              </w:rPr>
              <w:t>»</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32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03 2 01 00230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«Организация мероприятий,   направленных на развитие жилищно- коммунального хозяйства и благоустройства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04 0 00 00000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872 926,89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872 926,89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w:t>
            </w:r>
            <w:r>
              <w:rPr>
                <w:rFonts w:eastAsia="Times New Roman" w:ascii="Times New Roman" w:hAnsi="Times New Roman"/>
                <w:b/>
                <w:color w:val="000000"/>
                <w:sz w:val="16"/>
                <w:szCs w:val="16"/>
                <w:lang w:eastAsia="ru-RU"/>
              </w:rPr>
              <w:t>,00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 Коммунальное хозяйство.Организация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04 2 01 00110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802 926,89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802 926,89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w:t>
            </w:r>
            <w:r>
              <w:rPr>
                <w:rFonts w:eastAsia="Times New Roman" w:ascii="Times New Roman" w:hAnsi="Times New Roman"/>
                <w:color w:val="000000"/>
                <w:sz w:val="16"/>
                <w:szCs w:val="16"/>
                <w:lang w:eastAsia="ru-RU"/>
              </w:rPr>
              <w:t>,00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802 926,89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802 926,89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w:t>
            </w:r>
            <w:r>
              <w:rPr>
                <w:rFonts w:eastAsia="Times New Roman" w:ascii="Times New Roman" w:hAnsi="Times New Roman"/>
                <w:color w:val="000000"/>
                <w:sz w:val="16"/>
                <w:szCs w:val="16"/>
                <w:lang w:eastAsia="ru-RU"/>
              </w:rPr>
              <w:t>,00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«Уличное освещение». Работы и услуги  по содержанию муниципального  имущества (оплата за потреблённую электроэнергию, содержание наружных сетей электроснабжения)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Прочие мероприятия по  благоустройству территории Рябовского сельского  поселения: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462 926,89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462 926,89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w:t>
            </w:r>
            <w:r>
              <w:rPr>
                <w:rFonts w:eastAsia="Times New Roman" w:ascii="Times New Roman" w:hAnsi="Times New Roman"/>
                <w:color w:val="000000"/>
                <w:sz w:val="16"/>
                <w:szCs w:val="16"/>
                <w:lang w:eastAsia="ru-RU"/>
              </w:rPr>
              <w:t>,00</w:t>
            </w:r>
          </w:p>
        </w:tc>
      </w:tr>
      <w:tr>
        <w:trPr>
          <w:trHeight w:val="30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04 3 01 00 260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04 3 01 00270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3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«Культура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05 0 00 00000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279"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"Обеспечение деятельности подведомственных учреждений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8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Расходы на обеспечение деятельности подведомственных учреждений»</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44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05 1 01 00170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софинансирование, связанных с  поэтапным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05 1 01 80340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(Предоставление субсидий бюджетным, автономным учреждениям</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S0340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06 0 00 00000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 xml:space="preserve">Подпрограмма «Пенсионное обеспечение отдельных категорий граждан» муниципальной  программы Рябовского сельского поселения Лухского муниципального района </w:t>
            </w:r>
            <w:r>
              <w:rPr>
                <w:rFonts w:ascii="Times New Roman" w:hAnsi="Times New Roman"/>
                <w:color w:val="000000"/>
                <w:sz w:val="16"/>
                <w:szCs w:val="16"/>
                <w:u w:val="single"/>
              </w:rPr>
              <w:t>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«Ежемесячные выплаты к пенсиям государственных служащих»</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Доплаты к трудовой пенсии по старости  муниципальных служащих  (Социальное обеспечение и иные выплаты населению)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06 1 01 00190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07 0 00 00000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сельскохозяйственного производства и предпринимательства (Закупка товаров,работ и услуг  для государственных(муниципальных)  работ</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07 1 01 00240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01 1 01 00034</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Подпрограмма «Оформление права собственности и использование земельных ресурсов в Рябовском сельском поселении»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«Расходы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072 01 00 000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0720100300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before="0" w:after="200"/>
              <w:jc w:val="both"/>
              <w:rPr>
                <w:color w:val="000000"/>
              </w:rPr>
            </w:pPr>
            <w:r>
              <w:rPr>
                <w:rFonts w:ascii="Times New Roman" w:hAnsi="Times New Roman"/>
                <w:color w:val="000000"/>
                <w:sz w:val="16"/>
                <w:szCs w:val="16"/>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07201</w:t>
            </w:r>
            <w:r>
              <w:rPr>
                <w:rFonts w:ascii="Times New Roman" w:hAnsi="Times New Roman"/>
                <w:color w:val="000000"/>
                <w:sz w:val="16"/>
                <w:szCs w:val="16"/>
                <w:lang w:val="en-US"/>
              </w:rPr>
              <w:t>S7000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"Развитие физкультуры,массового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08 0 00 00000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«Мероприятия в области физкультуры, спорта и работа с детьми и молодёжью»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физкультуры и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физкультуры и спорта,работа с детьми и молодежью (Закупка товаров,работ и услуг для государственных(муниципальных) нужд</w:t>
            </w:r>
            <w:r>
              <w:rPr>
                <w:rFonts w:ascii="Times New Roman" w:hAnsi="Times New Roman"/>
                <w:b/>
                <w:bCs/>
                <w:color w:val="000000"/>
                <w:sz w:val="16"/>
                <w:szCs w:val="16"/>
              </w:rPr>
              <w:t>.</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08 1 01 00250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Непрограммные направления деятельности органов  местного самоуправления Рябовского сельского поселения.</w:t>
            </w:r>
          </w:p>
          <w:p>
            <w:pPr>
              <w:pStyle w:val="Normal"/>
              <w:widowControl w:val="false"/>
              <w:spacing w:lineRule="auto" w:line="240" w:before="0" w:after="0"/>
              <w:contextualSpacing/>
              <w:rPr>
                <w:rFonts w:ascii="Times New Roman" w:hAnsi="Times New Roman"/>
                <w:b/>
                <w:b/>
                <w:bCs/>
                <w:color w:val="000000"/>
                <w:sz w:val="16"/>
                <w:szCs w:val="16"/>
              </w:rPr>
            </w:pPr>
            <w:r>
              <w:rPr>
                <w:rFonts w:ascii="Times New Roman" w:hAnsi="Times New Roman"/>
                <w:b/>
                <w:bCs/>
                <w:color w:val="000000"/>
                <w:sz w:val="16"/>
                <w:szCs w:val="16"/>
              </w:rPr>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40 0  00 00000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191  300,00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191  300,00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Иные непрограммные мероприятия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191 300,00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191 300,00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«Расходы на  осуществление первичного воинского учёта органами местного самоуправления поселений муниципальных и городских округов и непрограммных направлений деятельности органов  местного самоуправления Рябовского сельского поселения Лухского муниципального района Ивановской области».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b/>
                <w:bCs/>
                <w:color w:val="000000"/>
                <w:sz w:val="16"/>
                <w:szCs w:val="16"/>
              </w:rPr>
              <w:t xml:space="preserve">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w:t>
            </w:r>
            <w:r>
              <w:rPr>
                <w:rFonts w:ascii="Times New Roman" w:hAnsi="Times New Roman"/>
                <w:b/>
                <w:bCs/>
                <w:color w:val="000000"/>
                <w:sz w:val="16"/>
                <w:szCs w:val="16"/>
              </w:rPr>
              <w:t xml:space="preserve"> </w:t>
            </w: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(Закупка товаров, работ и услуг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«Выполнение других обязательств.  Расходы на оплату членских взносов в Совет муниципальных образований Ивановской области в рамках непрограммных направлений деятельности органов  местного самоуправления администрации Рябовского сельского поселения Лухского муниципального района Ивановской области».(Иные бюджетные ассигнования)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40 9 00 90010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800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исполнение судебных актов (Закупка товаров,услуг и работ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40 9 00 90020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50 000,00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50 000,00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Составление (изменение) списков кандидатов в присяжные заседатели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40 9 00 51200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346"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color w:val="000000"/>
                <w:sz w:val="16"/>
                <w:szCs w:val="16"/>
              </w:rPr>
              <w:t>Всего расходов</w:t>
            </w:r>
          </w:p>
        </w:tc>
        <w:tc>
          <w:tcPr>
            <w:tcW w:w="1409"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ru-RU"/>
              </w:rPr>
              <w:t>7 733 934,89</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en-US"/>
              </w:rPr>
              <w:t>8 270 237</w:t>
            </w:r>
            <w:r>
              <w:rPr>
                <w:rFonts w:ascii="Times New Roman" w:hAnsi="Times New Roman"/>
                <w:b/>
                <w:color w:val="000000"/>
                <w:sz w:val="16"/>
                <w:szCs w:val="16"/>
                <w:lang w:val="ru-RU"/>
              </w:rPr>
              <w:t>,89</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+536  303</w:t>
            </w:r>
            <w:r>
              <w:rPr>
                <w:rFonts w:eastAsia="Times New Roman" w:ascii="Times New Roman" w:hAnsi="Times New Roman"/>
                <w:b/>
                <w:bCs/>
                <w:color w:val="000000"/>
                <w:sz w:val="16"/>
                <w:szCs w:val="16"/>
                <w:lang w:eastAsia="ru-RU"/>
              </w:rPr>
              <w:t>,00</w:t>
            </w:r>
          </w:p>
        </w:tc>
      </w:tr>
    </w:tbl>
    <w:p>
      <w:pPr>
        <w:pStyle w:val="Normal"/>
        <w:ind w:left="540" w:hanging="0"/>
        <w:jc w:val="right"/>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3</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kern w:val="2"/>
          <w:sz w:val="20"/>
          <w:szCs w:val="20"/>
          <w:lang w:val="en-US" w:eastAsia="ru-RU"/>
        </w:rPr>
        <w:t xml:space="preserve"> от 25</w:t>
      </w:r>
      <w:r>
        <w:rPr>
          <w:rFonts w:eastAsia="Arial Unicode MS" w:cs="Times New Roman" w:ascii="Times New Roman" w:hAnsi="Times New Roman"/>
          <w:color w:val="000000"/>
          <w:kern w:val="2"/>
          <w:sz w:val="20"/>
          <w:szCs w:val="20"/>
          <w:lang w:val="en-US" w:eastAsia="ru-RU"/>
        </w:rPr>
        <w:t>.03.2024г. №  9</w:t>
      </w:r>
    </w:p>
    <w:tbl>
      <w:tblPr>
        <w:tblW w:w="14850" w:type="dxa"/>
        <w:jc w:val="left"/>
        <w:tblInd w:w="250" w:type="dxa"/>
        <w:tblLayout w:type="fixed"/>
        <w:tblCellMar>
          <w:top w:w="0" w:type="dxa"/>
          <w:left w:w="108" w:type="dxa"/>
          <w:bottom w:w="0" w:type="dxa"/>
          <w:right w:w="108" w:type="dxa"/>
        </w:tblCellMar>
        <w:tblLook w:val="04a0"/>
      </w:tblPr>
      <w:tblGrid>
        <w:gridCol w:w="6802"/>
        <w:gridCol w:w="1136"/>
        <w:gridCol w:w="851"/>
        <w:gridCol w:w="1274"/>
        <w:gridCol w:w="727"/>
        <w:gridCol w:w="1418"/>
        <w:gridCol w:w="1446"/>
        <w:gridCol w:w="1194"/>
      </w:tblGrid>
      <w:tr>
        <w:trPr>
          <w:trHeight w:val="820"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16"/>
                <w:szCs w:val="16"/>
              </w:rPr>
              <w:t>Отклонение</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466"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Главный распорядитель бюджетных средств –Администрация  Рябовского  сельского поселения</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065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7 733 934,89</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lang w:val="en-US"/>
              </w:rPr>
              <w:t>8 270 237,89</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lang w:val="en-US"/>
              </w:rPr>
              <w:t>+536 303,00</w:t>
            </w:r>
          </w:p>
        </w:tc>
      </w:tr>
      <w:tr>
        <w:trPr>
          <w:trHeight w:val="190"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2 736 165,00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2 736 165,00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0110100020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1 926 307,00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1 926 307,00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316 280,16</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316 280,16</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lang w:val="ru-RU"/>
              </w:rPr>
              <w:t>,00</w:t>
            </w:r>
          </w:p>
        </w:tc>
      </w:tr>
      <w:tr>
        <w:trPr>
          <w:trHeight w:val="27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0110100031</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53091,84</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53091,84</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79"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0110100032</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52774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52774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Судебная система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Составление (изменение) списков кандидатов в присяжные заседателей федеральных судов общей юрисдикции в Российской Федерации (Закупка товаров, работ и услуг для обеспечения гос (мун)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4090051200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Резервные фонды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0120120010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Другие общегосударственные вопросы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21 642,00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21 642,00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18 642,00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18 642,00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4090090010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138 300,00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138 300,00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230"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Мобилизационная и вневойсковая подготовка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138 300,00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138 300,00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125255,00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125255,00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color w:val="000000"/>
                <w:sz w:val="16"/>
                <w:szCs w:val="16"/>
              </w:rPr>
              <w:t>.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70000,00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70000,00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Обеспечение пожарной безопасности Рябовского сельского поселения.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0210100050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70000,00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70000,00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661 003,00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1 197 306</w:t>
            </w:r>
            <w:r>
              <w:rPr>
                <w:rFonts w:ascii="Times New Roman" w:hAnsi="Times New Roman"/>
                <w:b/>
                <w:bCs/>
                <w:color w:val="000000"/>
                <w:sz w:val="16"/>
                <w:szCs w:val="16"/>
              </w:rPr>
              <w:t>,00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+536 303,00</w:t>
            </w:r>
          </w:p>
        </w:tc>
      </w:tr>
      <w:tr>
        <w:trPr>
          <w:trHeight w:val="261" w:hRule="atLeast"/>
        </w:trPr>
        <w:tc>
          <w:tcPr>
            <w:tcW w:w="6802"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color w:val="000000"/>
                <w:sz w:val="16"/>
                <w:szCs w:val="16"/>
              </w:rPr>
              <w:t>Сельское хозяйство и рыболовство</w:t>
            </w:r>
          </w:p>
        </w:tc>
        <w:tc>
          <w:tcPr>
            <w:tcW w:w="11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0405</w:t>
            </w:r>
          </w:p>
        </w:tc>
        <w:tc>
          <w:tcPr>
            <w:tcW w:w="127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18"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20000,00</w:t>
            </w:r>
          </w:p>
        </w:tc>
        <w:tc>
          <w:tcPr>
            <w:tcW w:w="1446"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20000,00</w:t>
            </w:r>
          </w:p>
        </w:tc>
        <w:tc>
          <w:tcPr>
            <w:tcW w:w="1194"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val="false"/>
                <w:bCs w:val="false"/>
                <w:color w:val="000000"/>
                <w:sz w:val="16"/>
                <w:szCs w:val="16"/>
                <w:lang w:val="en-US"/>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color w:val="000000"/>
                <w:sz w:val="16"/>
                <w:szCs w:val="16"/>
              </w:rPr>
              <w:t>(Закупка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29" w:leader="none"/>
              </w:tabs>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0405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0710100240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15000,00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15000,00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0110100034</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5000,00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5000,00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22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Дорожное хозяйство (дорожные фонды)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249773,00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786 076</w:t>
            </w:r>
            <w:r>
              <w:rPr>
                <w:rFonts w:ascii="Times New Roman" w:hAnsi="Times New Roman"/>
                <w:color w:val="000000"/>
                <w:sz w:val="16"/>
                <w:szCs w:val="16"/>
              </w:rPr>
              <w:t>,00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+536 303</w:t>
            </w:r>
            <w:r>
              <w:rPr>
                <w:rFonts w:cs="Times New Roman" w:ascii="Times New Roman" w:hAnsi="Times New Roman"/>
                <w:b w:val="false"/>
                <w:bCs w:val="false"/>
                <w:color w:val="000000"/>
                <w:sz w:val="16"/>
                <w:szCs w:val="16"/>
              </w:rPr>
              <w:t>,00</w:t>
            </w:r>
          </w:p>
        </w:tc>
      </w:tr>
      <w:tr>
        <w:trPr>
          <w:trHeight w:val="15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0310100220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249773,00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786 076</w:t>
            </w:r>
            <w:r>
              <w:rPr>
                <w:rFonts w:ascii="Times New Roman" w:hAnsi="Times New Roman"/>
                <w:color w:val="000000"/>
                <w:sz w:val="16"/>
                <w:szCs w:val="16"/>
              </w:rPr>
              <w:t>,00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+536 303</w:t>
            </w:r>
            <w:r>
              <w:rPr>
                <w:rFonts w:cs="Times New Roman" w:ascii="Times New Roman" w:hAnsi="Times New Roman"/>
                <w:b w:val="false"/>
                <w:bCs w:val="false"/>
                <w:color w:val="000000"/>
                <w:sz w:val="16"/>
                <w:szCs w:val="16"/>
              </w:rPr>
              <w:t>,00</w:t>
            </w:r>
          </w:p>
        </w:tc>
      </w:tr>
      <w:tr>
        <w:trPr>
          <w:trHeight w:val="268"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Транспорт</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r>
      <w:tr>
        <w:trPr>
          <w:trHeight w:val="249" w:hRule="atLeast"/>
        </w:trPr>
        <w:tc>
          <w:tcPr>
            <w:tcW w:w="6802"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 (Иные бюджетные ассигнования)</w:t>
            </w:r>
          </w:p>
        </w:tc>
        <w:tc>
          <w:tcPr>
            <w:tcW w:w="11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0320100230</w:t>
            </w:r>
          </w:p>
        </w:tc>
        <w:tc>
          <w:tcPr>
            <w:tcW w:w="72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6"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94"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 xml:space="preserve"> </w:t>
            </w:r>
            <w:r>
              <w:rPr>
                <w:rFonts w:cs="Times New Roman" w:ascii="Times New Roman" w:hAnsi="Times New Roman"/>
                <w:b w:val="false"/>
                <w:bCs w:val="false"/>
                <w:color w:val="000000"/>
                <w:sz w:val="16"/>
                <w:szCs w:val="16"/>
                <w:lang w:val="ru-RU"/>
              </w:rPr>
              <w:t>0</w:t>
            </w:r>
            <w:r>
              <w:rPr>
                <w:rFonts w:cs="Times New Roman" w:ascii="Times New Roman" w:hAnsi="Times New Roman"/>
                <w:b w:val="false"/>
                <w:bCs w:val="false"/>
                <w:color w:val="000000"/>
                <w:sz w:val="16"/>
                <w:szCs w:val="16"/>
                <w:lang w:val="en-US"/>
              </w:rPr>
              <w:t>,00</w:t>
            </w:r>
          </w:p>
        </w:tc>
      </w:tr>
      <w:tr>
        <w:trPr>
          <w:trHeight w:val="169"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Жилищно-коммунальное хозяйство</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922 926,89</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922 926,89</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lang w:val="ru-RU"/>
              </w:rPr>
              <w:t>,00</w:t>
            </w:r>
          </w:p>
        </w:tc>
      </w:tr>
      <w:tr>
        <w:trPr>
          <w:trHeight w:val="250"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Коммунальное хозяйство</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04201 00110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92"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Благоустройство</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852 926,89</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852 926,89</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lang w:val="ru-RU"/>
              </w:rPr>
              <w:t>,00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модернизации и содержанию объектов уличного освещения Рябовского  сельского поселения.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w:t>
            </w:r>
            <w:r>
              <w:rPr>
                <w:rFonts w:ascii="Times New Roman" w:hAnsi="Times New Roman"/>
                <w:color w:val="000000"/>
                <w:sz w:val="16"/>
                <w:szCs w:val="16"/>
                <w:lang w:val="en-US"/>
              </w:rPr>
              <w:t>14</w:t>
            </w:r>
            <w:r>
              <w:rPr>
                <w:rFonts w:ascii="Times New Roman" w:hAnsi="Times New Roman"/>
                <w:color w:val="000000"/>
                <w:sz w:val="16"/>
                <w:szCs w:val="16"/>
              </w:rPr>
              <w:t>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250 000,00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250 000,00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Прочие  мероприятий по благоустройству территории Рябовского сельского поселения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0430100160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462 926,89</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462 926,89</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41"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0430100260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0430100270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60 000,00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60 000,00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4090090020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50 000,00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240"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Культура, кинематография</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315"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Культура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Муниципального учреждения культурно-досуговый комплекс Рябовского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0510100170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Социальная политика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180"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Пенсионное обеспечение</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0610100190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ascii="Times New Roman" w:hAnsi="Times New Roman"/>
                <w:b/>
                <w:color w:val="000000"/>
                <w:sz w:val="16"/>
                <w:szCs w:val="16"/>
              </w:rPr>
              <w:t>Физическая культура и спорт</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w:t>
            </w:r>
            <w:r>
              <w:rPr>
                <w:rFonts w:ascii="Times New Roman" w:hAnsi="Times New Roman"/>
                <w:b/>
                <w:color w:val="000000"/>
                <w:sz w:val="16"/>
                <w:szCs w:val="16"/>
                <w:lang w:val="en-US"/>
              </w:rPr>
              <w:t>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0810100250</w:t>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15000,00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4</w:t>
      </w:r>
    </w:p>
    <w:p>
      <w:pPr>
        <w:pStyle w:val="Normal"/>
        <w:ind w:firstLine="709"/>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 от 25</w:t>
      </w:r>
      <w:r>
        <w:rPr>
          <w:rFonts w:eastAsia="Arial Unicode MS" w:cs="Times New Roman" w:ascii="Times New Roman" w:hAnsi="Times New Roman"/>
          <w:color w:val="000000"/>
          <w:kern w:val="2"/>
          <w:sz w:val="20"/>
          <w:szCs w:val="20"/>
          <w:lang w:eastAsia="ru-RU"/>
        </w:rPr>
        <w:t>.03.2024г. №  9</w:t>
      </w:r>
    </w:p>
    <w:tbl>
      <w:tblPr>
        <w:tblW w:w="14609" w:type="dxa"/>
        <w:jc w:val="left"/>
        <w:tblInd w:w="264" w:type="dxa"/>
        <w:tblLayout w:type="fixed"/>
        <w:tblCellMar>
          <w:top w:w="0" w:type="dxa"/>
          <w:left w:w="108" w:type="dxa"/>
          <w:bottom w:w="0" w:type="dxa"/>
          <w:right w:w="108" w:type="dxa"/>
        </w:tblCellMar>
        <w:tblLook w:val="04a0"/>
      </w:tblPr>
      <w:tblGrid>
        <w:gridCol w:w="3719"/>
        <w:gridCol w:w="689"/>
        <w:gridCol w:w="1260"/>
        <w:gridCol w:w="1199"/>
        <w:gridCol w:w="1081"/>
        <w:gridCol w:w="1125"/>
        <w:gridCol w:w="1200"/>
        <w:gridCol w:w="1066"/>
        <w:gridCol w:w="1065"/>
        <w:gridCol w:w="1138"/>
        <w:gridCol w:w="1065"/>
        <w:gridCol w:w="1"/>
      </w:tblGrid>
      <w:tr>
        <w:trPr>
          <w:tblHeader w:val="true"/>
          <w:trHeight w:val="960" w:hRule="atLeast"/>
        </w:trPr>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Раздел, подраздел</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Наименование</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1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06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3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r>
      <w:tr>
        <w:trPr>
          <w:tblHeader w:val="true"/>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2 736 165,</w:t>
            </w:r>
            <w:r>
              <w:rPr>
                <w:rFonts w:ascii="Times New Roman" w:hAnsi="Times New Roman"/>
                <w:b/>
                <w:color w:val="000000"/>
                <w:sz w:val="16"/>
                <w:szCs w:val="16"/>
                <w:lang w:val="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2 736 165,</w:t>
            </w:r>
            <w:r>
              <w:rPr>
                <w:rFonts w:ascii="Times New Roman" w:hAnsi="Times New Roman"/>
                <w:b/>
                <w:color w:val="000000"/>
                <w:sz w:val="16"/>
                <w:szCs w:val="16"/>
                <w:lang w:val="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0</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125" w:type="dxa"/>
            <w:tcBorders>
              <w:left w:val="single" w:sz="4" w:space="0" w:color="000000"/>
              <w:bottom w:val="single" w:sz="4" w:space="0" w:color="000000"/>
            </w:tcBorders>
          </w:tcPr>
          <w:p>
            <w:pPr>
              <w:pStyle w:val="NoSpacing"/>
              <w:widowControl w:val="false"/>
              <w:spacing w:lineRule="auto" w:line="240" w:before="0" w:after="0"/>
              <w:jc w:val="right"/>
              <w:rPr>
                <w:color w:val="000000"/>
              </w:rPr>
            </w:pPr>
            <w:r>
              <w:rPr>
                <w:b/>
                <w:color w:val="000000"/>
                <w:sz w:val="16"/>
                <w:szCs w:val="16"/>
              </w:rPr>
              <w:t>2458460,00</w:t>
            </w:r>
          </w:p>
        </w:tc>
        <w:tc>
          <w:tcPr>
            <w:tcW w:w="1200" w:type="dxa"/>
            <w:tcBorders>
              <w:left w:val="single" w:sz="4" w:space="0" w:color="000000"/>
              <w:bottom w:val="single" w:sz="4" w:space="0" w:color="000000"/>
            </w:tcBorders>
          </w:tcPr>
          <w:p>
            <w:pPr>
              <w:pStyle w:val="NoSpacing"/>
              <w:widowControl w:val="false"/>
              <w:spacing w:lineRule="auto" w:line="240" w:before="0" w:after="0"/>
              <w:jc w:val="right"/>
              <w:rPr>
                <w:color w:val="000000"/>
              </w:rPr>
            </w:pPr>
            <w:r>
              <w:rPr>
                <w:b/>
                <w:color w:val="000000"/>
                <w:sz w:val="16"/>
                <w:szCs w:val="16"/>
              </w:rPr>
              <w:t>2458460,00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Spacing"/>
              <w:widowControl w:val="false"/>
              <w:spacing w:lineRule="auto" w:line="240" w:before="0" w:after="0"/>
              <w:rPr>
                <w:color w:val="000000"/>
              </w:rPr>
            </w:pPr>
            <w:r>
              <w:rPr>
                <w:b/>
                <w:color w:val="000000"/>
                <w:sz w:val="16"/>
                <w:szCs w:val="16"/>
              </w:rPr>
              <w:t>2458460,00</w:t>
            </w:r>
          </w:p>
        </w:tc>
        <w:tc>
          <w:tcPr>
            <w:tcW w:w="1138" w:type="dxa"/>
            <w:tcBorders>
              <w:left w:val="single" w:sz="4" w:space="0" w:color="000000"/>
              <w:bottom w:val="single" w:sz="4" w:space="0" w:color="000000"/>
            </w:tcBorders>
          </w:tcPr>
          <w:p>
            <w:pPr>
              <w:pStyle w:val="NoSpacing"/>
              <w:widowControl w:val="false"/>
              <w:spacing w:lineRule="auto" w:line="240" w:before="0" w:after="0"/>
              <w:rPr>
                <w:color w:val="000000"/>
              </w:rPr>
            </w:pPr>
            <w:r>
              <w:rPr>
                <w:b/>
                <w:color w:val="000000"/>
                <w:sz w:val="16"/>
                <w:szCs w:val="16"/>
              </w:rPr>
              <w:t>2458460,00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0102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58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0104</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1 944 949,00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1 944 949,00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val="ru-RU"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1 667 244,00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1 667 244,00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Судебная система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Резервные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99"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НАЦИОНАЛЬНАЯ ОБОРОНА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0200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eastAsia="en-US"/>
              </w:rPr>
              <w:t>,</w:t>
            </w:r>
            <w:r>
              <w:rPr>
                <w:rFonts w:eastAsia="Calibri" w:ascii="Times New Roman" w:hAnsi="Times New Roman"/>
                <w:b/>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8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Мобилизационная и вневойсковая подготовка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0203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val="false"/>
                <w:bCs w:val="false"/>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БЕЗОПАСНОСТЬ И ПРАВООХРАНИТЕЛЬНАЯ ДЕЯТЕЛЬНОСТЬ</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0300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r>
      <w:tr>
        <w:trPr>
          <w:trHeight w:val="263"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Обеспечение пожарной безопасности</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0310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ЭКОНОМИКА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0400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1 197 306,00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+536 303,00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val="ru-RU" w:eastAsia="en-US"/>
              </w:rPr>
              <w:t>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661 003,00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661 003,00</w:t>
            </w:r>
          </w:p>
        </w:tc>
        <w:tc>
          <w:tcPr>
            <w:tcW w:w="1066"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r>
      <w:tr>
        <w:trPr>
          <w:trHeight w:val="27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Cs/>
                <w:color w:val="000000"/>
                <w:sz w:val="16"/>
                <w:szCs w:val="16"/>
                <w:lang w:eastAsia="en-US"/>
              </w:rPr>
              <w:t>Сельское хозяйство и рыболовство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20</w:t>
            </w: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000,00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20</w:t>
            </w: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000,00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 xml:space="preserve"> </w:t>
            </w:r>
            <w:r>
              <w:rPr>
                <w:rFonts w:eastAsia="Calibri" w:ascii="Times New Roman" w:hAnsi="Times New Roman"/>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Дорожное хозяйство (дорожные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0409</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249 773,00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786 076</w:t>
            </w:r>
            <w:r>
              <w:rPr>
                <w:rFonts w:eastAsia="Calibri" w:ascii="Times New Roman" w:hAnsi="Times New Roman"/>
                <w:color w:val="000000"/>
                <w:sz w:val="16"/>
                <w:szCs w:val="16"/>
                <w:lang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+536 303,00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5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Транспорт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0408</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391 230,00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391 230,00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1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ЖИЛИЩНО-КОММУНАЛЬНОЕ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0500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922926,89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922926,89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val="ru-RU"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497 025,00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497 025,00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2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Благоустройство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852926,89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852926,89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val="ru-RU"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427 025,00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427 025,00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КУЛЬТУРА, КИНЕМАТОГРАФИЯ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0800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3 118 540,00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3 118 540,00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1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Культура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0801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3 118 540,00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3 118 540,00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СОЦИАЛЬНАЯ ПОЛИТИКА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82"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Пенсионное обеспечение</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1001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ФИЗИЧЕСКАЯ КУЛЬТУРА И 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436"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вопросы в области физической культуры и спорта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lang w:eastAsia="en-US"/>
              </w:rPr>
              <w:t>ВСЕГО</w:t>
            </w:r>
          </w:p>
        </w:tc>
        <w:tc>
          <w:tcPr>
            <w:tcW w:w="689"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olor w:val="000000"/>
                <w:sz w:val="16"/>
                <w:szCs w:val="16"/>
                <w:lang w:eastAsia="en-US"/>
              </w:rPr>
            </w:pPr>
            <w:r>
              <w:rPr>
                <w:rFonts w:eastAsia="Calibri" w:ascii="Times New Roman" w:hAnsi="Times New Roman"/>
                <w:color w:val="000000"/>
                <w:sz w:val="16"/>
                <w:szCs w:val="16"/>
                <w:lang w:eastAsia="en-US"/>
              </w:rPr>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7 733 934,89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val="en-US" w:eastAsia="en-US"/>
              </w:rPr>
              <w:t>8 270 237,89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+536 303</w:t>
            </w:r>
            <w:r>
              <w:rPr>
                <w:rFonts w:cs="Times New Roman" w:ascii="Times New Roman" w:hAnsi="Times New Roman"/>
                <w:b/>
                <w:color w:val="000000"/>
                <w:sz w:val="16"/>
                <w:szCs w:val="16"/>
              </w:rPr>
              <w:t>,00</w:t>
            </w:r>
          </w:p>
        </w:tc>
        <w:tc>
          <w:tcPr>
            <w:tcW w:w="112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5 526 935,00</w:t>
            </w:r>
          </w:p>
        </w:tc>
        <w:tc>
          <w:tcPr>
            <w:tcW w:w="1200"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5 526 935,00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lang w:val="ru-RU"/>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5 505 218,00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5 505 218,00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bl>
    <w:p>
      <w:pPr>
        <w:pStyle w:val="Normal"/>
        <w:spacing w:before="0" w:after="200"/>
        <w:ind w:hanging="0"/>
        <w:jc w:val="center"/>
        <w:rPr>
          <w:color w:val="000000"/>
        </w:rPr>
      </w:pPr>
      <w:r>
        <w:rPr>
          <w:color w:val="000000"/>
        </w:rPr>
      </w:r>
    </w:p>
    <w:sectPr>
      <w:footerReference w:type="default" r:id="rId3"/>
      <w:type w:val="nextPage"/>
      <w:pgSz w:orient="landscape" w:w="16838" w:h="11906"/>
      <w:pgMar w:left="1134" w:right="1134" w:gutter="0" w:header="0" w:top="567"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name w:val="Интернет-ссылка"/>
    <w:basedOn w:val="DefaultParagraphFont"/>
    <w:uiPriority w:val="99"/>
    <w:semiHidden/>
    <w:unhideWhenUsed/>
    <w:rsid w:val="00ae47e7"/>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onsPlusNormal" w:customStyle="1">
    <w:name w:val="ConsPlusNormal"/>
    <w:qFormat/>
    <w:rsid w:val="00250ebc"/>
    <w:pPr>
      <w:widowControl/>
      <w:suppressAutoHyphens w:val="true"/>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paragraph" w:styleId="Style22">
    <w:name w:val="Колонтитул"/>
    <w:basedOn w:val="Normal"/>
    <w:qFormat/>
    <w:pPr/>
    <w:rPr/>
  </w:style>
  <w:style w:type="paragraph" w:styleId="Style23">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4">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Body Text Indent"/>
    <w:basedOn w:val="Normal"/>
    <w:pPr>
      <w:spacing w:lineRule="auto" w:line="240" w:before="0" w:after="0"/>
      <w:ind w:left="0" w:right="0" w:firstLine="540"/>
      <w:jc w:val="center"/>
    </w:pPr>
    <w:rPr>
      <w:rFonts w:ascii="Times New Roman" w:hAnsi="Times New Roman" w:eastAsia="Times New Roman" w:cs="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d21de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B629-7519-49C0-9B45-CE9DC819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7396</TotalTime>
  <Application>LibreOffice/7.3.4.2$Windows_X86_64 LibreOffice_project/728fec16bd5f605073805c3c9e7c4212a0120dc5</Application>
  <AppVersion>15.0000</AppVersion>
  <Pages>13</Pages>
  <Words>5482</Words>
  <Characters>35014</Characters>
  <CharactersWithSpaces>39832</CharactersWithSpaces>
  <Paragraphs>1304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2023-07-03T10:51:30Z</cp:lastPrinted>
  <dcterms:modified xsi:type="dcterms:W3CDTF">2024-05-03T12:59:31Z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