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color w:val="FF0000"/>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color w:val="FF0000"/>
          <w:sz w:val="24"/>
          <w:szCs w:val="24"/>
        </w:rPr>
        <w:tab/>
      </w:r>
    </w:p>
    <w:p>
      <w:pPr>
        <w:pStyle w:val="Normal"/>
        <w:spacing w:before="0" w:after="200"/>
        <w:contextualSpacing/>
        <w:jc w:val="center"/>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pPr>
      <w:r>
        <w:rPr>
          <w:rFonts w:cs="Times New Roman" w:ascii="Times New Roman" w:hAnsi="Times New Roman"/>
          <w:b/>
          <w:sz w:val="28"/>
          <w:szCs w:val="28"/>
        </w:rPr>
        <w:t>ИВАНОВСКОЙ ОБЛАСТИ</w:t>
      </w:r>
    </w:p>
    <w:p>
      <w:pPr>
        <w:pStyle w:val="Normal"/>
        <w:spacing w:before="0" w:after="200"/>
        <w:contextualSpacing/>
        <w:jc w:val="center"/>
        <w:rPr/>
      </w:pPr>
      <w:r>
        <w:rPr>
          <w:rFonts w:cs="Times New Roman" w:ascii="Times New Roman" w:hAnsi="Times New Roman"/>
          <w:b/>
          <w:sz w:val="28"/>
          <w:szCs w:val="28"/>
        </w:rPr>
        <w:t>______________________________________________________________</w:t>
      </w:r>
    </w:p>
    <w:p>
      <w:pPr>
        <w:pStyle w:val="Normal"/>
        <w:spacing w:before="0" w:after="200"/>
        <w:contextualSpacing/>
        <w:jc w:val="center"/>
        <w:rPr/>
      </w:pPr>
      <w:r>
        <w:rPr>
          <w:rFonts w:cs="Times New Roman" w:ascii="Times New Roman" w:hAnsi="Times New Roman"/>
          <w:sz w:val="24"/>
          <w:szCs w:val="24"/>
        </w:rPr>
        <w:t xml:space="preserve">155270, Ивановская область, п.Лух, ул.Октябрьская,д.4., тел. 8(49344) 2-12-61   </w:t>
      </w:r>
    </w:p>
    <w:p>
      <w:pPr>
        <w:pStyle w:val="Normal"/>
        <w:spacing w:before="0" w:after="200"/>
        <w:contextualSpacing/>
        <w:jc w:val="center"/>
        <w:rPr/>
      </w:pPr>
      <w:r>
        <w:rPr>
          <w:rFonts w:cs="Times New Roman" w:ascii="Times New Roman" w:hAnsi="Times New Roman"/>
          <w:sz w:val="24"/>
          <w:szCs w:val="24"/>
        </w:rPr>
        <w:t xml:space="preserve">E-mail:  luhkso@yandex.ru       </w:t>
      </w:r>
    </w:p>
    <w:p>
      <w:pPr>
        <w:pStyle w:val="Normal"/>
        <w:spacing w:before="0" w:after="200"/>
        <w:ind w:firstLine="68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pPr>
      <w:r>
        <w:rPr>
          <w:rFonts w:cs="Times New Roman" w:ascii="Times New Roman" w:hAnsi="Times New Roman"/>
          <w:sz w:val="28"/>
          <w:szCs w:val="28"/>
        </w:rPr>
        <w:t>п.Лух                                                                            от  25.06.2024 года</w:t>
      </w:r>
    </w:p>
    <w:p>
      <w:pPr>
        <w:pStyle w:val="Normal"/>
        <w:jc w:val="center"/>
        <w:rPr/>
      </w:pPr>
      <w:r>
        <w:rPr>
          <w:rFonts w:cs="Times New Roman" w:ascii="Times New Roman" w:hAnsi="Times New Roman"/>
          <w:b/>
          <w:sz w:val="28"/>
          <w:szCs w:val="28"/>
        </w:rPr>
        <w:t>ЗАКЛЮЧЕНИЕ №36</w:t>
      </w:r>
    </w:p>
    <w:p>
      <w:pPr>
        <w:pStyle w:val="Normal"/>
        <w:spacing w:lineRule="auto" w:line="240" w:before="0" w:after="0"/>
        <w:contextualSpacing/>
        <w:jc w:val="center"/>
        <w:rPr/>
      </w:pPr>
      <w:r>
        <w:rPr>
          <w:rFonts w:cs="Times New Roman" w:ascii="Times New Roman" w:hAnsi="Times New Roman"/>
          <w:b/>
          <w:sz w:val="28"/>
          <w:szCs w:val="28"/>
        </w:rPr>
        <w:t>по результатам проведения экспертно-аналитического мероприятия «Экспертиза проекта решения Совета Порздневского сельского поселения «О внесении изменений и дополнений в решение Совета Порздневского сельского поселения от 29.12.2023 № 30 «О  бюджете Порздневского сельского поселения на 2024 год</w:t>
      </w:r>
    </w:p>
    <w:p>
      <w:pPr>
        <w:pStyle w:val="Normal"/>
        <w:spacing w:lineRule="auto" w:line="240" w:before="0" w:after="0"/>
        <w:contextualSpacing/>
        <w:jc w:val="center"/>
        <w:rPr>
          <w:b/>
          <w:b/>
        </w:rPr>
      </w:pPr>
      <w:r>
        <w:rPr>
          <w:rFonts w:cs="Times New Roman" w:ascii="Times New Roman" w:hAnsi="Times New Roman"/>
          <w:b/>
          <w:sz w:val="28"/>
          <w:szCs w:val="28"/>
        </w:rPr>
        <w:t>и на плановый период 2025-2026 годов»</w:t>
      </w:r>
    </w:p>
    <w:p>
      <w:pPr>
        <w:pStyle w:val="Normal"/>
        <w:spacing w:lineRule="auto" w:line="240" w:before="0" w:after="0"/>
        <w:contextualSpacing/>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Настоящее заключение на проект решения Совета Порздневского сельского поселения «О внесении изменений и дополнений в решение Совета Порздневского сельского поселения от 29.12.2023 г. №30 «О бюджете Порздневского сельского поселения на 2024 год и плановый период 2025- 2026 годов» (далее по тексту – экспертиза или экспертно-аналитическое мероприятие) проведено Контрольно-счетным органом Лухского муниципального района (далее – КСО) в соответствии с Бюджетным кодексом  РФ, Положением о Контрольно-счетном органе Лухского муниципального района, утвержденным решением Совета Лухского муниципального района от 20.12.2021г. №60, на основании плана деятельности  Контрольно-счетного органа Лухского муниципального района на 2024 год, утвержденного председателем Контрольно-счетного органа Лухского муниципального района 25.12.2023г. и  распоряжения председателя Контрольно-счетного органа Лухского муниципального района от 21.06.2024 г. № 31.</w:t>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Предмет экспертизы:</w:t>
      </w:r>
      <w:r>
        <w:rPr>
          <w:rFonts w:cs="Times New Roman" w:ascii="Times New Roman" w:hAnsi="Times New Roman"/>
          <w:sz w:val="28"/>
          <w:szCs w:val="28"/>
        </w:rPr>
        <w:t xml:space="preserve"> проект решения Совета Порздневского сельского поселения «О внесении изменений и дополнений в решение Совета Порздневского сельского поселения от 29.12.2023г. № 30  «О бюджете Порздневского сельского поселения на 2024 год и на плановый период 2025-2026 годов» (далее – проект решения).</w:t>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 xml:space="preserve">Цель экспертизы: </w:t>
      </w:r>
      <w:r>
        <w:rPr>
          <w:rFonts w:cs="Times New Roman" w:ascii="Times New Roman" w:hAnsi="Times New Roman"/>
          <w:sz w:val="28"/>
          <w:szCs w:val="28"/>
        </w:rPr>
        <w:t>оценка соответствия вносимых изменений и дополнений действующему законодательству Российской Федерации, оценка обоснованности вносимых изменений и дополнений.</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Объекты экспертизы:</w:t>
      </w:r>
    </w:p>
    <w:p>
      <w:pPr>
        <w:pStyle w:val="Normal"/>
        <w:spacing w:lineRule="auto" w:line="240" w:before="0" w:after="200"/>
        <w:contextualSpacing/>
        <w:jc w:val="both"/>
        <w:rPr/>
      </w:pPr>
      <w:r>
        <w:rPr>
          <w:rFonts w:cs="Times New Roman" w:ascii="Times New Roman" w:hAnsi="Times New Roman"/>
          <w:sz w:val="28"/>
          <w:szCs w:val="28"/>
        </w:rPr>
        <w:t>- Администрация Порздневского сельского поселения, как орган, уполномоченный на составление проекта решения и внесения его для утверждения в Совет Порздневского сельского поселения;</w:t>
      </w:r>
    </w:p>
    <w:p>
      <w:pPr>
        <w:pStyle w:val="Normal"/>
        <w:spacing w:lineRule="auto" w:line="240" w:before="0" w:after="200"/>
        <w:contextualSpacing/>
        <w:jc w:val="both"/>
        <w:rPr/>
      </w:pPr>
      <w:r>
        <w:rPr>
          <w:rFonts w:cs="Times New Roman" w:ascii="Times New Roman" w:hAnsi="Times New Roman"/>
          <w:sz w:val="28"/>
          <w:szCs w:val="28"/>
        </w:rPr>
        <w:t>- Совет Порздневского сельского поселения, как орган, уполномоченный на утверждение проекта решения.</w:t>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 xml:space="preserve">Срок проведения экспертизы: </w:t>
      </w:r>
      <w:r>
        <w:rPr>
          <w:rFonts w:cs="Times New Roman" w:ascii="Times New Roman" w:hAnsi="Times New Roman"/>
          <w:sz w:val="28"/>
          <w:szCs w:val="28"/>
        </w:rPr>
        <w:t>с 21.06.2024г. по 25.06.2024г.</w:t>
      </w:r>
    </w:p>
    <w:p>
      <w:pPr>
        <w:pStyle w:val="Normal"/>
        <w:spacing w:lineRule="auto" w:line="240" w:before="0" w:after="200"/>
        <w:contextualSpacing/>
        <w:jc w:val="both"/>
        <w:rPr/>
      </w:pPr>
      <w:r>
        <w:rPr>
          <w:rFonts w:cs="Times New Roman" w:ascii="Times New Roman" w:hAnsi="Times New Roman"/>
          <w:b/>
          <w:sz w:val="28"/>
          <w:szCs w:val="28"/>
        </w:rPr>
        <w:t xml:space="preserve">     </w:t>
      </w:r>
      <w:r>
        <w:rPr>
          <w:rFonts w:cs="Times New Roman" w:ascii="Times New Roman" w:hAnsi="Times New Roman"/>
          <w:b/>
          <w:sz w:val="28"/>
          <w:szCs w:val="28"/>
        </w:rPr>
        <w:t xml:space="preserve">Исполнитель экспертно-аналитического мероприятия: </w:t>
      </w:r>
      <w:r>
        <w:rPr>
          <w:rFonts w:cs="Times New Roman" w:ascii="Times New Roman" w:hAnsi="Times New Roman"/>
          <w:sz w:val="28"/>
          <w:szCs w:val="28"/>
        </w:rPr>
        <w:t>инспектор  Контрольно-счетного органа Лухского муниципального района Фомина Л.К.</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В ходе проведения экспертно-аналитического мероприятия КСО установлено следующее:</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1. Проектом решения предлагается внести изменения в показатели основных характеристик бюджета Порздневского сельского поселения (далее – бюджет), утвержденные статьей 1 решения Совета Порздневского сельского поселения от 29.12.2023 № 30 «О  бюджете Порздневского сельского поселения на 2024 год и на плановый период 2025-2026 годов» (далее – решение Совета Порздневского сельского поселения от 29.12.2023г. № 33).</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Предусмотренные проектом решения изменения показателей основных характеристик бюджета на 2024 год представлены в следующей таблице:</w:t>
      </w:r>
    </w:p>
    <w:p>
      <w:pPr>
        <w:pStyle w:val="Normal"/>
        <w:spacing w:lineRule="auto" w:line="240" w:before="0" w:after="200"/>
        <w:contextualSpacing/>
        <w:jc w:val="right"/>
        <w:rPr/>
      </w:pPr>
      <w:r>
        <w:rPr>
          <w:rFonts w:cs="Times New Roman" w:ascii="Times New Roman" w:hAnsi="Times New Roman"/>
          <w:sz w:val="28"/>
          <w:szCs w:val="28"/>
        </w:rPr>
        <w:t>руб.</w:t>
      </w:r>
    </w:p>
    <w:tbl>
      <w:tblPr>
        <w:tblStyle w:val="af3"/>
        <w:tblW w:w="9571" w:type="dxa"/>
        <w:jc w:val="left"/>
        <w:tblInd w:w="0" w:type="dxa"/>
        <w:tblLayout w:type="fixed"/>
        <w:tblCellMar>
          <w:top w:w="0" w:type="dxa"/>
          <w:left w:w="108" w:type="dxa"/>
          <w:bottom w:w="0" w:type="dxa"/>
          <w:right w:w="108" w:type="dxa"/>
        </w:tblCellMar>
        <w:tblLook w:val="04a0"/>
      </w:tblPr>
      <w:tblGrid>
        <w:gridCol w:w="2357"/>
        <w:gridCol w:w="1720"/>
        <w:gridCol w:w="2259"/>
        <w:gridCol w:w="1710"/>
        <w:gridCol w:w="1525"/>
      </w:tblGrid>
      <w:tr>
        <w:trPr>
          <w:trHeight w:val="196" w:hRule="atLeast"/>
        </w:trPr>
        <w:tc>
          <w:tcPr>
            <w:tcW w:w="2357" w:type="dxa"/>
            <w:vMerge w:val="restart"/>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Наименование основных характеристик бюджета</w:t>
            </w:r>
          </w:p>
        </w:tc>
        <w:tc>
          <w:tcPr>
            <w:tcW w:w="1720" w:type="dxa"/>
            <w:vMerge w:val="restart"/>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Утвержденные показатели основных характеристик бюджета</w:t>
            </w:r>
          </w:p>
        </w:tc>
        <w:tc>
          <w:tcPr>
            <w:tcW w:w="2259" w:type="dxa"/>
            <w:vMerge w:val="restart"/>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Показатели основных характеристик бюджета с изменениями, предусмотренными проектом решения</w:t>
            </w:r>
          </w:p>
        </w:tc>
        <w:tc>
          <w:tcPr>
            <w:tcW w:w="3235" w:type="dxa"/>
            <w:gridSpan w:val="2"/>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Отклонение</w:t>
            </w:r>
          </w:p>
        </w:tc>
      </w:tr>
      <w:tr>
        <w:trPr>
          <w:trHeight w:val="138" w:hRule="atLeast"/>
        </w:trPr>
        <w:tc>
          <w:tcPr>
            <w:tcW w:w="2357"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c>
          <w:tcPr>
            <w:tcW w:w="1720"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c>
          <w:tcPr>
            <w:tcW w:w="2259" w:type="dxa"/>
            <w:vMerge w:val="continue"/>
            <w:tcBorders/>
          </w:tcPr>
          <w:p>
            <w:pPr>
              <w:pStyle w:val="Normal"/>
              <w:widowControl w:val="false"/>
              <w:suppressAutoHyphens w:val="true"/>
              <w:spacing w:lineRule="auto" w:line="240" w:before="0" w:after="0"/>
              <w:contextualSpacing/>
              <w:jc w:val="both"/>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c>
          <w:tcPr>
            <w:tcW w:w="171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Сумма</w:t>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(гр.3 – гр.2)</w:t>
            </w:r>
          </w:p>
        </w:tc>
        <w:tc>
          <w:tcPr>
            <w:tcW w:w="152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w:t>
            </w:r>
          </w:p>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(гр.4/гр.2*100)</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1</w:t>
            </w:r>
          </w:p>
        </w:tc>
        <w:tc>
          <w:tcPr>
            <w:tcW w:w="17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2</w:t>
            </w:r>
          </w:p>
        </w:tc>
        <w:tc>
          <w:tcPr>
            <w:tcW w:w="225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3</w:t>
            </w:r>
          </w:p>
        </w:tc>
        <w:tc>
          <w:tcPr>
            <w:tcW w:w="171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4</w:t>
            </w:r>
          </w:p>
        </w:tc>
        <w:tc>
          <w:tcPr>
            <w:tcW w:w="152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5</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Доходы бюджета</w:t>
            </w:r>
          </w:p>
        </w:tc>
        <w:tc>
          <w:tcPr>
            <w:tcW w:w="17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15 827 118,46</w:t>
            </w:r>
          </w:p>
        </w:tc>
        <w:tc>
          <w:tcPr>
            <w:tcW w:w="225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15 817 093,46</w:t>
            </w:r>
          </w:p>
        </w:tc>
        <w:tc>
          <w:tcPr>
            <w:tcW w:w="171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-10 025,00</w:t>
            </w:r>
          </w:p>
        </w:tc>
        <w:tc>
          <w:tcPr>
            <w:tcW w:w="1525" w:type="dxa"/>
            <w:tcBorders/>
          </w:tcPr>
          <w:p>
            <w:pPr>
              <w:pStyle w:val="Normal"/>
              <w:widowControl w:val="false"/>
              <w:suppressAutoHyphens w:val="true"/>
              <w:spacing w:lineRule="auto" w:line="240" w:before="0" w:after="0"/>
              <w:contextualSpacing/>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t>0,06</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Расходы бюджета</w:t>
            </w:r>
          </w:p>
        </w:tc>
        <w:tc>
          <w:tcPr>
            <w:tcW w:w="17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15 827 118,46</w:t>
            </w:r>
          </w:p>
        </w:tc>
        <w:tc>
          <w:tcPr>
            <w:tcW w:w="225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15 817 093,46</w:t>
            </w:r>
          </w:p>
        </w:tc>
        <w:tc>
          <w:tcPr>
            <w:tcW w:w="171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-10 025,00</w:t>
            </w:r>
          </w:p>
        </w:tc>
        <w:tc>
          <w:tcPr>
            <w:tcW w:w="152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0,06</w:t>
            </w:r>
          </w:p>
        </w:tc>
      </w:tr>
      <w:tr>
        <w:trPr>
          <w:trHeight w:val="138" w:hRule="atLeast"/>
        </w:trPr>
        <w:tc>
          <w:tcPr>
            <w:tcW w:w="2357"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Дефицит (профицит) бюджета (-,+)</w:t>
            </w:r>
          </w:p>
        </w:tc>
        <w:tc>
          <w:tcPr>
            <w:tcW w:w="172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2259"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1710"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0,00</w:t>
            </w:r>
          </w:p>
        </w:tc>
        <w:tc>
          <w:tcPr>
            <w:tcW w:w="1525" w:type="dxa"/>
            <w:tcBorders/>
          </w:tcPr>
          <w:p>
            <w:pPr>
              <w:pStyle w:val="Normal"/>
              <w:widowControl w:val="false"/>
              <w:suppressAutoHyphens w:val="true"/>
              <w:spacing w:lineRule="auto" w:line="240" w:before="0" w:after="0"/>
              <w:contextualSpacing/>
              <w:jc w:val="center"/>
              <w:rPr>
                <w:kern w:val="0"/>
                <w:lang w:val="ru-RU" w:eastAsia="en-US" w:bidi="ar-SA"/>
              </w:rPr>
            </w:pPr>
            <w:r>
              <w:rPr>
                <w:rFonts w:eastAsia="Calibri" w:cs="Times New Roman" w:ascii="Times New Roman" w:hAnsi="Times New Roman"/>
                <w:kern w:val="0"/>
                <w:sz w:val="20"/>
                <w:szCs w:val="20"/>
                <w:lang w:val="ru-RU" w:eastAsia="en-US" w:bidi="ar-SA"/>
              </w:rPr>
              <w:t>0,00</w:t>
            </w:r>
          </w:p>
        </w:tc>
      </w:tr>
    </w:tbl>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Анализ данных, представленных в таблице, показал, что проектом решения предлагается утвердить:</w:t>
      </w:r>
    </w:p>
    <w:p>
      <w:pPr>
        <w:pStyle w:val="Normal"/>
        <w:spacing w:lineRule="auto" w:line="240" w:before="0" w:after="200"/>
        <w:contextualSpacing/>
        <w:jc w:val="both"/>
        <w:rPr/>
      </w:pPr>
      <w:r>
        <w:rPr>
          <w:rFonts w:cs="Times New Roman" w:ascii="Times New Roman" w:hAnsi="Times New Roman"/>
          <w:sz w:val="28"/>
          <w:szCs w:val="28"/>
        </w:rPr>
        <w:t xml:space="preserve">- уменьшение доходов бюджета на сумму </w:t>
      </w:r>
      <w:r>
        <w:rPr>
          <w:rFonts w:eastAsia="Calibri" w:cs="Times New Roman" w:ascii="Times New Roman" w:hAnsi="Times New Roman"/>
          <w:sz w:val="28"/>
          <w:szCs w:val="28"/>
        </w:rPr>
        <w:t xml:space="preserve">10 025,00 </w:t>
      </w:r>
      <w:r>
        <w:rPr>
          <w:rFonts w:cs="Times New Roman" w:ascii="Times New Roman" w:hAnsi="Times New Roman"/>
          <w:sz w:val="28"/>
          <w:szCs w:val="28"/>
        </w:rPr>
        <w:t>руб.;</w:t>
      </w:r>
    </w:p>
    <w:p>
      <w:pPr>
        <w:pStyle w:val="Normal"/>
        <w:spacing w:lineRule="auto" w:line="240" w:before="0" w:after="200"/>
        <w:contextualSpacing/>
        <w:jc w:val="both"/>
        <w:rPr/>
      </w:pPr>
      <w:r>
        <w:rPr>
          <w:rFonts w:cs="Times New Roman" w:ascii="Times New Roman" w:hAnsi="Times New Roman"/>
          <w:sz w:val="28"/>
          <w:szCs w:val="28"/>
        </w:rPr>
        <w:t xml:space="preserve">- уменьшение расходов бюджета на сумму </w:t>
      </w:r>
      <w:r>
        <w:rPr>
          <w:rFonts w:eastAsia="Calibri" w:cs="Times New Roman" w:ascii="Times New Roman" w:hAnsi="Times New Roman"/>
          <w:sz w:val="28"/>
          <w:szCs w:val="28"/>
        </w:rPr>
        <w:t>10 025,00</w:t>
      </w:r>
      <w:r>
        <w:rPr>
          <w:rFonts w:cs="Times New Roman" w:ascii="Times New Roman" w:hAnsi="Times New Roman"/>
          <w:sz w:val="28"/>
          <w:szCs w:val="28"/>
        </w:rPr>
        <w:t xml:space="preserve"> руб.;</w:t>
      </w:r>
    </w:p>
    <w:p>
      <w:pPr>
        <w:pStyle w:val="Normal"/>
        <w:spacing w:lineRule="auto" w:line="240" w:before="0" w:after="200"/>
        <w:contextualSpacing/>
        <w:jc w:val="both"/>
        <w:rPr/>
      </w:pPr>
      <w:r>
        <w:rPr>
          <w:rFonts w:cs="Times New Roman" w:ascii="Times New Roman" w:hAnsi="Times New Roman"/>
          <w:sz w:val="28"/>
          <w:szCs w:val="28"/>
        </w:rPr>
        <w:t>- общий объем дефицита бюджета составит 0,00 руб.</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Основные характеристики бюджета Порздневского сельского поселения на плановый период 2025 и 2026 годов не изменились.</w:t>
      </w:r>
    </w:p>
    <w:p>
      <w:pPr>
        <w:pStyle w:val="Normal"/>
        <w:spacing w:lineRule="auto" w:line="240" w:before="0" w:after="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2. В статье 3 проектом решения предлагается:</w:t>
      </w:r>
    </w:p>
    <w:p>
      <w:pPr>
        <w:pStyle w:val="Normal"/>
        <w:spacing w:lineRule="auto" w:line="240"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внести изменения в приложение №2 «Доходы бюджета Порздневского сельского поселения по кодам классификации доходов бюджета на 2024 год и на плановый период 2025-2026 годов» </w:t>
      </w:r>
      <w:r>
        <w:rPr>
          <w:rFonts w:cs="Times New Roman" w:ascii="Times New Roman" w:hAnsi="Times New Roman"/>
          <w:sz w:val="28"/>
          <w:szCs w:val="28"/>
        </w:rPr>
        <w:t xml:space="preserve">к решению </w:t>
      </w:r>
      <w:r>
        <w:rPr>
          <w:rFonts w:eastAsia="Times New Roman" w:ascii="Times New Roman" w:hAnsi="Times New Roman"/>
          <w:sz w:val="28"/>
          <w:szCs w:val="28"/>
          <w:lang w:eastAsia="ru-RU"/>
        </w:rPr>
        <w:t xml:space="preserve">Совета Порздневского сельского поселения от 29.12.2023г. №30, согласно которому общий объем доходов уменьшится на </w:t>
      </w:r>
      <w:r>
        <w:rPr>
          <w:rFonts w:eastAsia="Calibri" w:cs="Times New Roman" w:ascii="Times New Roman" w:hAnsi="Times New Roman"/>
          <w:sz w:val="28"/>
          <w:szCs w:val="28"/>
          <w:lang w:eastAsia="ru-RU"/>
        </w:rPr>
        <w:t>10 025,00</w:t>
      </w:r>
      <w:r>
        <w:rPr>
          <w:rFonts w:eastAsia="Times New Roman" w:ascii="Times New Roman" w:hAnsi="Times New Roman"/>
          <w:sz w:val="28"/>
          <w:szCs w:val="28"/>
          <w:lang w:eastAsia="ru-RU"/>
        </w:rPr>
        <w:t xml:space="preserve"> руб. и составит 15 817 093,46 руб.     Анализ предлагаемых изменений приведен в приложении №1 к настоящему заключению;</w:t>
      </w:r>
    </w:p>
    <w:p>
      <w:pPr>
        <w:pStyle w:val="ConsPlusNormal"/>
        <w:tabs>
          <w:tab w:val="clear" w:pos="708"/>
          <w:tab w:val="left" w:pos="360" w:leader="none"/>
          <w:tab w:val="left" w:pos="1080" w:leader="none"/>
        </w:tabs>
        <w:spacing w:before="0" w:after="200"/>
        <w:contextualSpacing/>
        <w:jc w:val="both"/>
        <w:rPr/>
      </w:pPr>
      <w:r>
        <w:rPr>
          <w:rFonts w:eastAsia="Times New Roman" w:ascii="Times New Roman" w:hAnsi="Times New Roman"/>
          <w:sz w:val="28"/>
          <w:szCs w:val="28"/>
          <w:lang w:eastAsia="ru-RU"/>
        </w:rPr>
        <w:t xml:space="preserve">- абзац 2 подпункта1 пункта 2  изложить в новой редакции: </w:t>
      </w:r>
    </w:p>
    <w:p>
      <w:pPr>
        <w:pStyle w:val="ConsPlusNormal"/>
        <w:tabs>
          <w:tab w:val="clear" w:pos="708"/>
          <w:tab w:val="left" w:pos="0" w:leader="none"/>
          <w:tab w:val="left" w:pos="1080" w:leader="none"/>
        </w:tabs>
        <w:jc w:val="both"/>
        <w:rPr/>
      </w:pPr>
      <w:r>
        <w:rPr>
          <w:rFonts w:cs="Times New Roman" w:ascii="Times New Roman" w:hAnsi="Times New Roman"/>
          <w:sz w:val="28"/>
          <w:szCs w:val="28"/>
        </w:rPr>
        <w:t>а) на 2024 год в сумме 13 090 674,50 руб.;</w:t>
      </w:r>
    </w:p>
    <w:p>
      <w:pPr>
        <w:pStyle w:val="Normal"/>
        <w:spacing w:lineRule="auto" w:line="240" w:before="0" w:after="0"/>
        <w:ind w:left="-426" w:hanging="0"/>
        <w:contextualSpacing/>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3. Проектом решения предлагается в статье 4 приложение №9 «</w:t>
      </w:r>
      <w:r>
        <w:rPr>
          <w:rFonts w:cs="Times New Roman" w:ascii="Times New Roman" w:hAnsi="Times New Roman"/>
          <w:sz w:val="28"/>
          <w:szCs w:val="28"/>
        </w:rPr>
        <w:t xml:space="preserve">Источники внутреннего финансирования дефицита бюджета Порздневского сельского поселения на 2024 год и на плановый период 2025-2026 годов» к решению </w:t>
      </w:r>
      <w:r>
        <w:rPr>
          <w:rFonts w:eastAsia="Times New Roman" w:ascii="Times New Roman" w:hAnsi="Times New Roman"/>
          <w:sz w:val="28"/>
          <w:szCs w:val="28"/>
          <w:lang w:eastAsia="ru-RU"/>
        </w:rPr>
        <w:t>Совета Порздневского сельского поселения от 29.12.2023г. №30 изложить в новой редакции:</w:t>
      </w:r>
    </w:p>
    <w:p>
      <w:pPr>
        <w:pStyle w:val="Normal"/>
        <w:spacing w:lineRule="auto" w:line="240" w:before="0" w:after="200"/>
        <w:ind w:firstLine="709"/>
        <w:contextualSpacing/>
        <w:jc w:val="right"/>
        <w:rPr/>
      </w:pPr>
      <w:r>
        <w:rPr>
          <w:rFonts w:cs="Times New Roman" w:ascii="Times New Roman" w:hAnsi="Times New Roman"/>
          <w:sz w:val="24"/>
          <w:szCs w:val="24"/>
        </w:rPr>
        <w:t>П</w:t>
      </w:r>
      <w:r>
        <w:rPr>
          <w:rFonts w:cs="Times New Roman" w:ascii="Times New Roman" w:hAnsi="Times New Roman"/>
        </w:rPr>
        <w:t xml:space="preserve">риложение № 9                                                                                   </w:t>
      </w:r>
    </w:p>
    <w:p>
      <w:pPr>
        <w:pStyle w:val="Normal"/>
        <w:spacing w:lineRule="auto" w:line="240" w:before="0" w:after="200"/>
        <w:ind w:firstLine="709"/>
        <w:contextualSpacing/>
        <w:jc w:val="right"/>
        <w:rPr/>
      </w:pPr>
      <w:r>
        <w:rPr>
          <w:rFonts w:cs="Times New Roman" w:ascii="Times New Roman" w:hAnsi="Times New Roman"/>
        </w:rPr>
        <w:t xml:space="preserve">к решению   Совета  Порздневского сельского поселения </w:t>
      </w:r>
    </w:p>
    <w:p>
      <w:pPr>
        <w:pStyle w:val="Normal"/>
        <w:spacing w:lineRule="auto" w:line="240" w:before="0" w:after="200"/>
        <w:ind w:firstLine="709"/>
        <w:contextualSpacing/>
        <w:jc w:val="right"/>
        <w:rPr/>
      </w:pPr>
      <w:r>
        <w:rPr>
          <w:rFonts w:cs="Times New Roman" w:ascii="Times New Roman" w:hAnsi="Times New Roman"/>
        </w:rPr>
        <w:t xml:space="preserve">«О   бюджете Порздневского сельского поселения  на 2024 год </w:t>
      </w:r>
    </w:p>
    <w:p>
      <w:pPr>
        <w:pStyle w:val="Normal"/>
        <w:spacing w:lineRule="auto" w:line="240" w:before="0" w:after="200"/>
        <w:ind w:firstLine="709"/>
        <w:contextualSpacing/>
        <w:jc w:val="right"/>
        <w:rPr/>
      </w:pPr>
      <w:r>
        <w:rPr>
          <w:rFonts w:cs="Times New Roman" w:ascii="Times New Roman" w:hAnsi="Times New Roman"/>
        </w:rPr>
        <w:t xml:space="preserve">и на плановый период 2025-2026 годов» </w:t>
      </w:r>
    </w:p>
    <w:p>
      <w:pPr>
        <w:pStyle w:val="Normal"/>
        <w:spacing w:lineRule="auto" w:line="240" w:before="0" w:after="200"/>
        <w:ind w:firstLine="709"/>
        <w:contextualSpacing/>
        <w:jc w:val="center"/>
        <w:rPr>
          <w:rFonts w:ascii="Times New Roman" w:hAnsi="Times New Roman" w:cs="Times New Roman"/>
          <w:b/>
          <w:b/>
          <w:sz w:val="24"/>
          <w:szCs w:val="24"/>
        </w:rPr>
      </w:pPr>
      <w:r>
        <w:rPr>
          <w:rFonts w:cs="Times New Roman" w:ascii="Times New Roman" w:hAnsi="Times New Roman"/>
          <w:b/>
          <w:sz w:val="24"/>
          <w:szCs w:val="24"/>
        </w:rPr>
        <w:t>Источники внутреннего финансирования дефицита бюджета Порздневского сельского поселения на 2024 год и на плановый период 2025-2026годов</w:t>
      </w:r>
    </w:p>
    <w:tbl>
      <w:tblPr>
        <w:tblStyle w:val="af3"/>
        <w:tblW w:w="9571" w:type="dxa"/>
        <w:jc w:val="left"/>
        <w:tblInd w:w="0" w:type="dxa"/>
        <w:tblLayout w:type="fixed"/>
        <w:tblCellMar>
          <w:top w:w="0" w:type="dxa"/>
          <w:left w:w="108" w:type="dxa"/>
          <w:bottom w:w="0" w:type="dxa"/>
          <w:right w:w="108" w:type="dxa"/>
        </w:tblCellMar>
        <w:tblLook w:val="04a0"/>
      </w:tblPr>
      <w:tblGrid>
        <w:gridCol w:w="1356"/>
        <w:gridCol w:w="2187"/>
        <w:gridCol w:w="1290"/>
        <w:gridCol w:w="1282"/>
        <w:gridCol w:w="1192"/>
        <w:gridCol w:w="1135"/>
        <w:gridCol w:w="1128"/>
      </w:tblGrid>
      <w:tr>
        <w:trPr/>
        <w:tc>
          <w:tcPr>
            <w:tcW w:w="1356" w:type="dxa"/>
            <w:tcBorders/>
          </w:tcPr>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kern w:val="0"/>
                <w:sz w:val="16"/>
                <w:szCs w:val="16"/>
                <w:lang w:val="ru-RU" w:eastAsia="en-US" w:bidi="ar-SA"/>
              </w:rPr>
              <w:t>Код классификации источников финансирования дефицитов бюджетов</w:t>
            </w:r>
          </w:p>
        </w:tc>
        <w:tc>
          <w:tcPr>
            <w:tcW w:w="2187"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22"/>
                <w:szCs w:val="22"/>
                <w:lang w:val="ru-RU" w:eastAsia="en-US" w:bidi="ar-SA"/>
              </w:rPr>
            </w:r>
          </w:p>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kern w:val="0"/>
                <w:sz w:val="16"/>
                <w:szCs w:val="16"/>
                <w:lang w:val="ru-RU" w:eastAsia="en-US" w:bidi="ar-SA"/>
              </w:rPr>
              <w:t>Наименование кода классификации источников финансирования дефицитов бюджетов</w:t>
            </w:r>
          </w:p>
        </w:tc>
        <w:tc>
          <w:tcPr>
            <w:tcW w:w="1290"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jc w:val="center"/>
              <w:rPr>
                <w:rFonts w:cs=""/>
                <w:kern w:val="0"/>
                <w:lang w:val="ru-RU" w:bidi="ar-SA"/>
              </w:rPr>
            </w:pPr>
            <w:r>
              <w:rPr>
                <w:rFonts w:eastAsia="Times New Roman" w:cs="" w:ascii="Times New Roman" w:hAnsi="Times New Roman"/>
                <w:kern w:val="0"/>
                <w:sz w:val="16"/>
                <w:szCs w:val="16"/>
                <w:lang w:val="ru-RU" w:eastAsia="ru-RU" w:bidi="ar-SA"/>
              </w:rPr>
              <w:t>Утверждено решением о бюджете на</w:t>
            </w:r>
          </w:p>
          <w:p>
            <w:pPr>
              <w:pStyle w:val="Normal"/>
              <w:widowControl w:val="false"/>
              <w:suppressAutoHyphens w:val="true"/>
              <w:spacing w:lineRule="auto" w:line="240" w:before="0" w:after="0"/>
              <w:jc w:val="center"/>
              <w:rPr>
                <w:rFonts w:cs=""/>
                <w:kern w:val="0"/>
                <w:lang w:val="ru-RU" w:bidi="ar-SA"/>
              </w:rPr>
            </w:pPr>
            <w:r>
              <w:rPr>
                <w:rFonts w:eastAsia="Times New Roman" w:cs="" w:ascii="Times New Roman" w:hAnsi="Times New Roman"/>
                <w:kern w:val="0"/>
                <w:sz w:val="16"/>
                <w:szCs w:val="16"/>
                <w:lang w:val="ru-RU" w:eastAsia="ru-RU" w:bidi="ar-SA"/>
              </w:rPr>
              <w:t>2024  год</w:t>
            </w:r>
          </w:p>
        </w:tc>
        <w:tc>
          <w:tcPr>
            <w:tcW w:w="1282"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jc w:val="center"/>
              <w:rPr>
                <w:rFonts w:cs=""/>
                <w:kern w:val="0"/>
                <w:lang w:val="ru-RU" w:bidi="ar-SA"/>
              </w:rPr>
            </w:pPr>
            <w:r>
              <w:rPr>
                <w:rFonts w:eastAsia="Times New Roman" w:cs="" w:ascii="Times New Roman" w:hAnsi="Times New Roman"/>
                <w:kern w:val="0"/>
                <w:sz w:val="16"/>
                <w:szCs w:val="16"/>
                <w:lang w:val="ru-RU" w:eastAsia="ru-RU" w:bidi="ar-SA"/>
              </w:rPr>
              <w:t>Предусмотрено проектом решения на 2024 год</w:t>
            </w:r>
          </w:p>
        </w:tc>
        <w:tc>
          <w:tcPr>
            <w:tcW w:w="1192"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jc w:val="center"/>
              <w:rPr>
                <w:rFonts w:cs=""/>
                <w:kern w:val="0"/>
                <w:lang w:val="ru-RU" w:bidi="ar-SA"/>
              </w:rPr>
            </w:pPr>
            <w:r>
              <w:rPr>
                <w:rFonts w:eastAsia="Times New Roman" w:cs="" w:ascii="Times New Roman" w:hAnsi="Times New Roman"/>
                <w:kern w:val="0"/>
                <w:sz w:val="16"/>
                <w:szCs w:val="16"/>
                <w:lang w:val="ru-RU" w:eastAsia="ru-RU" w:bidi="ar-SA"/>
              </w:rPr>
              <w:t>Отклонение (руб.)</w:t>
            </w:r>
          </w:p>
        </w:tc>
        <w:tc>
          <w:tcPr>
            <w:tcW w:w="1135"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kern w:val="0"/>
                <w:sz w:val="16"/>
                <w:szCs w:val="16"/>
                <w:lang w:val="ru-RU" w:eastAsia="en-US" w:bidi="ar-SA"/>
              </w:rPr>
              <w:t>2025 год (руб.)</w:t>
            </w:r>
          </w:p>
        </w:tc>
        <w:tc>
          <w:tcPr>
            <w:tcW w:w="1128" w:type="dxa"/>
            <w:tcBorders/>
          </w:tcPr>
          <w:p>
            <w:pPr>
              <w:pStyle w:val="Normal"/>
              <w:widowControl w:val="false"/>
              <w:suppressAutoHyphens w:val="true"/>
              <w:spacing w:lineRule="auto" w:line="240" w:before="0" w:after="0"/>
              <w:ind w:right="-70" w:hanging="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val="false"/>
              <w:suppressAutoHyphens w:val="true"/>
              <w:spacing w:lineRule="auto" w:line="240" w:before="0" w:after="0"/>
              <w:ind w:right="-70" w:hanging="0"/>
              <w:jc w:val="center"/>
              <w:rPr>
                <w:rFonts w:ascii="Times New Roman" w:hAnsi="Times New Roman"/>
                <w:sz w:val="16"/>
                <w:szCs w:val="16"/>
              </w:rPr>
            </w:pPr>
            <w:r>
              <w:rPr>
                <w:rFonts w:eastAsia="Calibri" w:cs="" w:ascii="Times New Roman" w:hAnsi="Times New Roman"/>
                <w:kern w:val="0"/>
                <w:sz w:val="16"/>
                <w:szCs w:val="16"/>
                <w:lang w:val="ru-RU" w:eastAsia="en-US" w:bidi="ar-SA"/>
              </w:rPr>
              <w:t xml:space="preserve">2026 год  </w:t>
            </w:r>
          </w:p>
          <w:p>
            <w:pPr>
              <w:pStyle w:val="Normal"/>
              <w:widowControl w:val="false"/>
              <w:suppressAutoHyphens w:val="true"/>
              <w:spacing w:lineRule="auto" w:line="240" w:before="0" w:after="0"/>
              <w:ind w:right="-70" w:hanging="0"/>
              <w:jc w:val="center"/>
              <w:rPr>
                <w:rFonts w:eastAsia="Calibri" w:cs=""/>
                <w:kern w:val="0"/>
                <w:lang w:val="ru-RU" w:eastAsia="en-US" w:bidi="ar-SA"/>
              </w:rPr>
            </w:pPr>
            <w:r>
              <w:rPr>
                <w:rFonts w:eastAsia="Calibri" w:cs="" w:ascii="Times New Roman" w:hAnsi="Times New Roman"/>
                <w:kern w:val="0"/>
                <w:sz w:val="16"/>
                <w:szCs w:val="16"/>
                <w:lang w:val="ru-RU" w:eastAsia="en-US" w:bidi="ar-SA"/>
              </w:rPr>
              <w:t>(руб.)</w:t>
            </w:r>
          </w:p>
        </w:tc>
      </w:tr>
      <w:tr>
        <w:trPr/>
        <w:tc>
          <w:tcPr>
            <w:tcW w:w="1356" w:type="dxa"/>
            <w:tcBorders/>
          </w:tcPr>
          <w:p>
            <w:pPr>
              <w:pStyle w:val="Normal"/>
              <w:widowControl/>
              <w:suppressAutoHyphens w:val="true"/>
              <w:spacing w:lineRule="auto" w:line="240" w:before="0" w:after="0"/>
              <w:jc w:val="left"/>
              <w:rPr>
                <w:rFonts w:ascii="Times New Roman" w:hAnsi="Times New Roman"/>
                <w:b/>
                <w:b/>
                <w:sz w:val="16"/>
                <w:szCs w:val="16"/>
              </w:rPr>
            </w:pPr>
            <w:r>
              <w:rPr>
                <w:rFonts w:eastAsia="Calibri" w:cs="" w:ascii="Times New Roman" w:hAnsi="Times New Roman"/>
                <w:b/>
                <w:kern w:val="0"/>
                <w:sz w:val="16"/>
                <w:szCs w:val="16"/>
                <w:lang w:val="ru-RU" w:eastAsia="en-US" w:bidi="ar-SA"/>
              </w:rPr>
              <w:t>000 01 00 00 00 00 0000 000</w:t>
            </w:r>
          </w:p>
        </w:tc>
        <w:tc>
          <w:tcPr>
            <w:tcW w:w="2187" w:type="dxa"/>
            <w:tcBorders/>
          </w:tcPr>
          <w:p>
            <w:pPr>
              <w:pStyle w:val="Normal"/>
              <w:widowControl/>
              <w:suppressAutoHyphens w:val="true"/>
              <w:spacing w:lineRule="auto" w:line="240" w:before="0" w:after="0"/>
              <w:jc w:val="left"/>
              <w:rPr>
                <w:rFonts w:ascii="Times New Roman" w:hAnsi="Times New Roman"/>
                <w:b/>
                <w:b/>
                <w:sz w:val="16"/>
                <w:szCs w:val="16"/>
              </w:rPr>
            </w:pPr>
            <w:r>
              <w:rPr>
                <w:rFonts w:eastAsia="Calibri" w:cs="" w:ascii="Times New Roman" w:hAnsi="Times New Roman"/>
                <w:b/>
                <w:kern w:val="0"/>
                <w:sz w:val="16"/>
                <w:szCs w:val="16"/>
                <w:lang w:val="ru-RU" w:eastAsia="en-US" w:bidi="ar-SA"/>
              </w:rPr>
              <w:t>Источники внутреннего финансирования дефицита  бюджета – всего:</w:t>
            </w:r>
          </w:p>
        </w:tc>
        <w:tc>
          <w:tcPr>
            <w:tcW w:w="1290"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282"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92"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35"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28"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r>
      <w:tr>
        <w:trPr/>
        <w:tc>
          <w:tcPr>
            <w:tcW w:w="1356" w:type="dxa"/>
            <w:tcBorders/>
          </w:tcPr>
          <w:p>
            <w:pPr>
              <w:pStyle w:val="Normal"/>
              <w:widowControl/>
              <w:suppressAutoHyphens w:val="true"/>
              <w:spacing w:lineRule="auto" w:line="240" w:before="0" w:after="0"/>
              <w:jc w:val="left"/>
              <w:rPr>
                <w:rFonts w:ascii="Times New Roman" w:hAnsi="Times New Roman"/>
                <w:b/>
                <w:b/>
                <w:sz w:val="16"/>
                <w:szCs w:val="16"/>
              </w:rPr>
            </w:pPr>
            <w:r>
              <w:rPr>
                <w:rFonts w:eastAsia="Calibri" w:cs="" w:ascii="Times New Roman" w:hAnsi="Times New Roman"/>
                <w:b/>
                <w:kern w:val="0"/>
                <w:sz w:val="16"/>
                <w:szCs w:val="16"/>
                <w:lang w:val="ru-RU" w:eastAsia="en-US" w:bidi="ar-SA"/>
              </w:rPr>
              <w:t>000 01 05 00 00 00 0000 000</w:t>
            </w:r>
          </w:p>
        </w:tc>
        <w:tc>
          <w:tcPr>
            <w:tcW w:w="2187" w:type="dxa"/>
            <w:tcBorders/>
          </w:tcPr>
          <w:p>
            <w:pPr>
              <w:pStyle w:val="Normal"/>
              <w:widowControl/>
              <w:suppressAutoHyphens w:val="true"/>
              <w:spacing w:lineRule="auto" w:line="240" w:before="0" w:after="0"/>
              <w:jc w:val="left"/>
              <w:rPr>
                <w:rFonts w:ascii="Times New Roman" w:hAnsi="Times New Roman"/>
                <w:b/>
                <w:b/>
                <w:sz w:val="16"/>
                <w:szCs w:val="16"/>
              </w:rPr>
            </w:pPr>
            <w:r>
              <w:rPr>
                <w:rFonts w:eastAsia="Calibri" w:cs="" w:ascii="Times New Roman" w:hAnsi="Times New Roman"/>
                <w:b/>
                <w:kern w:val="0"/>
                <w:sz w:val="16"/>
                <w:szCs w:val="16"/>
                <w:lang w:val="ru-RU" w:eastAsia="en-US" w:bidi="ar-SA"/>
              </w:rPr>
              <w:t>Изменение остатков средств на счетах по учету средств бюджета</w:t>
            </w:r>
          </w:p>
        </w:tc>
        <w:tc>
          <w:tcPr>
            <w:tcW w:w="1290"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282"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92"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35"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28" w:type="dxa"/>
            <w:tcBorders/>
          </w:tcPr>
          <w:p>
            <w:pPr>
              <w:pStyle w:val="Normal"/>
              <w:widowControl/>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r>
      <w:tr>
        <w:trPr/>
        <w:tc>
          <w:tcPr>
            <w:tcW w:w="1356" w:type="dxa"/>
            <w:tcBorders/>
          </w:tcPr>
          <w:p>
            <w:pPr>
              <w:pStyle w:val="Normal"/>
              <w:widowControl/>
              <w:suppressAutoHyphens w:val="true"/>
              <w:spacing w:lineRule="auto" w:line="240" w:before="0" w:after="0"/>
              <w:jc w:val="left"/>
              <w:rPr>
                <w:rFonts w:ascii="Times New Roman" w:hAnsi="Times New Roman"/>
                <w:sz w:val="16"/>
                <w:szCs w:val="16"/>
              </w:rPr>
            </w:pPr>
            <w:r>
              <w:rPr>
                <w:rFonts w:eastAsia="Calibri" w:cs="" w:ascii="Times New Roman" w:hAnsi="Times New Roman"/>
                <w:kern w:val="0"/>
                <w:sz w:val="16"/>
                <w:szCs w:val="16"/>
                <w:lang w:val="ru-RU" w:eastAsia="en-US" w:bidi="ar-SA"/>
              </w:rPr>
              <w:t xml:space="preserve">000 01 05 00 00 00 0000 500  </w:t>
            </w:r>
          </w:p>
        </w:tc>
        <w:tc>
          <w:tcPr>
            <w:tcW w:w="2187" w:type="dxa"/>
            <w:tcBorders/>
          </w:tcPr>
          <w:p>
            <w:pPr>
              <w:pStyle w:val="Normal"/>
              <w:widowControl/>
              <w:suppressAutoHyphens w:val="true"/>
              <w:spacing w:lineRule="auto" w:line="240" w:before="0" w:after="0"/>
              <w:jc w:val="left"/>
              <w:rPr>
                <w:rFonts w:ascii="Times New Roman" w:hAnsi="Times New Roman"/>
                <w:sz w:val="16"/>
                <w:szCs w:val="16"/>
              </w:rPr>
            </w:pPr>
            <w:r>
              <w:rPr>
                <w:rFonts w:eastAsia="Calibri" w:cs="" w:ascii="Times New Roman" w:hAnsi="Times New Roman"/>
                <w:kern w:val="0"/>
                <w:sz w:val="16"/>
                <w:szCs w:val="16"/>
                <w:lang w:val="ru-RU" w:eastAsia="en-US" w:bidi="ar-SA"/>
              </w:rPr>
              <w:t>Увеличение остатков средств бюджетов</w:t>
            </w:r>
          </w:p>
        </w:tc>
        <w:tc>
          <w:tcPr>
            <w:tcW w:w="1290"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w:t>
            </w:r>
            <w:r>
              <w:rPr>
                <w:rFonts w:eastAsia="Calibri" w:cs="" w:ascii="Times New Roman" w:hAnsi="Times New Roman"/>
                <w:bCs/>
                <w:kern w:val="0"/>
                <w:sz w:val="16"/>
                <w:szCs w:val="16"/>
                <w:lang w:val="ru-RU" w:eastAsia="en-US" w:bidi="ar-SA"/>
              </w:rPr>
              <w:t>15 827 118,46</w:t>
            </w:r>
          </w:p>
        </w:tc>
        <w:tc>
          <w:tcPr>
            <w:tcW w:w="1282"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w:t>
            </w:r>
            <w:r>
              <w:rPr>
                <w:rFonts w:eastAsia="Calibri" w:cs="" w:ascii="Times New Roman" w:hAnsi="Times New Roman"/>
                <w:bCs/>
                <w:kern w:val="0"/>
                <w:sz w:val="16"/>
                <w:szCs w:val="16"/>
                <w:lang w:val="ru-RU" w:eastAsia="en-US" w:bidi="ar-SA"/>
              </w:rPr>
              <w:t>15 817 093,46</w:t>
            </w:r>
          </w:p>
        </w:tc>
        <w:tc>
          <w:tcPr>
            <w:tcW w:w="1192"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-10 025,00</w:t>
            </w:r>
          </w:p>
        </w:tc>
        <w:tc>
          <w:tcPr>
            <w:tcW w:w="1135"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-10 254 997,0</w:t>
            </w:r>
          </w:p>
        </w:tc>
        <w:tc>
          <w:tcPr>
            <w:tcW w:w="1128"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bCs/>
                <w:kern w:val="0"/>
                <w:sz w:val="16"/>
                <w:szCs w:val="16"/>
                <w:lang w:val="ru-RU" w:eastAsia="en-US" w:bidi="ar-SA"/>
              </w:rPr>
              <w:t>-9 483 347,0</w:t>
            </w:r>
          </w:p>
        </w:tc>
      </w:tr>
      <w:tr>
        <w:trPr/>
        <w:tc>
          <w:tcPr>
            <w:tcW w:w="1356" w:type="dxa"/>
            <w:tcBorders/>
          </w:tcPr>
          <w:p>
            <w:pPr>
              <w:pStyle w:val="Normal"/>
              <w:widowControl/>
              <w:suppressAutoHyphens w:val="true"/>
              <w:spacing w:lineRule="auto" w:line="240" w:before="0" w:after="0"/>
              <w:jc w:val="left"/>
              <w:rPr>
                <w:rFonts w:ascii="Times New Roman" w:hAnsi="Times New Roman"/>
                <w:sz w:val="16"/>
                <w:szCs w:val="16"/>
              </w:rPr>
            </w:pPr>
            <w:r>
              <w:rPr>
                <w:rFonts w:eastAsia="Calibri" w:cs="" w:ascii="Times New Roman" w:hAnsi="Times New Roman"/>
                <w:kern w:val="0"/>
                <w:sz w:val="16"/>
                <w:szCs w:val="16"/>
                <w:lang w:val="ru-RU" w:eastAsia="en-US" w:bidi="ar-SA"/>
              </w:rPr>
              <w:t>000 01 05 00 00 00 0000 600</w:t>
            </w:r>
          </w:p>
        </w:tc>
        <w:tc>
          <w:tcPr>
            <w:tcW w:w="2187" w:type="dxa"/>
            <w:tcBorders/>
          </w:tcPr>
          <w:p>
            <w:pPr>
              <w:pStyle w:val="Normal"/>
              <w:widowControl/>
              <w:suppressAutoHyphens w:val="true"/>
              <w:spacing w:lineRule="auto" w:line="240" w:before="0" w:after="0"/>
              <w:jc w:val="left"/>
              <w:rPr>
                <w:rFonts w:ascii="Times New Roman" w:hAnsi="Times New Roman"/>
                <w:sz w:val="16"/>
                <w:szCs w:val="16"/>
              </w:rPr>
            </w:pPr>
            <w:r>
              <w:rPr>
                <w:rFonts w:eastAsia="Calibri" w:cs="" w:ascii="Times New Roman" w:hAnsi="Times New Roman"/>
                <w:kern w:val="0"/>
                <w:sz w:val="16"/>
                <w:szCs w:val="16"/>
                <w:lang w:val="ru-RU" w:eastAsia="en-US" w:bidi="ar-SA"/>
              </w:rPr>
              <w:t>Уменьшение остатков средств бюджета</w:t>
            </w:r>
          </w:p>
        </w:tc>
        <w:tc>
          <w:tcPr>
            <w:tcW w:w="1290"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15 827 118,46</w:t>
            </w:r>
          </w:p>
        </w:tc>
        <w:tc>
          <w:tcPr>
            <w:tcW w:w="1282"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15 817 093,46</w:t>
            </w:r>
          </w:p>
        </w:tc>
        <w:tc>
          <w:tcPr>
            <w:tcW w:w="1192"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-10 025,00</w:t>
            </w:r>
          </w:p>
        </w:tc>
        <w:tc>
          <w:tcPr>
            <w:tcW w:w="1135" w:type="dxa"/>
            <w:tcBorders/>
          </w:tcPr>
          <w:p>
            <w:pPr>
              <w:pStyle w:val="Normal"/>
              <w:widowControl w:val="false"/>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10 254 997,00</w:t>
            </w:r>
          </w:p>
        </w:tc>
        <w:tc>
          <w:tcPr>
            <w:tcW w:w="1128" w:type="dxa"/>
            <w:tcBorders/>
          </w:tcPr>
          <w:p>
            <w:pPr>
              <w:pStyle w:val="Normal"/>
              <w:widowControl/>
              <w:suppressAutoHyphens w:val="true"/>
              <w:spacing w:lineRule="auto" w:line="240" w:before="0" w:after="0"/>
              <w:jc w:val="center"/>
              <w:rPr>
                <w:rFonts w:ascii="Times New Roman" w:hAnsi="Times New Roman"/>
                <w:bCs/>
                <w:sz w:val="16"/>
                <w:szCs w:val="16"/>
              </w:rPr>
            </w:pPr>
            <w:r>
              <w:rPr>
                <w:rFonts w:eastAsia="Calibri" w:cs="" w:ascii="Times New Roman" w:hAnsi="Times New Roman"/>
                <w:bCs/>
                <w:kern w:val="0"/>
                <w:sz w:val="16"/>
                <w:szCs w:val="16"/>
                <w:lang w:val="ru-RU" w:eastAsia="en-US" w:bidi="ar-SA"/>
              </w:rPr>
              <w:t>9 483 347,00</w:t>
            </w:r>
          </w:p>
        </w:tc>
      </w:tr>
    </w:tbl>
    <w:p>
      <w:pPr>
        <w:pStyle w:val="Normal"/>
        <w:spacing w:lineRule="auto" w:line="240" w:before="0" w:after="200"/>
        <w:ind w:firstLine="709"/>
        <w:contextualSpacing/>
        <w:jc w:val="center"/>
        <w:rPr/>
      </w:pPr>
      <w:r>
        <w:rPr/>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4.  Проектом решения предлагается внести следующие изменения в статью 5:</w:t>
      </w:r>
    </w:p>
    <w:p>
      <w:pPr>
        <w:pStyle w:val="Normal"/>
        <w:spacing w:lineRule="auto" w:line="240" w:before="0" w:after="200"/>
        <w:contextualSpacing/>
        <w:jc w:val="both"/>
        <w:rPr/>
      </w:pPr>
      <w:r>
        <w:rPr>
          <w:rFonts w:eastAsia="Times New Roman" w:ascii="Times New Roman" w:hAnsi="Times New Roman"/>
          <w:sz w:val="28"/>
          <w:szCs w:val="28"/>
          <w:lang w:eastAsia="ru-RU"/>
        </w:rPr>
        <w:t>- приложение №3 «</w:t>
      </w:r>
      <w:r>
        <w:rPr>
          <w:rFonts w:cs="Times New Roman" w:ascii="Times New Roman" w:hAnsi="Times New Roman"/>
          <w:bCs/>
          <w:sz w:val="28"/>
          <w:szCs w:val="28"/>
        </w:rPr>
        <w:t>Распределение бюджетных ассигнований по целевым статьям (муниципальным программам Порздневского сельского поселения и не включенным в муниципальные программы Порздневского сельского поселения направлениям деятельности органов местного самоуправления Порздневского сельского поселения), группам видов расходов классификации расходов  бюджета Порздневского сельского поселения  на 2024 год</w:t>
      </w:r>
      <w:r>
        <w:rPr>
          <w:rFonts w:eastAsia="Times New Roman" w:ascii="Times New Roman" w:hAnsi="Times New Roman"/>
          <w:sz w:val="28"/>
          <w:szCs w:val="28"/>
          <w:lang w:eastAsia="ru-RU"/>
        </w:rPr>
        <w:t xml:space="preserve">» </w:t>
      </w:r>
      <w:r>
        <w:rPr>
          <w:rFonts w:cs="Times New Roman" w:ascii="Times New Roman" w:hAnsi="Times New Roman"/>
          <w:sz w:val="28"/>
          <w:szCs w:val="28"/>
        </w:rPr>
        <w:t xml:space="preserve">к решению </w:t>
      </w:r>
      <w:r>
        <w:rPr>
          <w:rFonts w:eastAsia="Times New Roman" w:ascii="Times New Roman" w:hAnsi="Times New Roman"/>
          <w:sz w:val="28"/>
          <w:szCs w:val="28"/>
          <w:lang w:eastAsia="ru-RU"/>
        </w:rPr>
        <w:t xml:space="preserve">Совета Порздневского сельского поселения от 29.12.2023г. №30, согласно которому общий объем расходов бюджета на 2024 год уменьшен на </w:t>
      </w:r>
      <w:r>
        <w:rPr>
          <w:rFonts w:eastAsia="Calibri" w:cs="Times New Roman" w:ascii="Times New Roman" w:hAnsi="Times New Roman"/>
          <w:sz w:val="28"/>
          <w:szCs w:val="28"/>
          <w:lang w:eastAsia="ru-RU"/>
        </w:rPr>
        <w:t>10 025,00</w:t>
      </w:r>
      <w:r>
        <w:rPr>
          <w:rFonts w:eastAsia="Times New Roman" w:ascii="Times New Roman" w:hAnsi="Times New Roman"/>
          <w:sz w:val="28"/>
          <w:szCs w:val="28"/>
          <w:lang w:eastAsia="ru-RU"/>
        </w:rPr>
        <w:t xml:space="preserve"> руб. и составит 15 817 093,46 руб. Анализ предлагаемых изменений приведен в приложении № 2 к настоящему заключению;</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-приложение №5 «Ведомственная структура расходов бюджета Порздневского сельского поселения на 2024 год» </w:t>
      </w:r>
      <w:r>
        <w:rPr>
          <w:rFonts w:cs="Times New Roman" w:ascii="Times New Roman" w:hAnsi="Times New Roman"/>
          <w:sz w:val="28"/>
          <w:szCs w:val="28"/>
        </w:rPr>
        <w:t xml:space="preserve">к решению </w:t>
      </w:r>
      <w:r>
        <w:rPr>
          <w:rFonts w:eastAsia="Times New Roman" w:ascii="Times New Roman" w:hAnsi="Times New Roman"/>
          <w:sz w:val="28"/>
          <w:szCs w:val="28"/>
          <w:lang w:eastAsia="ru-RU"/>
        </w:rPr>
        <w:t xml:space="preserve">Совета Порздневского сельского поселения от 29.12.2023г. №30, согласно которому общий объем расходов бюджета уменьшится на </w:t>
      </w:r>
      <w:r>
        <w:rPr>
          <w:rFonts w:eastAsia="Calibri" w:cs="Times New Roman" w:ascii="Times New Roman" w:hAnsi="Times New Roman"/>
          <w:sz w:val="28"/>
          <w:szCs w:val="28"/>
          <w:lang w:eastAsia="ru-RU"/>
        </w:rPr>
        <w:t>10 025,00</w:t>
      </w:r>
      <w:r>
        <w:rPr>
          <w:rFonts w:eastAsia="Times New Roman" w:ascii="Times New Roman" w:hAnsi="Times New Roman"/>
          <w:sz w:val="28"/>
          <w:szCs w:val="28"/>
          <w:lang w:eastAsia="ru-RU"/>
        </w:rPr>
        <w:t xml:space="preserve"> руб. и составит 15 817 093,46 руб. Анализ предлагаемых изменений приведен в приложении №3 к настоящему заключению;</w:t>
      </w:r>
    </w:p>
    <w:p>
      <w:pPr>
        <w:pStyle w:val="Normal"/>
        <w:spacing w:lineRule="auto" w:line="240" w:before="0" w:after="200"/>
        <w:contextualSpacing/>
        <w:jc w:val="both"/>
        <w:rPr/>
      </w:pPr>
      <w:r>
        <w:rPr>
          <w:rFonts w:eastAsia="Times New Roman" w:ascii="Times New Roman" w:hAnsi="Times New Roman"/>
          <w:sz w:val="28"/>
          <w:szCs w:val="28"/>
          <w:lang w:eastAsia="ru-RU"/>
        </w:rPr>
        <w:t xml:space="preserve">-приложение №7 </w:t>
      </w:r>
      <w:r>
        <w:rPr>
          <w:rFonts w:cs="Times New Roman" w:ascii="Times New Roman" w:hAnsi="Times New Roman"/>
          <w:sz w:val="28"/>
          <w:szCs w:val="28"/>
        </w:rPr>
        <w:t>«Распределение бюджетных ассигнований  бюджета Порздневского сельского поселения по разделами подразделам классификации расходов на 2024 год и на плановый период 2025-2026 годов</w:t>
      </w:r>
      <w:r>
        <w:rPr>
          <w:rFonts w:cs="Times New Roman" w:ascii="Times New Roman" w:hAnsi="Times New Roman"/>
          <w:bCs/>
          <w:sz w:val="28"/>
          <w:szCs w:val="28"/>
        </w:rPr>
        <w:t xml:space="preserve">» </w:t>
      </w:r>
      <w:r>
        <w:rPr>
          <w:rFonts w:cs="Times New Roman" w:ascii="Times New Roman" w:hAnsi="Times New Roman"/>
          <w:sz w:val="28"/>
          <w:szCs w:val="28"/>
        </w:rPr>
        <w:t xml:space="preserve">к решению </w:t>
      </w:r>
      <w:r>
        <w:rPr>
          <w:rFonts w:eastAsia="Times New Roman" w:ascii="Times New Roman" w:hAnsi="Times New Roman"/>
          <w:sz w:val="28"/>
          <w:szCs w:val="28"/>
          <w:lang w:eastAsia="ru-RU"/>
        </w:rPr>
        <w:t xml:space="preserve">Совета Порздневского сельского поселения от 29.12.2023г. №30, согласно которому общий объем расходов бюджета на 2024 год уменьшен на на </w:t>
      </w:r>
      <w:r>
        <w:rPr>
          <w:rFonts w:eastAsia="Calibri" w:cs="Times New Roman" w:ascii="Times New Roman" w:hAnsi="Times New Roman"/>
          <w:sz w:val="28"/>
          <w:szCs w:val="28"/>
          <w:lang w:eastAsia="ru-RU"/>
        </w:rPr>
        <w:t>10 025,00</w:t>
      </w:r>
      <w:r>
        <w:rPr>
          <w:rFonts w:eastAsia="Times New Roman" w:ascii="Times New Roman" w:hAnsi="Times New Roman"/>
          <w:sz w:val="28"/>
          <w:szCs w:val="28"/>
          <w:lang w:eastAsia="ru-RU"/>
        </w:rPr>
        <w:t xml:space="preserve"> руб. и составит 15 817 093,46 руб.  Анализ предлагаемых изменений приведен в приложении № 4 к настоящему заключению.</w:t>
      </w:r>
    </w:p>
    <w:p>
      <w:pPr>
        <w:pStyle w:val="Normal"/>
        <w:numPr>
          <w:ilvl w:val="0"/>
          <w:numId w:val="0"/>
        </w:numPr>
        <w:spacing w:lineRule="auto" w:line="240" w:before="0" w:after="200"/>
        <w:contextualSpacing/>
        <w:jc w:val="both"/>
        <w:outlineLvl w:val="0"/>
        <w:rPr>
          <w:rFonts w:ascii="Times New Roman" w:hAnsi="Times New Roman" w:eastAsia="Arial Unicode MS"/>
          <w:bCs/>
          <w:kern w:val="2"/>
          <w:sz w:val="28"/>
          <w:szCs w:val="28"/>
        </w:rPr>
      </w:pPr>
      <w:r>
        <w:rPr>
          <w:rFonts w:eastAsia="Arial Unicode MS" w:ascii="Times New Roman" w:hAnsi="Times New Roman"/>
          <w:bCs/>
          <w:kern w:val="2"/>
          <w:sz w:val="28"/>
          <w:szCs w:val="28"/>
        </w:rPr>
        <w:t xml:space="preserve">    </w:t>
      </w:r>
    </w:p>
    <w:p>
      <w:pPr>
        <w:pStyle w:val="Normal"/>
        <w:numPr>
          <w:ilvl w:val="0"/>
          <w:numId w:val="0"/>
        </w:numPr>
        <w:spacing w:lineRule="auto" w:line="240" w:before="0" w:after="200"/>
        <w:contextualSpacing/>
        <w:jc w:val="both"/>
        <w:outlineLvl w:val="0"/>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Расчеты, документы, иная информация, позволяющая оценить обоснованность изменений объемов бюджетных назначений расходов бюджета в Контрольно-счетный орган Лухского муниципального района не представлялись.</w:t>
      </w:r>
    </w:p>
    <w:p>
      <w:pPr>
        <w:pStyle w:val="Normal"/>
        <w:spacing w:lineRule="auto" w:line="240" w:before="0" w:after="200"/>
        <w:contextualSpacing/>
        <w:jc w:val="both"/>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По результатам поведенного экспертно-аналитического мероприятия КСО сделаны следующие выводы:</w:t>
      </w:r>
    </w:p>
    <w:p>
      <w:pPr>
        <w:pStyle w:val="Normal"/>
        <w:spacing w:lineRule="auto" w:line="240" w:before="0" w:after="200"/>
        <w:contextualSpacing/>
        <w:jc w:val="both"/>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1. Изменения в параметры основных характеристик бюджета Порздневского сельского поселения внесены с соблюдением принципа сбалансированности бюджета, установленные статьей 33 БК РФ.</w:t>
      </w:r>
    </w:p>
    <w:p>
      <w:pPr>
        <w:pStyle w:val="Normal"/>
        <w:spacing w:lineRule="auto" w:line="240" w:before="0" w:after="200"/>
        <w:contextualSpacing/>
        <w:jc w:val="both"/>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2. Проектом решения предлагается утвердить изменения показателей основных характеристик бюджета на 2024 год, а именно:</w:t>
      </w:r>
    </w:p>
    <w:p>
      <w:pPr>
        <w:pStyle w:val="Normal"/>
        <w:spacing w:lineRule="auto" w:line="240" w:before="0" w:after="200"/>
        <w:contextualSpacing/>
        <w:jc w:val="both"/>
        <w:rPr/>
      </w:pPr>
      <w:r>
        <w:rPr>
          <w:rFonts w:eastAsia="Arial Unicode MS" w:ascii="Times New Roman" w:hAnsi="Times New Roman"/>
          <w:bCs/>
          <w:kern w:val="2"/>
          <w:sz w:val="28"/>
          <w:szCs w:val="28"/>
        </w:rPr>
        <w:t xml:space="preserve">- уменьшение доходов бюджета в сумме </w:t>
      </w:r>
      <w:r>
        <w:rPr>
          <w:rFonts w:eastAsia="Calibri" w:cs="Times New Roman" w:ascii="Times New Roman" w:hAnsi="Times New Roman"/>
          <w:bCs/>
          <w:kern w:val="2"/>
          <w:sz w:val="28"/>
          <w:szCs w:val="28"/>
          <w:lang w:eastAsia="ru-RU"/>
        </w:rPr>
        <w:t>10 025,00</w:t>
      </w:r>
      <w:r>
        <w:rPr>
          <w:rFonts w:eastAsia="Times New Roman" w:ascii="Times New Roman" w:hAnsi="Times New Roman"/>
          <w:bCs/>
          <w:kern w:val="2"/>
          <w:sz w:val="28"/>
          <w:szCs w:val="28"/>
          <w:lang w:eastAsia="ru-RU"/>
        </w:rPr>
        <w:t xml:space="preserve"> руб</w:t>
      </w:r>
      <w:r>
        <w:rPr>
          <w:rFonts w:eastAsia="Arial Unicode MS" w:ascii="Times New Roman" w:hAnsi="Times New Roman"/>
          <w:bCs/>
          <w:kern w:val="2"/>
          <w:sz w:val="28"/>
          <w:szCs w:val="28"/>
        </w:rPr>
        <w:t>.;</w:t>
      </w:r>
    </w:p>
    <w:p>
      <w:pPr>
        <w:pStyle w:val="Normal"/>
        <w:spacing w:lineRule="auto" w:line="240" w:before="0" w:after="200"/>
        <w:contextualSpacing/>
        <w:jc w:val="both"/>
        <w:rPr/>
      </w:pPr>
      <w:r>
        <w:rPr>
          <w:rFonts w:cs="Times New Roman" w:ascii="Times New Roman" w:hAnsi="Times New Roman"/>
          <w:sz w:val="28"/>
          <w:szCs w:val="28"/>
        </w:rPr>
        <w:t xml:space="preserve">- уменьшение расходов бюджета в сумме </w:t>
      </w:r>
      <w:r>
        <w:rPr>
          <w:rFonts w:eastAsia="Calibri" w:cs="Times New Roman" w:ascii="Times New Roman" w:hAnsi="Times New Roman"/>
          <w:sz w:val="28"/>
          <w:szCs w:val="28"/>
          <w:lang w:eastAsia="ru-RU"/>
        </w:rPr>
        <w:t>10 025,00</w:t>
      </w:r>
      <w:r>
        <w:rPr>
          <w:rFonts w:eastAsia="Times New Roman" w:cs="Times New Roman" w:ascii="Times New Roman" w:hAnsi="Times New Roman"/>
          <w:sz w:val="28"/>
          <w:szCs w:val="28"/>
          <w:lang w:eastAsia="ru-RU"/>
        </w:rPr>
        <w:t xml:space="preserve"> руб</w:t>
      </w:r>
      <w:r>
        <w:rPr>
          <w:rFonts w:cs="Times New Roman" w:ascii="Times New Roman" w:hAnsi="Times New Roman"/>
          <w:sz w:val="28"/>
          <w:szCs w:val="28"/>
        </w:rPr>
        <w:t>.</w:t>
      </w:r>
    </w:p>
    <w:p>
      <w:pPr>
        <w:pStyle w:val="Normal"/>
        <w:spacing w:lineRule="auto" w:line="240" w:before="0" w:after="200"/>
        <w:contextualSpacing/>
        <w:jc w:val="both"/>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3. Проектом решения предусмотрено внесение изменений в муниципальные программы Порздневского сельского поселения:</w:t>
      </w:r>
    </w:p>
    <w:p>
      <w:pPr>
        <w:pStyle w:val="Normal"/>
        <w:spacing w:lineRule="auto" w:line="240" w:before="0" w:after="200"/>
        <w:contextualSpacing/>
        <w:jc w:val="both"/>
        <w:rPr>
          <w:rFonts w:ascii="Times New Roman" w:hAnsi="Times New Roman" w:eastAsia="Calibri" w:cs="Times New Roman"/>
          <w:sz w:val="28"/>
          <w:szCs w:val="28"/>
        </w:rPr>
      </w:pPr>
      <w:r>
        <w:rPr>
          <w:rFonts w:cs="Times New Roman" w:ascii="Times New Roman" w:hAnsi="Times New Roman"/>
          <w:sz w:val="28"/>
          <w:szCs w:val="28"/>
        </w:rPr>
        <w:t>-«Благоустройство территории поселения</w:t>
      </w:r>
      <w:r>
        <w:rPr>
          <w:rFonts w:eastAsia="Calibri" w:cs="Times New Roman" w:ascii="Times New Roman" w:hAnsi="Times New Roman"/>
          <w:sz w:val="28"/>
          <w:szCs w:val="28"/>
        </w:rPr>
        <w:t>»;</w:t>
      </w:r>
    </w:p>
    <w:p>
      <w:pPr>
        <w:pStyle w:val="Normal"/>
        <w:spacing w:lineRule="auto" w:line="240" w:before="0" w:after="200"/>
        <w:contextualSpacing/>
        <w:jc w:val="both"/>
        <w:rPr>
          <w:rFonts w:ascii="Times New Roman" w:hAnsi="Times New Roman"/>
          <w:sz w:val="28"/>
          <w:szCs w:val="28"/>
        </w:rPr>
      </w:pPr>
      <w:r>
        <w:rPr>
          <w:rFonts w:eastAsia="Calibri" w:cs="Times New Roman" w:ascii="Times New Roman" w:hAnsi="Times New Roman"/>
          <w:sz w:val="28"/>
          <w:szCs w:val="28"/>
        </w:rPr>
        <w:t>-</w:t>
      </w:r>
      <w:r>
        <w:rPr>
          <w:rFonts w:ascii="Times New Roman" w:hAnsi="Times New Roman"/>
          <w:sz w:val="28"/>
          <w:szCs w:val="28"/>
        </w:rPr>
        <w:t>«Содействие в развитии сельскохозяйственного производства, малого и среднего предпринимательства»;</w:t>
      </w:r>
    </w:p>
    <w:p>
      <w:pPr>
        <w:pStyle w:val="Normal"/>
        <w:spacing w:lineRule="auto" w:line="240" w:before="0" w:after="200"/>
        <w:contextualSpacing/>
        <w:jc w:val="both"/>
        <w:rPr>
          <w:sz w:val="28"/>
          <w:szCs w:val="28"/>
        </w:rPr>
      </w:pPr>
      <w:r>
        <w:rPr>
          <w:rFonts w:ascii="Times New Roman" w:hAnsi="Times New Roman"/>
          <w:sz w:val="28"/>
          <w:szCs w:val="28"/>
        </w:rPr>
        <w:t>-«Развитие физической культуры и спорта в поселении»;</w:t>
      </w:r>
    </w:p>
    <w:p>
      <w:pPr>
        <w:pStyle w:val="Normal"/>
        <w:spacing w:lineRule="auto" w:line="240" w:before="0" w:after="200"/>
        <w:contextualSpacing/>
        <w:jc w:val="both"/>
        <w:rPr/>
      </w:pPr>
      <w:r>
        <w:rPr>
          <w:rFonts w:eastAsia="Calibri" w:cs="Times New Roman" w:ascii="Times New Roman" w:hAnsi="Times New Roman"/>
          <w:sz w:val="28"/>
          <w:szCs w:val="28"/>
        </w:rPr>
        <w:t>-«Поддержка местных инициатив в  Порздневском  сельском поселении на 2024-2026 годы».</w:t>
      </w:r>
    </w:p>
    <w:p>
      <w:pPr>
        <w:pStyle w:val="Normal"/>
        <w:widowControl w:val="false"/>
        <w:spacing w:lineRule="auto" w:line="240" w:before="0" w:after="0"/>
        <w:contextualSpacing/>
        <w:jc w:val="both"/>
        <w:rPr/>
      </w:pPr>
      <w:r>
        <w:rPr>
          <w:rFonts w:eastAsia="Arial Unicode MS" w:ascii="Times New Roman" w:hAnsi="Times New Roman"/>
          <w:bCs/>
          <w:kern w:val="2"/>
          <w:sz w:val="28"/>
          <w:szCs w:val="28"/>
        </w:rPr>
        <w:t xml:space="preserve">     </w:t>
      </w:r>
      <w:r>
        <w:rPr>
          <w:rFonts w:eastAsia="Arial Unicode MS" w:ascii="Times New Roman" w:hAnsi="Times New Roman"/>
          <w:bCs/>
          <w:kern w:val="2"/>
          <w:sz w:val="28"/>
          <w:szCs w:val="28"/>
        </w:rPr>
        <w:t>4. Представленные изменения направлены на решение вопросов местного значения.</w:t>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rFonts w:ascii="Times New Roman" w:hAnsi="Times New Roman" w:eastAsia="Arial Unicode MS"/>
          <w:kern w:val="2"/>
          <w:sz w:val="28"/>
          <w:szCs w:val="28"/>
        </w:rPr>
      </w:pPr>
      <w:r>
        <w:rPr>
          <w:rFonts w:eastAsia="Arial Unicode MS" w:ascii="Times New Roman" w:hAnsi="Times New Roman"/>
          <w:kern w:val="2"/>
          <w:sz w:val="28"/>
          <w:szCs w:val="28"/>
        </w:rPr>
      </w:r>
    </w:p>
    <w:p>
      <w:pPr>
        <w:pStyle w:val="Normal"/>
        <w:widowControl w:val="false"/>
        <w:spacing w:lineRule="auto" w:line="240" w:before="0" w:after="0"/>
        <w:jc w:val="both"/>
        <w:rPr/>
      </w:pPr>
      <w:r>
        <w:rPr>
          <w:rFonts w:eastAsia="Arial Unicode MS" w:ascii="Times New Roman" w:hAnsi="Times New Roman"/>
          <w:kern w:val="2"/>
          <w:sz w:val="28"/>
          <w:szCs w:val="28"/>
        </w:rPr>
        <w:t>Председатель Контрольно-счетного органа</w:t>
      </w:r>
    </w:p>
    <w:p>
      <w:pPr>
        <w:sectPr>
          <w:footerReference w:type="default" r:id="rId3"/>
          <w:type w:val="nextPage"/>
          <w:pgSz w:w="11906" w:h="16838"/>
          <w:pgMar w:left="1701" w:right="850" w:gutter="0" w:header="0" w:top="737" w:footer="0" w:bottom="624"/>
          <w:pgNumType w:fmt="decimal"/>
          <w:formProt w:val="false"/>
          <w:textDirection w:val="lrTb"/>
          <w:docGrid w:type="default" w:linePitch="360" w:charSpace="24576"/>
        </w:sectPr>
        <w:pStyle w:val="Normal"/>
        <w:widowControl w:val="false"/>
        <w:spacing w:lineRule="auto" w:line="240" w:before="0" w:after="0"/>
        <w:jc w:val="both"/>
        <w:rPr/>
      </w:pPr>
      <w:r>
        <w:rPr>
          <w:rFonts w:eastAsia="Arial Unicode MS" w:ascii="Times New Roman" w:hAnsi="Times New Roman"/>
          <w:kern w:val="2"/>
          <w:sz w:val="28"/>
          <w:szCs w:val="28"/>
        </w:rPr>
        <w:t>Лухского муниципального района:                                             О.П.Смирнова</w:t>
      </w:r>
    </w:p>
    <w:p>
      <w:pPr>
        <w:pStyle w:val="Normal"/>
        <w:widowControl w:val="false"/>
        <w:spacing w:lineRule="auto" w:line="240" w:before="0" w:after="0"/>
        <w:ind w:firstLine="708"/>
        <w:jc w:val="right"/>
        <w:rPr/>
      </w:pPr>
      <w:r>
        <w:rPr>
          <w:rFonts w:eastAsia="Arial Unicode MS" w:ascii="Times New Roman" w:hAnsi="Times New Roman"/>
          <w:kern w:val="2"/>
          <w:sz w:val="20"/>
          <w:szCs w:val="20"/>
        </w:rPr>
        <w:t>Приложение №1</w:t>
      </w:r>
    </w:p>
    <w:p>
      <w:pPr>
        <w:pStyle w:val="Normal"/>
        <w:widowControl w:val="false"/>
        <w:spacing w:lineRule="auto" w:line="240" w:before="0" w:after="0"/>
        <w:ind w:firstLine="708"/>
        <w:jc w:val="right"/>
        <w:rPr/>
      </w:pPr>
      <w:r>
        <w:rPr>
          <w:rFonts w:eastAsia="Arial Unicode MS" w:ascii="Times New Roman" w:hAnsi="Times New Roman"/>
          <w:kern w:val="2"/>
          <w:sz w:val="20"/>
          <w:szCs w:val="20"/>
        </w:rPr>
        <w:t>к заключению от 25.06.2024г№ 36</w:t>
      </w:r>
    </w:p>
    <w:tbl>
      <w:tblPr>
        <w:tblStyle w:val="af3"/>
        <w:tblW w:w="14786" w:type="dxa"/>
        <w:jc w:val="left"/>
        <w:tblInd w:w="0" w:type="dxa"/>
        <w:tblLayout w:type="fixed"/>
        <w:tblCellMar>
          <w:top w:w="0" w:type="dxa"/>
          <w:left w:w="108" w:type="dxa"/>
          <w:bottom w:w="0" w:type="dxa"/>
          <w:right w:w="108" w:type="dxa"/>
        </w:tblCellMar>
        <w:tblLook w:val="04a0"/>
      </w:tblPr>
      <w:tblGrid>
        <w:gridCol w:w="1419"/>
        <w:gridCol w:w="3114"/>
        <w:gridCol w:w="1308"/>
        <w:gridCol w:w="1245"/>
        <w:gridCol w:w="1245"/>
        <w:gridCol w:w="1145"/>
        <w:gridCol w:w="1233"/>
        <w:gridCol w:w="976"/>
        <w:gridCol w:w="1066"/>
        <w:gridCol w:w="1134"/>
        <w:gridCol w:w="899"/>
      </w:tblGrid>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Код классификации доходов бюджетов  РФ</w:t>
            </w:r>
          </w:p>
        </w:tc>
        <w:tc>
          <w:tcPr>
            <w:tcW w:w="3114" w:type="dxa"/>
            <w:tcBorders/>
          </w:tcPr>
          <w:p>
            <w:pPr>
              <w:pStyle w:val="Normal"/>
              <w:widowControl w:val="false"/>
              <w:suppressAutoHyphens w:val="true"/>
              <w:spacing w:lineRule="auto" w:line="240" w:before="0" w:after="0"/>
              <w:jc w:val="center"/>
              <w:rPr>
                <w:rFonts w:cs=""/>
                <w:lang w:val="ru-RU" w:eastAsia="en-US" w:bidi="ar-SA"/>
              </w:rPr>
            </w:pPr>
            <w:r>
              <w:rPr>
                <w:rFonts w:eastAsia="Arial Unicode MS" w:cs="" w:ascii="Times New Roman" w:hAnsi="Times New Roman"/>
                <w:kern w:val="2"/>
                <w:sz w:val="16"/>
                <w:szCs w:val="16"/>
                <w:lang w:val="ru-RU" w:eastAsia="en-US" w:bidi="ar-SA"/>
              </w:rPr>
              <w:t>Наименование доходов</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Утверждено решением о бюджете на 2024 год (руб.)</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Предусмотрено проектом решения на 2024 год (руб.)</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rPr>
            </w:pPr>
            <w:r>
              <w:rPr>
                <w:rFonts w:eastAsia="Arial Unicode MS" w:cs="" w:ascii="Times New Roman" w:hAnsi="Times New Roman"/>
                <w:kern w:val="0"/>
                <w:sz w:val="22"/>
                <w:szCs w:val="22"/>
                <w:lang w:val="ru-RU" w:eastAsia="en-US" w:bidi="ar-SA"/>
              </w:rPr>
            </w:r>
          </w:p>
        </w:tc>
        <w:tc>
          <w:tcPr>
            <w:tcW w:w="11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Утверждено решением о бюджете на 2025 год (руб.)</w:t>
            </w:r>
          </w:p>
        </w:tc>
        <w:tc>
          <w:tcPr>
            <w:tcW w:w="123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Предусмотрено проектом решения на 2025 год (руб.)</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jc w:val="center"/>
              <w:rPr>
                <w:rFonts w:ascii="Times New Roman" w:hAnsi="Times New Roman" w:eastAsia="Arial Unicode MS"/>
              </w:rPr>
            </w:pPr>
            <w:r>
              <w:rPr>
                <w:rFonts w:eastAsia="Arial Unicode MS" w:cs="" w:ascii="Times New Roman" w:hAnsi="Times New Roman"/>
                <w:kern w:val="0"/>
                <w:sz w:val="22"/>
                <w:szCs w:val="22"/>
                <w:lang w:val="ru-RU" w:eastAsia="en-US" w:bidi="ar-SA"/>
              </w:rPr>
            </w:r>
          </w:p>
        </w:tc>
        <w:tc>
          <w:tcPr>
            <w:tcW w:w="106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Утверждено решением о бюджете на 2026 год (руб.)</w:t>
            </w:r>
          </w:p>
        </w:tc>
        <w:tc>
          <w:tcPr>
            <w:tcW w:w="113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Предусмотрено проектом решения на 2026 год (руб.)</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Отклонение, (руб.)</w:t>
            </w:r>
          </w:p>
          <w:p>
            <w:pPr>
              <w:pStyle w:val="Normal"/>
              <w:widowControl w:val="false"/>
              <w:suppressAutoHyphens w:val="true"/>
              <w:spacing w:lineRule="auto" w:line="240" w:before="0" w:after="0"/>
              <w:jc w:val="right"/>
              <w:rPr>
                <w:rFonts w:ascii="Times New Roman" w:hAnsi="Times New Roman" w:eastAsia="Arial Unicode MS"/>
              </w:rPr>
            </w:pPr>
            <w:r>
              <w:rPr>
                <w:rFonts w:eastAsia="Arial Unicode MS" w:cs="" w:ascii="Times New Roman" w:hAnsi="Times New Roman"/>
                <w:kern w:val="0"/>
                <w:sz w:val="22"/>
                <w:szCs w:val="22"/>
                <w:lang w:val="ru-RU" w:eastAsia="en-US" w:bidi="ar-SA"/>
              </w:rPr>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000 1 00 00000 00 0000 000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НАЛОГОВЫЕ И НЕНАЛОГОВЫЕ ДОХОДЫ</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364 470,72</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364 470,72</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340 1</w:t>
            </w:r>
            <w:r>
              <w:rPr>
                <w:rFonts w:eastAsia="Calibri" w:cs="Times New Roman" w:ascii="Times New Roman" w:hAnsi="Times New Roman"/>
                <w:kern w:val="0"/>
                <w:sz w:val="16"/>
                <w:szCs w:val="16"/>
                <w:lang w:val="ru-RU" w:eastAsia="en-US" w:bidi="ar-SA"/>
              </w:rPr>
              <w:t>00,00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340 1</w:t>
            </w:r>
            <w:r>
              <w:rPr>
                <w:rFonts w:eastAsia="Calibri" w:cs="Times New Roman" w:ascii="Times New Roman" w:hAnsi="Times New Roman"/>
                <w:kern w:val="0"/>
                <w:sz w:val="16"/>
                <w:szCs w:val="16"/>
                <w:lang w:val="ru-RU" w:eastAsia="en-US" w:bidi="ar-SA"/>
              </w:rPr>
              <w:t>00,00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340 1</w:t>
            </w:r>
            <w:r>
              <w:rPr>
                <w:rFonts w:eastAsia="Calibri" w:cs="Times New Roman" w:ascii="Times New Roman" w:hAnsi="Times New Roman"/>
                <w:kern w:val="0"/>
                <w:sz w:val="16"/>
                <w:szCs w:val="16"/>
                <w:lang w:val="ru-RU" w:eastAsia="en-US" w:bidi="ar-SA"/>
              </w:rPr>
              <w:t>00,00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340 1</w:t>
            </w:r>
            <w:r>
              <w:rPr>
                <w:rFonts w:eastAsia="Calibri" w:cs="Times New Roman" w:ascii="Times New Roman" w:hAnsi="Times New Roman"/>
                <w:kern w:val="0"/>
                <w:sz w:val="16"/>
                <w:szCs w:val="16"/>
                <w:lang w:val="ru-RU" w:eastAsia="en-US" w:bidi="ar-SA"/>
              </w:rPr>
              <w:t>00,00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000 1 01 00000 00 0000 000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НАЛОГИ НА ПРИБЫЛЬ, ДОХОДЫ</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160 100,00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160 100,00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160</w:t>
            </w:r>
            <w:r>
              <w:rPr>
                <w:rFonts w:eastAsia="Calibri" w:cs="Times New Roman" w:ascii="Times New Roman" w:hAnsi="Times New Roman"/>
                <w:kern w:val="0"/>
                <w:sz w:val="16"/>
                <w:szCs w:val="16"/>
                <w:lang w:val="ru-RU" w:eastAsia="en-US" w:bidi="ar-SA"/>
              </w:rPr>
              <w:t> 100,00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160</w:t>
            </w:r>
            <w:r>
              <w:rPr>
                <w:rFonts w:eastAsia="Calibri" w:cs="Times New Roman" w:ascii="Times New Roman" w:hAnsi="Times New Roman"/>
                <w:kern w:val="0"/>
                <w:sz w:val="16"/>
                <w:szCs w:val="16"/>
                <w:lang w:val="ru-RU" w:eastAsia="en-US" w:bidi="ar-SA"/>
              </w:rPr>
              <w:t> 100,00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160</w:t>
            </w:r>
            <w:r>
              <w:rPr>
                <w:rFonts w:eastAsia="Calibri" w:cs="Times New Roman" w:ascii="Times New Roman" w:hAnsi="Times New Roman"/>
                <w:kern w:val="0"/>
                <w:sz w:val="16"/>
                <w:szCs w:val="16"/>
                <w:lang w:val="ru-RU" w:eastAsia="en-US" w:bidi="ar-SA"/>
              </w:rPr>
              <w:t> 100,00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160</w:t>
            </w:r>
            <w:r>
              <w:rPr>
                <w:rFonts w:eastAsia="Calibri" w:cs="Times New Roman" w:ascii="Times New Roman" w:hAnsi="Times New Roman"/>
                <w:kern w:val="0"/>
                <w:sz w:val="16"/>
                <w:szCs w:val="16"/>
                <w:lang w:val="ru-RU" w:eastAsia="en-US" w:bidi="ar-SA"/>
              </w:rPr>
              <w:t> 100,00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000 1 05 00000 00 0000 000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НАЛОГИ НА СОВОКУПНЫЙ ДОХОД</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33"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134" w:type="dxa"/>
            <w:tcBorders/>
          </w:tcPr>
          <w:p>
            <w:pPr>
              <w:pStyle w:val="Normal"/>
              <w:widowControl w:val="false"/>
              <w:suppressAutoHyphens w:val="true"/>
              <w:spacing w:lineRule="auto" w:line="240" w:before="0" w:after="0"/>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rHeight w:val="314" w:hRule="atLeast"/>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000 1 06 00000 00 0000 000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НАЛОГИ НА ИМУЩЕСТВО</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180 000,00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180 000,00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180 0</w:t>
            </w:r>
            <w:r>
              <w:rPr>
                <w:rFonts w:eastAsia="Calibri" w:cs="Times New Roman" w:ascii="Times New Roman" w:hAnsi="Times New Roman"/>
                <w:kern w:val="0"/>
                <w:sz w:val="16"/>
                <w:szCs w:val="16"/>
                <w:lang w:val="ru-RU" w:eastAsia="en-US" w:bidi="ar-SA"/>
              </w:rPr>
              <w:t>00,00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180 0</w:t>
            </w:r>
            <w:r>
              <w:rPr>
                <w:rFonts w:eastAsia="Calibri" w:cs="Times New Roman" w:ascii="Times New Roman" w:hAnsi="Times New Roman"/>
                <w:kern w:val="0"/>
                <w:sz w:val="16"/>
                <w:szCs w:val="16"/>
                <w:lang w:val="ru-RU" w:eastAsia="en-US" w:bidi="ar-SA"/>
              </w:rPr>
              <w:t>00,00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180 0</w:t>
            </w:r>
            <w:r>
              <w:rPr>
                <w:rFonts w:eastAsia="Calibri" w:cs="Times New Roman" w:ascii="Times New Roman" w:hAnsi="Times New Roman"/>
                <w:kern w:val="0"/>
                <w:sz w:val="16"/>
                <w:szCs w:val="16"/>
                <w:lang w:val="ru-RU" w:eastAsia="en-US" w:bidi="ar-SA"/>
              </w:rPr>
              <w:t>00,00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180 0</w:t>
            </w:r>
            <w:r>
              <w:rPr>
                <w:rFonts w:eastAsia="Calibri" w:cs="Times New Roman" w:ascii="Times New Roman" w:hAnsi="Times New Roman"/>
                <w:kern w:val="0"/>
                <w:sz w:val="16"/>
                <w:szCs w:val="16"/>
                <w:lang w:val="ru-RU" w:eastAsia="en-US" w:bidi="ar-SA"/>
              </w:rPr>
              <w:t>00,00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000 1 11 00000 00 0000 000</w:t>
            </w:r>
          </w:p>
        </w:tc>
        <w:tc>
          <w:tcPr>
            <w:tcW w:w="3114" w:type="dxa"/>
            <w:tcBorders/>
          </w:tcPr>
          <w:p>
            <w:pPr>
              <w:pStyle w:val="Normal"/>
              <w:widowControl w:val="false"/>
              <w:suppressAutoHyphens w:val="true"/>
              <w:spacing w:lineRule="auto" w:line="240" w:before="0" w:after="0"/>
              <w:jc w:val="left"/>
              <w:rPr>
                <w:rFonts w:eastAsia="Calibri" w:cs=""/>
                <w:kern w:val="0"/>
                <w:lang w:val="ru-RU" w:eastAsia="en-US" w:bidi="ar-SA"/>
              </w:rPr>
            </w:pPr>
            <w:r>
              <w:rPr>
                <w:rFonts w:eastAsia="Calibri" w:cs="" w:ascii="Times New Roman" w:hAnsi="Times New Roman"/>
                <w:kern w:val="0"/>
                <w:sz w:val="16"/>
                <w:szCs w:val="16"/>
                <w:lang w:val="ru-RU" w:eastAsia="en-US" w:bidi="ar-SA"/>
              </w:rPr>
              <w:t>ДОХОДЫ ОТ ИСПОЛЬЗОВАНИЯ ИМУЩЕСТВА, НАХОДЯЩЕГОСЯ В ГОСУДАРСТВЕННОЙ И МУНИЦИ-ПАЛЬНОЙ СОБСТВЕННОСТИ</w:t>
            </w:r>
          </w:p>
        </w:tc>
        <w:tc>
          <w:tcPr>
            <w:tcW w:w="1308" w:type="dxa"/>
            <w:tcBorders/>
          </w:tcPr>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kern w:val="0"/>
                <w:sz w:val="16"/>
                <w:szCs w:val="16"/>
                <w:lang w:val="ru-RU" w:eastAsia="en-US" w:bidi="ar-SA"/>
              </w:rPr>
              <w:t>24 370,72</w:t>
            </w:r>
          </w:p>
        </w:tc>
        <w:tc>
          <w:tcPr>
            <w:tcW w:w="1245" w:type="dxa"/>
            <w:tcBorders/>
          </w:tcPr>
          <w:p>
            <w:pPr>
              <w:pStyle w:val="Normal"/>
              <w:widowControl w:val="false"/>
              <w:suppressAutoHyphens w:val="true"/>
              <w:spacing w:lineRule="auto" w:line="240" w:before="0" w:after="0"/>
              <w:jc w:val="center"/>
              <w:rPr>
                <w:rFonts w:eastAsia="Calibri" w:cs=""/>
                <w:kern w:val="0"/>
                <w:lang w:val="ru-RU" w:eastAsia="en-US" w:bidi="ar-SA"/>
              </w:rPr>
            </w:pPr>
            <w:r>
              <w:rPr>
                <w:rFonts w:eastAsia="Calibri" w:cs="" w:ascii="Times New Roman" w:hAnsi="Times New Roman"/>
                <w:kern w:val="0"/>
                <w:sz w:val="16"/>
                <w:szCs w:val="16"/>
                <w:lang w:val="ru-RU" w:eastAsia="en-US" w:bidi="ar-SA"/>
              </w:rPr>
              <w:t>24 370,72</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ascii="Times New Roman" w:hAnsi="Times New Roman"/>
                <w:sz w:val="16"/>
                <w:szCs w:val="16"/>
                <w:lang w:val="en-US"/>
              </w:rPr>
            </w:pPr>
            <w:r>
              <w:rPr>
                <w:rFonts w:eastAsia="Calibri" w:cs="" w:ascii="Times New Roman" w:hAnsi="Times New Roman"/>
                <w:kern w:val="0"/>
                <w:sz w:val="16"/>
                <w:szCs w:val="16"/>
                <w:lang w:val="en-US" w:eastAsia="en-US" w:bidi="ar-SA"/>
              </w:rPr>
              <w:t>0,00</w:t>
            </w:r>
          </w:p>
        </w:tc>
        <w:tc>
          <w:tcPr>
            <w:tcW w:w="1233" w:type="dxa"/>
            <w:tcBorders/>
          </w:tcPr>
          <w:p>
            <w:pPr>
              <w:pStyle w:val="Normal"/>
              <w:widowControl w:val="false"/>
              <w:suppressAutoHyphens w:val="true"/>
              <w:spacing w:lineRule="auto" w:line="240" w:before="0" w:after="0"/>
              <w:jc w:val="center"/>
              <w:rPr>
                <w:rFonts w:ascii="Times New Roman" w:hAnsi="Times New Roman"/>
                <w:sz w:val="16"/>
                <w:szCs w:val="16"/>
                <w:lang w:val="en-US"/>
              </w:rPr>
            </w:pPr>
            <w:r>
              <w:rPr>
                <w:rFonts w:eastAsia="Calibri" w:cs="" w:ascii="Times New Roman" w:hAnsi="Times New Roman"/>
                <w:kern w:val="0"/>
                <w:sz w:val="16"/>
                <w:szCs w:val="16"/>
                <w:lang w:val="en-US" w:eastAsia="en-US" w:bidi="ar-SA"/>
              </w:rPr>
              <w:t>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ascii="Times New Roman" w:hAnsi="Times New Roman"/>
                <w:sz w:val="16"/>
                <w:szCs w:val="16"/>
                <w:lang w:val="en-US"/>
              </w:rPr>
            </w:pPr>
            <w:r>
              <w:rPr>
                <w:rFonts w:eastAsia="Calibri" w:cs="" w:ascii="Times New Roman" w:hAnsi="Times New Roman"/>
                <w:kern w:val="0"/>
                <w:sz w:val="16"/>
                <w:szCs w:val="16"/>
                <w:lang w:val="en-US" w:eastAsia="en-US" w:bidi="ar-SA"/>
              </w:rPr>
              <w:t>0,00</w:t>
            </w:r>
          </w:p>
        </w:tc>
        <w:tc>
          <w:tcPr>
            <w:tcW w:w="1134" w:type="dxa"/>
            <w:tcBorders/>
          </w:tcPr>
          <w:p>
            <w:pPr>
              <w:pStyle w:val="Normal"/>
              <w:widowControl w:val="false"/>
              <w:suppressAutoHyphens w:val="true"/>
              <w:spacing w:lineRule="auto" w:line="240" w:before="0" w:after="0"/>
              <w:jc w:val="center"/>
              <w:rPr>
                <w:rFonts w:ascii="Times New Roman" w:hAnsi="Times New Roman"/>
                <w:sz w:val="16"/>
                <w:szCs w:val="16"/>
                <w:lang w:val="en-US"/>
              </w:rPr>
            </w:pPr>
            <w:r>
              <w:rPr>
                <w:rFonts w:eastAsia="Calibri" w:cs="" w:ascii="Times New Roman" w:hAnsi="Times New Roman"/>
                <w:kern w:val="0"/>
                <w:sz w:val="16"/>
                <w:szCs w:val="16"/>
                <w:lang w:val="en-US" w:eastAsia="en-US" w:bidi="ar-SA"/>
              </w:rPr>
              <w:t>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000 2 00 00000 00 0000 000</w:t>
            </w:r>
          </w:p>
        </w:tc>
        <w:tc>
          <w:tcPr>
            <w:tcW w:w="3114"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БЕЗВОЗМЕЗДНЫЕ ПОСТУПЛЕНИЯ</w:t>
            </w:r>
          </w:p>
        </w:tc>
        <w:tc>
          <w:tcPr>
            <w:tcW w:w="1308"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15 462 647,74</w:t>
            </w:r>
          </w:p>
        </w:tc>
        <w:tc>
          <w:tcPr>
            <w:tcW w:w="1245"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15 452 622,74</w:t>
            </w:r>
          </w:p>
        </w:tc>
        <w:tc>
          <w:tcPr>
            <w:tcW w:w="1245"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-10 025,00</w:t>
            </w:r>
          </w:p>
        </w:tc>
        <w:tc>
          <w:tcPr>
            <w:tcW w:w="1145" w:type="dxa"/>
            <w:tcBorders>
              <w:top w:val="nil"/>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9 914 897</w:t>
            </w:r>
            <w:r>
              <w:rPr>
                <w:rFonts w:eastAsia="Calibri" w:cs="Times New Roman" w:ascii="Times New Roman" w:hAnsi="Times New Roman"/>
                <w:kern w:val="0"/>
                <w:sz w:val="16"/>
                <w:szCs w:val="16"/>
                <w:lang w:val="ru-RU" w:eastAsia="en-US" w:bidi="ar-SA"/>
              </w:rPr>
              <w:t>,00</w:t>
            </w:r>
          </w:p>
        </w:tc>
        <w:tc>
          <w:tcPr>
            <w:tcW w:w="1233" w:type="dxa"/>
            <w:tcBorders>
              <w:top w:val="nil"/>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9 914 897</w:t>
            </w:r>
            <w:r>
              <w:rPr>
                <w:rFonts w:eastAsia="Calibri" w:cs="Times New Roman" w:ascii="Times New Roman" w:hAnsi="Times New Roman"/>
                <w:kern w:val="0"/>
                <w:sz w:val="16"/>
                <w:szCs w:val="16"/>
                <w:lang w:val="ru-RU" w:eastAsia="en-US" w:bidi="ar-SA"/>
              </w:rPr>
              <w:t>,00</w:t>
            </w:r>
          </w:p>
        </w:tc>
        <w:tc>
          <w:tcPr>
            <w:tcW w:w="976"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op w:val="nil"/>
            </w:tcBorders>
          </w:tcPr>
          <w:p>
            <w:pPr>
              <w:pStyle w:val="Normal"/>
              <w:widowControl w:val="false"/>
              <w:suppressAutoHyphens w:val="true"/>
              <w:spacing w:lineRule="auto" w:line="240" w:before="0" w:after="0"/>
              <w:jc w:val="center"/>
              <w:rPr>
                <w:lang w:val="en-US"/>
              </w:rPr>
            </w:pPr>
            <w:r>
              <w:rPr>
                <w:rFonts w:eastAsia="Calibri" w:cs="Times New Roman" w:ascii="Times New Roman" w:hAnsi="Times New Roman"/>
                <w:kern w:val="0"/>
                <w:sz w:val="16"/>
                <w:szCs w:val="16"/>
                <w:lang w:val="en-US" w:eastAsia="en-US" w:bidi="ar-SA"/>
              </w:rPr>
              <w:t>9 143 247,00</w:t>
            </w:r>
          </w:p>
        </w:tc>
        <w:tc>
          <w:tcPr>
            <w:tcW w:w="1134" w:type="dxa"/>
            <w:tcBorders>
              <w:top w:val="nil"/>
            </w:tcBorders>
          </w:tcPr>
          <w:p>
            <w:pPr>
              <w:pStyle w:val="Normal"/>
              <w:widowControl w:val="false"/>
              <w:suppressAutoHyphens w:val="true"/>
              <w:spacing w:lineRule="auto" w:line="240" w:before="0" w:after="0"/>
              <w:jc w:val="center"/>
              <w:rPr>
                <w:lang w:val="en-US"/>
              </w:rPr>
            </w:pPr>
            <w:r>
              <w:rPr>
                <w:rFonts w:eastAsia="Calibri" w:cs="Times New Roman" w:ascii="Times New Roman" w:hAnsi="Times New Roman"/>
                <w:kern w:val="0"/>
                <w:sz w:val="16"/>
                <w:szCs w:val="16"/>
                <w:lang w:val="en-US" w:eastAsia="en-US" w:bidi="ar-SA"/>
              </w:rPr>
              <w:t>9 143 247,00</w:t>
            </w:r>
          </w:p>
        </w:tc>
        <w:tc>
          <w:tcPr>
            <w:tcW w:w="899"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000 2 02 00000 00 0000 000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bCs/>
                <w:kern w:val="0"/>
                <w:sz w:val="16"/>
                <w:szCs w:val="16"/>
                <w:lang w:val="ru-RU" w:eastAsia="en-US" w:bidi="ar-SA"/>
              </w:rPr>
              <w:t>БЕЗВОЗМЕЗДНЫЕ ПОСТУПЛЕНИЯ ОТ ДРУГИХ БЮДЖЕТОВ БЮДЖЕТНОЙ СИСТЕМЫ РФ</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15 438 664,50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15 428 664,50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-10 000,00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9 914 897</w:t>
            </w:r>
            <w:r>
              <w:rPr>
                <w:rFonts w:eastAsia="Calibri" w:cs="Times New Roman" w:ascii="Times New Roman" w:hAnsi="Times New Roman"/>
                <w:kern w:val="0"/>
                <w:sz w:val="16"/>
                <w:szCs w:val="16"/>
                <w:lang w:val="ru-RU" w:eastAsia="en-US" w:bidi="ar-SA"/>
              </w:rPr>
              <w:t>,00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9 914 897</w:t>
            </w:r>
            <w:r>
              <w:rPr>
                <w:rFonts w:eastAsia="Calibri" w:cs="Times New Roman" w:ascii="Times New Roman" w:hAnsi="Times New Roman"/>
                <w:kern w:val="0"/>
                <w:sz w:val="16"/>
                <w:szCs w:val="16"/>
                <w:lang w:val="ru-RU" w:eastAsia="en-US" w:bidi="ar-SA"/>
              </w:rPr>
              <w:t>,00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lang w:val="en-US"/>
              </w:rPr>
            </w:pPr>
            <w:r>
              <w:rPr>
                <w:rFonts w:eastAsia="Calibri" w:cs="Times New Roman" w:ascii="Times New Roman" w:hAnsi="Times New Roman"/>
                <w:kern w:val="0"/>
                <w:sz w:val="16"/>
                <w:szCs w:val="16"/>
                <w:lang w:val="en-US" w:eastAsia="en-US" w:bidi="ar-SA"/>
              </w:rPr>
              <w:t>9 143 247,00</w:t>
            </w:r>
          </w:p>
        </w:tc>
        <w:tc>
          <w:tcPr>
            <w:tcW w:w="1134" w:type="dxa"/>
            <w:tcBorders/>
          </w:tcPr>
          <w:p>
            <w:pPr>
              <w:pStyle w:val="Normal"/>
              <w:widowControl w:val="false"/>
              <w:suppressAutoHyphens w:val="true"/>
              <w:spacing w:lineRule="auto" w:line="240" w:before="0" w:after="0"/>
              <w:jc w:val="center"/>
              <w:rPr>
                <w:lang w:val="en-US"/>
              </w:rPr>
            </w:pPr>
            <w:r>
              <w:rPr>
                <w:rFonts w:eastAsia="Calibri" w:cs="Times New Roman" w:ascii="Times New Roman" w:hAnsi="Times New Roman"/>
                <w:kern w:val="0"/>
                <w:sz w:val="16"/>
                <w:szCs w:val="16"/>
                <w:lang w:val="en-US" w:eastAsia="en-US" w:bidi="ar-SA"/>
              </w:rPr>
              <w:t>9 143 247,00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000 2 02 10000 00 0000 150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Дотации бюджетам бюджетной системы Российской Федерации</w:t>
            </w:r>
          </w:p>
        </w:tc>
        <w:tc>
          <w:tcPr>
            <w:tcW w:w="130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11 962 374,50</w:t>
            </w:r>
          </w:p>
        </w:tc>
        <w:tc>
          <w:tcPr>
            <w:tcW w:w="124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11 962 374,50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8 412 4</w:t>
            </w:r>
            <w:r>
              <w:rPr>
                <w:rFonts w:eastAsia="Calibri" w:cs="Times New Roman" w:ascii="Times New Roman" w:hAnsi="Times New Roman"/>
                <w:kern w:val="0"/>
                <w:sz w:val="16"/>
                <w:szCs w:val="16"/>
                <w:lang w:val="ru-RU" w:eastAsia="en-US" w:bidi="ar-SA"/>
              </w:rPr>
              <w:t>00,00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8 412 4</w:t>
            </w:r>
            <w:r>
              <w:rPr>
                <w:rFonts w:eastAsia="Calibri" w:cs="Times New Roman" w:ascii="Times New Roman" w:hAnsi="Times New Roman"/>
                <w:kern w:val="0"/>
                <w:sz w:val="16"/>
                <w:szCs w:val="16"/>
                <w:lang w:val="ru-RU" w:eastAsia="en-US" w:bidi="ar-SA"/>
              </w:rPr>
              <w:t>00,00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7 626 7</w:t>
            </w:r>
            <w:r>
              <w:rPr>
                <w:rFonts w:eastAsia="Calibri" w:cs="Times New Roman" w:ascii="Times New Roman" w:hAnsi="Times New Roman"/>
                <w:kern w:val="0"/>
                <w:sz w:val="16"/>
                <w:szCs w:val="16"/>
                <w:lang w:val="ru-RU" w:eastAsia="en-US" w:bidi="ar-SA"/>
              </w:rPr>
              <w:t>00,00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7 626 7</w:t>
            </w:r>
            <w:r>
              <w:rPr>
                <w:rFonts w:eastAsia="Calibri" w:cs="Times New Roman" w:ascii="Times New Roman" w:hAnsi="Times New Roman"/>
                <w:kern w:val="0"/>
                <w:sz w:val="16"/>
                <w:szCs w:val="16"/>
                <w:lang w:val="ru-RU" w:eastAsia="en-US" w:bidi="ar-SA"/>
              </w:rPr>
              <w:t>00,00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16"/>
                <w:szCs w:val="16"/>
                <w:lang w:val="ru-RU" w:eastAsia="en-US" w:bidi="ar-SA"/>
              </w:rPr>
              <w:t xml:space="preserve">000 </w:t>
            </w:r>
            <w:r>
              <w:rPr>
                <w:rStyle w:val="Blk"/>
                <w:rFonts w:eastAsia="Calibri" w:cs="Times New Roman" w:ascii="Times New Roman" w:hAnsi="Times New Roman"/>
                <w:kern w:val="0"/>
                <w:sz w:val="16"/>
                <w:szCs w:val="16"/>
                <w:lang w:val="ru-RU" w:eastAsia="en-US" w:bidi="ar-SA"/>
              </w:rPr>
              <w:t>2 02 15001 00 0000 150</w:t>
            </w:r>
          </w:p>
        </w:tc>
        <w:tc>
          <w:tcPr>
            <w:tcW w:w="3114"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kern w:val="0"/>
                <w:sz w:val="16"/>
                <w:szCs w:val="16"/>
                <w:lang w:val="ru-RU" w:eastAsia="en-US" w:bidi="ar-SA"/>
              </w:rPr>
              <w:t>Дотации на выравнивание бюджетной обеспеченности</w:t>
            </w:r>
          </w:p>
        </w:tc>
        <w:tc>
          <w:tcPr>
            <w:tcW w:w="1308"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ru-RU" w:eastAsia="en-US" w:bidi="ar-SA"/>
              </w:rPr>
              <w:t>9 </w:t>
            </w:r>
            <w:r>
              <w:rPr>
                <w:rFonts w:eastAsia="Calibri" w:cs="Times New Roman" w:ascii="Times New Roman" w:hAnsi="Times New Roman"/>
                <w:kern w:val="0"/>
                <w:sz w:val="16"/>
                <w:szCs w:val="16"/>
                <w:lang w:val="en-US" w:eastAsia="en-US" w:bidi="ar-SA"/>
              </w:rPr>
              <w:t>850 700</w:t>
            </w:r>
            <w:r>
              <w:rPr>
                <w:rFonts w:eastAsia="Calibri" w:cs="Times New Roman" w:ascii="Times New Roman" w:hAnsi="Times New Roman"/>
                <w:kern w:val="0"/>
                <w:sz w:val="16"/>
                <w:szCs w:val="16"/>
                <w:lang w:val="ru-RU" w:eastAsia="en-US" w:bidi="ar-SA"/>
              </w:rPr>
              <w:t>,00</w:t>
            </w:r>
          </w:p>
        </w:tc>
        <w:tc>
          <w:tcPr>
            <w:tcW w:w="12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ru-RU" w:eastAsia="en-US" w:bidi="ar-SA"/>
              </w:rPr>
              <w:t>9 </w:t>
            </w:r>
            <w:r>
              <w:rPr>
                <w:rFonts w:eastAsia="Calibri" w:cs="Times New Roman" w:ascii="Times New Roman" w:hAnsi="Times New Roman"/>
                <w:kern w:val="0"/>
                <w:sz w:val="16"/>
                <w:szCs w:val="16"/>
                <w:lang w:val="en-US" w:eastAsia="en-US" w:bidi="ar-SA"/>
              </w:rPr>
              <w:t>850 700</w:t>
            </w:r>
            <w:r>
              <w:rPr>
                <w:rFonts w:eastAsia="Calibri" w:cs="Times New Roman" w:ascii="Times New Roman" w:hAnsi="Times New Roman"/>
                <w:kern w:val="0"/>
                <w:sz w:val="16"/>
                <w:szCs w:val="16"/>
                <w:lang w:val="ru-RU" w:eastAsia="en-US" w:bidi="ar-SA"/>
              </w:rPr>
              <w:t>,00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7 626 7</w:t>
            </w:r>
            <w:r>
              <w:rPr>
                <w:rFonts w:eastAsia="Calibri" w:cs="Times New Roman" w:ascii="Times New Roman" w:hAnsi="Times New Roman"/>
                <w:kern w:val="0"/>
                <w:sz w:val="16"/>
                <w:szCs w:val="16"/>
                <w:lang w:val="ru-RU" w:eastAsia="en-US" w:bidi="ar-SA"/>
              </w:rPr>
              <w:t>00,00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7 626 7</w:t>
            </w:r>
            <w:r>
              <w:rPr>
                <w:rFonts w:eastAsia="Calibri" w:cs="Times New Roman" w:ascii="Times New Roman" w:hAnsi="Times New Roman"/>
                <w:kern w:val="0"/>
                <w:sz w:val="16"/>
                <w:szCs w:val="16"/>
                <w:lang w:val="ru-RU" w:eastAsia="en-US" w:bidi="ar-SA"/>
              </w:rPr>
              <w:t>00,00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16"/>
                <w:szCs w:val="16"/>
                <w:lang w:val="ru-RU" w:eastAsia="en-US" w:bidi="ar-SA"/>
              </w:rPr>
              <w:t xml:space="preserve">000 </w:t>
            </w:r>
            <w:r>
              <w:rPr>
                <w:rStyle w:val="Blk"/>
                <w:rFonts w:eastAsia="Calibri" w:cs="Times New Roman" w:ascii="Times New Roman" w:hAnsi="Times New Roman"/>
                <w:kern w:val="0"/>
                <w:sz w:val="16"/>
                <w:szCs w:val="16"/>
                <w:lang w:val="ru-RU" w:eastAsia="en-US" w:bidi="ar-SA"/>
              </w:rPr>
              <w:t>2 02 15002 00 0000 150</w:t>
            </w:r>
          </w:p>
        </w:tc>
        <w:tc>
          <w:tcPr>
            <w:tcW w:w="3114"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kern w:val="0"/>
                <w:sz w:val="16"/>
                <w:szCs w:val="16"/>
                <w:lang w:val="ru-RU" w:eastAsia="en-US" w:bidi="ar-SA"/>
              </w:rPr>
              <w:t>Дотации бюджетам на поддержку мер по обеспечению сбалансированности бюджетов</w:t>
            </w:r>
          </w:p>
        </w:tc>
        <w:tc>
          <w:tcPr>
            <w:tcW w:w="1308"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2 111 674,50</w:t>
            </w:r>
          </w:p>
        </w:tc>
        <w:tc>
          <w:tcPr>
            <w:tcW w:w="1245" w:type="dxa"/>
            <w:tcBorders/>
          </w:tcPr>
          <w:p>
            <w:pPr>
              <w:pStyle w:val="Normal"/>
              <w:widowControl w:val="false"/>
              <w:suppressAutoHyphens w:val="true"/>
              <w:spacing w:lineRule="auto" w:line="240" w:before="0" w:after="0"/>
              <w:jc w:val="center"/>
              <w:rPr>
                <w:kern w:val="0"/>
                <w:lang w:eastAsia="en-US" w:bidi="ar-SA"/>
              </w:rPr>
            </w:pPr>
            <w:r>
              <w:rPr>
                <w:rFonts w:eastAsia="Calibri" w:cs="Times New Roman" w:ascii="Times New Roman" w:hAnsi="Times New Roman"/>
                <w:kern w:val="0"/>
                <w:sz w:val="16"/>
                <w:szCs w:val="16"/>
                <w:lang w:val="en-US" w:eastAsia="en-US" w:bidi="ar-SA"/>
              </w:rPr>
              <w:t>2 111 674,50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16"/>
                <w:szCs w:val="16"/>
                <w:lang w:val="ru-RU" w:eastAsia="en-US" w:bidi="ar-SA"/>
              </w:rPr>
              <w:t xml:space="preserve">000 </w:t>
            </w:r>
            <w:r>
              <w:rPr>
                <w:rStyle w:val="Blk"/>
                <w:rFonts w:eastAsia="Calibri" w:cs="Times New Roman" w:ascii="Times New Roman" w:hAnsi="Times New Roman"/>
                <w:kern w:val="0"/>
                <w:sz w:val="16"/>
                <w:szCs w:val="16"/>
                <w:lang w:val="ru-RU" w:eastAsia="en-US" w:bidi="ar-SA"/>
              </w:rPr>
              <w:t>2 02 20000 00</w:t>
            </w:r>
          </w:p>
        </w:tc>
        <w:tc>
          <w:tcPr>
            <w:tcW w:w="3114" w:type="dxa"/>
            <w:tcBorders/>
          </w:tcPr>
          <w:p>
            <w:pPr>
              <w:pStyle w:val="Normal"/>
              <w:widowControl w:val="false"/>
              <w:suppressAutoHyphens w:val="true"/>
              <w:spacing w:lineRule="auto" w:line="240" w:before="0" w:after="0"/>
              <w:jc w:val="center"/>
              <w:rPr/>
            </w:pPr>
            <w:r>
              <w:rPr>
                <w:rStyle w:val="Blk"/>
                <w:rFonts w:eastAsia="Calibri" w:cs="Times New Roman" w:ascii="Times New Roman" w:hAnsi="Times New Roman"/>
                <w:kern w:val="0"/>
                <w:sz w:val="16"/>
                <w:szCs w:val="16"/>
                <w:lang w:val="ru-RU" w:eastAsia="en-US" w:bidi="ar-SA"/>
              </w:rPr>
              <w:t>Субсидии бюджетам бюджетной системы РФ (межбюджетные субсидии)</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1 000 000,00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990 000,00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-10 000,00</w:t>
            </w:r>
          </w:p>
        </w:tc>
        <w:tc>
          <w:tcPr>
            <w:tcW w:w="11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pPr>
            <w:r>
              <w:rPr>
                <w:rFonts w:eastAsia="Calibri" w:cs="Times New Roman" w:ascii="Times New Roman" w:hAnsi="Times New Roman"/>
                <w:kern w:val="0"/>
                <w:sz w:val="16"/>
                <w:szCs w:val="16"/>
                <w:lang w:val="ru-RU" w:eastAsia="en-US" w:bidi="ar-SA"/>
              </w:rPr>
              <w:t xml:space="preserve">000 </w:t>
            </w:r>
            <w:r>
              <w:rPr>
                <w:rStyle w:val="Blk"/>
                <w:rFonts w:eastAsia="Calibri" w:cs="Times New Roman" w:ascii="Times New Roman" w:hAnsi="Times New Roman"/>
                <w:kern w:val="0"/>
                <w:sz w:val="16"/>
                <w:szCs w:val="16"/>
                <w:lang w:val="ru-RU" w:eastAsia="en-US" w:bidi="ar-SA"/>
              </w:rPr>
              <w:t>2 02 2</w:t>
            </w:r>
            <w:r>
              <w:rPr>
                <w:rFonts w:eastAsia="Calibri" w:cs="Times New Roman" w:ascii="Times New Roman" w:hAnsi="Times New Roman"/>
                <w:kern w:val="0"/>
                <w:sz w:val="16"/>
                <w:szCs w:val="16"/>
                <w:lang w:val="ru-RU" w:eastAsia="en-US" w:bidi="ar-SA"/>
              </w:rPr>
              <w:t>9999</w:t>
            </w:r>
            <w:r>
              <w:rPr>
                <w:rStyle w:val="Blk"/>
                <w:rFonts w:eastAsia="Calibri" w:cs="Times New Roman" w:ascii="Times New Roman" w:hAnsi="Times New Roman"/>
                <w:kern w:val="0"/>
                <w:sz w:val="16"/>
                <w:szCs w:val="16"/>
                <w:lang w:val="ru-RU" w:eastAsia="en-US" w:bidi="ar-SA"/>
              </w:rPr>
              <w:t xml:space="preserve"> 00 0000 150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Прочие субсидии</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1 000 000,00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990 000,00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-10 000,00</w:t>
            </w:r>
          </w:p>
        </w:tc>
        <w:tc>
          <w:tcPr>
            <w:tcW w:w="11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000 2 02 30000 00 0000 150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Субвенции  бюджетам бюджетной системы Российской Федерации</w:t>
            </w:r>
          </w:p>
        </w:tc>
        <w:tc>
          <w:tcPr>
            <w:tcW w:w="1308"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138 3</w:t>
            </w:r>
            <w:r>
              <w:rPr>
                <w:rFonts w:eastAsia="Calibri" w:cs="Times New Roman" w:ascii="Times New Roman" w:hAnsi="Times New Roman"/>
                <w:kern w:val="0"/>
                <w:sz w:val="16"/>
                <w:szCs w:val="16"/>
                <w:lang w:val="ru-RU" w:eastAsia="en-US" w:bidi="ar-SA"/>
              </w:rPr>
              <w:t>00,00</w:t>
            </w:r>
          </w:p>
        </w:tc>
        <w:tc>
          <w:tcPr>
            <w:tcW w:w="12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138 3</w:t>
            </w:r>
            <w:r>
              <w:rPr>
                <w:rFonts w:eastAsia="Calibri" w:cs="Times New Roman" w:ascii="Times New Roman" w:hAnsi="Times New Roman"/>
                <w:kern w:val="0"/>
                <w:sz w:val="16"/>
                <w:szCs w:val="16"/>
                <w:lang w:val="ru-RU" w:eastAsia="en-US" w:bidi="ar-SA"/>
              </w:rPr>
              <w:t>00,00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152 11</w:t>
            </w:r>
            <w:r>
              <w:rPr>
                <w:rFonts w:eastAsia="Calibri" w:cs="Times New Roman" w:ascii="Times New Roman" w:hAnsi="Times New Roman"/>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152 11</w:t>
            </w:r>
            <w:r>
              <w:rPr>
                <w:rFonts w:eastAsia="Calibri" w:cs="Times New Roman" w:ascii="Times New Roman" w:hAnsi="Times New Roman"/>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166 16</w:t>
            </w:r>
            <w:r>
              <w:rPr>
                <w:rFonts w:eastAsia="Calibri" w:cs="Times New Roman" w:ascii="Times New Roman" w:hAnsi="Times New Roman"/>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166 16</w:t>
            </w:r>
            <w:r>
              <w:rPr>
                <w:rFonts w:eastAsia="Calibri" w:cs="Times New Roman" w:ascii="Times New Roman" w:hAnsi="Times New Roman"/>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000 2 02 35118 00 0000 150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shd w:fill="FFFFFF" w:val="clear"/>
                <w:lang w:val="ru-RU" w:eastAsia="en-US"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08"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138 30</w:t>
            </w:r>
            <w:r>
              <w:rPr>
                <w:rFonts w:eastAsia="Calibri" w:cs="Times New Roman" w:ascii="Times New Roman" w:hAnsi="Times New Roman"/>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138 30</w:t>
            </w:r>
            <w:r>
              <w:rPr>
                <w:rFonts w:eastAsia="Calibri" w:cs="Times New Roman" w:ascii="Times New Roman" w:hAnsi="Times New Roman"/>
                <w:kern w:val="0"/>
                <w:sz w:val="16"/>
                <w:szCs w:val="16"/>
                <w:lang w:val="ru-RU" w:eastAsia="en-US" w:bidi="ar-SA"/>
              </w:rPr>
              <w:t>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152 11</w:t>
            </w:r>
            <w:r>
              <w:rPr>
                <w:rFonts w:eastAsia="Calibri" w:cs="Times New Roman" w:ascii="Times New Roman" w:hAnsi="Times New Roman"/>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152 11</w:t>
            </w:r>
            <w:r>
              <w:rPr>
                <w:rFonts w:eastAsia="Calibri" w:cs="Times New Roman" w:ascii="Times New Roman" w:hAnsi="Times New Roman"/>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166 16</w:t>
            </w:r>
            <w:r>
              <w:rPr>
                <w:rFonts w:eastAsia="Calibri" w:cs="Times New Roman" w:ascii="Times New Roman" w:hAnsi="Times New Roman"/>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166 16</w:t>
            </w:r>
            <w:r>
              <w:rPr>
                <w:rFonts w:eastAsia="Calibri" w:cs="Times New Roman" w:ascii="Times New Roman" w:hAnsi="Times New Roman"/>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000 2 02 40000 00 0000 150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Иные межбюджетные трансферты</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2 337 990,00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2 337 990,00</w:t>
            </w:r>
          </w:p>
        </w:tc>
        <w:tc>
          <w:tcPr>
            <w:tcW w:w="1245"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1 350 387</w:t>
            </w:r>
            <w:r>
              <w:rPr>
                <w:rFonts w:eastAsia="Calibri" w:cs="Times New Roman" w:ascii="Times New Roman" w:hAnsi="Times New Roman"/>
                <w:kern w:val="0"/>
                <w:sz w:val="16"/>
                <w:szCs w:val="16"/>
                <w:lang w:val="ru-RU" w:eastAsia="en-US" w:bidi="ar-SA"/>
              </w:rPr>
              <w:t>,00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1 350 387</w:t>
            </w:r>
            <w:r>
              <w:rPr>
                <w:rFonts w:eastAsia="Calibri" w:cs="Times New Roman" w:ascii="Times New Roman" w:hAnsi="Times New Roman"/>
                <w:kern w:val="0"/>
                <w:sz w:val="16"/>
                <w:szCs w:val="16"/>
                <w:lang w:val="ru-RU" w:eastAsia="en-US" w:bidi="ar-SA"/>
              </w:rPr>
              <w:t>,00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1 350 387</w:t>
            </w:r>
            <w:r>
              <w:rPr>
                <w:rFonts w:eastAsia="Calibri" w:cs="Times New Roman" w:ascii="Times New Roman" w:hAnsi="Times New Roman"/>
                <w:kern w:val="0"/>
                <w:sz w:val="16"/>
                <w:szCs w:val="16"/>
                <w:lang w:val="ru-RU" w:eastAsia="en-US" w:bidi="ar-SA"/>
              </w:rPr>
              <w:t>,00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1 350 387</w:t>
            </w:r>
            <w:r>
              <w:rPr>
                <w:rFonts w:eastAsia="Calibri" w:cs="Times New Roman" w:ascii="Times New Roman" w:hAnsi="Times New Roman"/>
                <w:kern w:val="0"/>
                <w:sz w:val="16"/>
                <w:szCs w:val="16"/>
                <w:lang w:val="ru-RU" w:eastAsia="en-US" w:bidi="ar-SA"/>
              </w:rPr>
              <w:t>,00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000 2 02 40014 00 0000 150</w:t>
            </w:r>
          </w:p>
        </w:tc>
        <w:tc>
          <w:tcPr>
            <w:tcW w:w="3114"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8"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2 337 990,00</w:t>
            </w:r>
          </w:p>
        </w:tc>
        <w:tc>
          <w:tcPr>
            <w:tcW w:w="1245"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2 337 990,00</w:t>
            </w:r>
          </w:p>
        </w:tc>
        <w:tc>
          <w:tcPr>
            <w:tcW w:w="1245"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45"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1 350 387</w:t>
            </w:r>
            <w:r>
              <w:rPr>
                <w:rFonts w:eastAsia="Calibri" w:cs="Times New Roman" w:ascii="Times New Roman" w:hAnsi="Times New Roman"/>
                <w:kern w:val="0"/>
                <w:sz w:val="16"/>
                <w:szCs w:val="16"/>
                <w:lang w:val="ru-RU" w:eastAsia="en-US" w:bidi="ar-SA"/>
              </w:rPr>
              <w:t>,00</w:t>
            </w:r>
          </w:p>
        </w:tc>
        <w:tc>
          <w:tcPr>
            <w:tcW w:w="1233"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1 350 387</w:t>
            </w:r>
            <w:r>
              <w:rPr>
                <w:rFonts w:eastAsia="Calibri" w:cs="Times New Roman" w:ascii="Times New Roman" w:hAnsi="Times New Roman"/>
                <w:kern w:val="0"/>
                <w:sz w:val="16"/>
                <w:szCs w:val="16"/>
                <w:lang w:val="ru-RU" w:eastAsia="en-US" w:bidi="ar-SA"/>
              </w:rPr>
              <w:t>,00</w:t>
            </w:r>
          </w:p>
        </w:tc>
        <w:tc>
          <w:tcPr>
            <w:tcW w:w="976"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1 350 387</w:t>
            </w:r>
            <w:r>
              <w:rPr>
                <w:rFonts w:eastAsia="Calibri" w:cs="Times New Roman" w:ascii="Times New Roman" w:hAnsi="Times New Roman"/>
                <w:kern w:val="0"/>
                <w:sz w:val="16"/>
                <w:szCs w:val="16"/>
                <w:lang w:val="ru-RU" w:eastAsia="en-US" w:bidi="ar-SA"/>
              </w:rPr>
              <w:t>,00</w:t>
            </w:r>
          </w:p>
        </w:tc>
        <w:tc>
          <w:tcPr>
            <w:tcW w:w="1134" w:type="dxa"/>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1 350 387</w:t>
            </w:r>
            <w:r>
              <w:rPr>
                <w:rFonts w:eastAsia="Calibri" w:cs="Times New Roman" w:ascii="Times New Roman" w:hAnsi="Times New Roman"/>
                <w:kern w:val="0"/>
                <w:sz w:val="16"/>
                <w:szCs w:val="16"/>
                <w:lang w:val="ru-RU" w:eastAsia="en-US" w:bidi="ar-SA"/>
              </w:rPr>
              <w:t>,00</w:t>
            </w:r>
          </w:p>
        </w:tc>
        <w:tc>
          <w:tcPr>
            <w:tcW w:w="899" w:type="dxa"/>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r>
        <w:trPr/>
        <w:tc>
          <w:tcPr>
            <w:tcW w:w="1419" w:type="dxa"/>
            <w:tcBorders/>
          </w:tcPr>
          <w:p>
            <w:pPr>
              <w:pStyle w:val="NoSpacing"/>
              <w:widowControl w:val="false"/>
              <w:suppressAutoHyphens w:val="true"/>
              <w:spacing w:before="0" w:after="0"/>
              <w:jc w:val="center"/>
              <w:rPr>
                <w:sz w:val="16"/>
                <w:szCs w:val="16"/>
              </w:rPr>
            </w:pPr>
            <w:r>
              <w:rPr>
                <w:kern w:val="0"/>
                <w:sz w:val="16"/>
                <w:szCs w:val="16"/>
                <w:shd w:fill="FFFFFF" w:val="clear"/>
                <w:lang w:val="ru-RU" w:bidi="ar-SA"/>
              </w:rPr>
              <w:t>000 2 07 00000 00 0000 150</w:t>
            </w:r>
          </w:p>
        </w:tc>
        <w:tc>
          <w:tcPr>
            <w:tcW w:w="3114" w:type="dxa"/>
            <w:tcBorders/>
          </w:tcPr>
          <w:p>
            <w:pPr>
              <w:pStyle w:val="NoSpacing"/>
              <w:widowControl w:val="false"/>
              <w:suppressAutoHyphens w:val="true"/>
              <w:spacing w:before="0" w:after="0"/>
              <w:jc w:val="center"/>
              <w:rPr>
                <w:rFonts w:eastAsia="Calibri"/>
                <w:sz w:val="16"/>
                <w:szCs w:val="16"/>
                <w:lang w:eastAsia="en-US"/>
              </w:rPr>
            </w:pPr>
            <w:r>
              <w:rPr>
                <w:rFonts w:eastAsia="Calibri"/>
                <w:kern w:val="0"/>
                <w:sz w:val="16"/>
                <w:szCs w:val="16"/>
                <w:shd w:fill="FFFFFF" w:val="clear"/>
                <w:lang w:val="ru-RU" w:eastAsia="en-US" w:bidi="ar-SA"/>
              </w:rPr>
              <w:t>ПРОЧИЕ БЕЗВОЗМЕЗДНЫЕ ПОСТУПЛЕНИЯ</w:t>
            </w:r>
          </w:p>
        </w:tc>
        <w:tc>
          <w:tcPr>
            <w:tcW w:w="1308"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23 983,24</w:t>
            </w:r>
          </w:p>
        </w:tc>
        <w:tc>
          <w:tcPr>
            <w:tcW w:w="1245"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23 958,24</w:t>
            </w:r>
          </w:p>
        </w:tc>
        <w:tc>
          <w:tcPr>
            <w:tcW w:w="1245"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-25,00</w:t>
            </w:r>
          </w:p>
        </w:tc>
        <w:tc>
          <w:tcPr>
            <w:tcW w:w="1145"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233"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976"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066"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34"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899" w:type="dxa"/>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r>
      <w:tr>
        <w:trPr>
          <w:trHeight w:val="513" w:hRule="atLeast"/>
        </w:trPr>
        <w:tc>
          <w:tcPr>
            <w:tcW w:w="1419" w:type="dxa"/>
            <w:tcBorders>
              <w:top w:val="nil"/>
            </w:tcBorders>
          </w:tcPr>
          <w:p>
            <w:pPr>
              <w:pStyle w:val="NoSpacing"/>
              <w:widowControl w:val="false"/>
              <w:suppressAutoHyphens w:val="true"/>
              <w:spacing w:before="0" w:after="0"/>
              <w:jc w:val="center"/>
              <w:rPr>
                <w:sz w:val="16"/>
                <w:szCs w:val="16"/>
              </w:rPr>
            </w:pPr>
            <w:r>
              <w:rPr>
                <w:kern w:val="0"/>
                <w:sz w:val="16"/>
                <w:szCs w:val="16"/>
                <w:shd w:fill="FFFFFF" w:val="clear"/>
                <w:lang w:val="ru-RU" w:bidi="ar-SA"/>
              </w:rPr>
              <w:t>000 2 07 05000 10 0000 150</w:t>
            </w:r>
          </w:p>
        </w:tc>
        <w:tc>
          <w:tcPr>
            <w:tcW w:w="3114" w:type="dxa"/>
            <w:tcBorders>
              <w:top w:val="nil"/>
            </w:tcBorders>
          </w:tcPr>
          <w:p>
            <w:pPr>
              <w:pStyle w:val="NoSpacing"/>
              <w:widowControl w:val="false"/>
              <w:suppressAutoHyphens w:val="true"/>
              <w:spacing w:before="0" w:after="0"/>
              <w:ind w:firstLine="709"/>
              <w:jc w:val="both"/>
              <w:rPr>
                <w:rFonts w:eastAsia="Calibri"/>
                <w:sz w:val="16"/>
                <w:szCs w:val="16"/>
                <w:lang w:eastAsia="en-US"/>
              </w:rPr>
            </w:pPr>
            <w:r>
              <w:rPr>
                <w:rFonts w:eastAsia="Calibri"/>
                <w:kern w:val="0"/>
                <w:sz w:val="16"/>
                <w:szCs w:val="16"/>
                <w:shd w:fill="FFFFFF" w:val="clear"/>
                <w:lang w:val="ru-RU" w:eastAsia="en-US" w:bidi="ar-SA"/>
              </w:rPr>
              <w:t>Прочие безвозмездные поступления в бюджеты сельских поселений</w:t>
            </w:r>
          </w:p>
        </w:tc>
        <w:tc>
          <w:tcPr>
            <w:tcW w:w="1308"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23 983,24</w:t>
            </w:r>
          </w:p>
        </w:tc>
        <w:tc>
          <w:tcPr>
            <w:tcW w:w="1245"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23 958,24</w:t>
            </w:r>
          </w:p>
        </w:tc>
        <w:tc>
          <w:tcPr>
            <w:tcW w:w="1245"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-25,00</w:t>
            </w:r>
          </w:p>
        </w:tc>
        <w:tc>
          <w:tcPr>
            <w:tcW w:w="1145"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233"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976"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066"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1134"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c>
          <w:tcPr>
            <w:tcW w:w="899" w:type="dxa"/>
            <w:tcBorders>
              <w:top w:val="nil"/>
            </w:tcBorders>
          </w:tcPr>
          <w:p>
            <w:pPr>
              <w:pStyle w:val="Normal"/>
              <w:widowControl w:val="false"/>
              <w:suppressAutoHyphens w:val="true"/>
              <w:spacing w:lineRule="auto" w:line="240" w:before="0" w:after="0"/>
              <w:jc w:val="center"/>
              <w:rPr>
                <w:rFonts w:ascii="Times New Roman" w:hAnsi="Times New Roman"/>
                <w:sz w:val="16"/>
                <w:szCs w:val="16"/>
              </w:rPr>
            </w:pPr>
            <w:r>
              <w:rPr>
                <w:rFonts w:eastAsia="Calibri" w:cs="" w:ascii="Times New Roman" w:hAnsi="Times New Roman"/>
                <w:kern w:val="0"/>
                <w:sz w:val="16"/>
                <w:szCs w:val="16"/>
                <w:lang w:val="ru-RU" w:eastAsia="en-US" w:bidi="ar-SA"/>
              </w:rPr>
              <w:t>0,00</w:t>
            </w:r>
          </w:p>
        </w:tc>
      </w:tr>
      <w:tr>
        <w:trPr/>
        <w:tc>
          <w:tcPr>
            <w:tcW w:w="1419"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Всего</w:t>
            </w:r>
          </w:p>
        </w:tc>
        <w:tc>
          <w:tcPr>
            <w:tcW w:w="3114" w:type="dxa"/>
            <w:tcBorders>
              <w:top w:val="nil"/>
            </w:tcBorders>
          </w:tcPr>
          <w:p>
            <w:pPr>
              <w:pStyle w:val="Normal"/>
              <w:widowControl w:val="false"/>
              <w:suppressAutoHyphens w:val="true"/>
              <w:spacing w:lineRule="auto" w:line="240" w:before="0" w:after="0"/>
              <w:jc w:val="center"/>
              <w:rPr>
                <w:rFonts w:ascii="Times New Roman" w:hAnsi="Times New Roman" w:eastAsia="Calibri" w:cs="Times New Roman"/>
              </w:rPr>
            </w:pPr>
            <w:r>
              <w:rPr>
                <w:rFonts w:eastAsia="Calibri" w:cs="Times New Roman" w:ascii="Times New Roman" w:hAnsi="Times New Roman"/>
                <w:kern w:val="0"/>
                <w:sz w:val="22"/>
                <w:szCs w:val="22"/>
                <w:lang w:val="ru-RU" w:eastAsia="en-US" w:bidi="ar-SA"/>
              </w:rPr>
            </w:r>
          </w:p>
        </w:tc>
        <w:tc>
          <w:tcPr>
            <w:tcW w:w="1308"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15 827 118,46</w:t>
            </w:r>
          </w:p>
        </w:tc>
        <w:tc>
          <w:tcPr>
            <w:tcW w:w="1245"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15 817 093,46</w:t>
            </w:r>
          </w:p>
        </w:tc>
        <w:tc>
          <w:tcPr>
            <w:tcW w:w="1245"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-10 025,00</w:t>
            </w:r>
          </w:p>
        </w:tc>
        <w:tc>
          <w:tcPr>
            <w:tcW w:w="1145" w:type="dxa"/>
            <w:tcBorders>
              <w:top w:val="nil"/>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10 254 997</w:t>
            </w:r>
            <w:r>
              <w:rPr>
                <w:rFonts w:eastAsia="Calibri" w:cs="Times New Roman" w:ascii="Times New Roman" w:hAnsi="Times New Roman"/>
                <w:kern w:val="0"/>
                <w:sz w:val="16"/>
                <w:szCs w:val="16"/>
                <w:lang w:val="ru-RU" w:eastAsia="en-US" w:bidi="ar-SA"/>
              </w:rPr>
              <w:t>,00</w:t>
            </w:r>
          </w:p>
        </w:tc>
        <w:tc>
          <w:tcPr>
            <w:tcW w:w="1233" w:type="dxa"/>
            <w:tcBorders>
              <w:top w:val="nil"/>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10 254 997</w:t>
            </w:r>
            <w:r>
              <w:rPr>
                <w:rFonts w:eastAsia="Calibri" w:cs="Times New Roman" w:ascii="Times New Roman" w:hAnsi="Times New Roman"/>
                <w:kern w:val="0"/>
                <w:sz w:val="16"/>
                <w:szCs w:val="16"/>
                <w:lang w:val="ru-RU" w:eastAsia="en-US" w:bidi="ar-SA"/>
              </w:rPr>
              <w:t>,00</w:t>
            </w:r>
          </w:p>
        </w:tc>
        <w:tc>
          <w:tcPr>
            <w:tcW w:w="976"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c>
          <w:tcPr>
            <w:tcW w:w="1066" w:type="dxa"/>
            <w:tcBorders>
              <w:top w:val="nil"/>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9 483 347</w:t>
            </w:r>
            <w:r>
              <w:rPr>
                <w:rFonts w:eastAsia="Calibri" w:cs="Times New Roman" w:ascii="Times New Roman" w:hAnsi="Times New Roman"/>
                <w:kern w:val="0"/>
                <w:sz w:val="16"/>
                <w:szCs w:val="16"/>
                <w:lang w:val="ru-RU" w:eastAsia="en-US" w:bidi="ar-SA"/>
              </w:rPr>
              <w:t>,00</w:t>
            </w:r>
          </w:p>
        </w:tc>
        <w:tc>
          <w:tcPr>
            <w:tcW w:w="1134" w:type="dxa"/>
            <w:tcBorders>
              <w:top w:val="nil"/>
            </w:tcBorders>
          </w:tcPr>
          <w:p>
            <w:pPr>
              <w:pStyle w:val="Normal"/>
              <w:widowControl w:val="false"/>
              <w:suppressAutoHyphens w:val="true"/>
              <w:spacing w:lineRule="auto" w:line="240" w:before="0" w:after="0"/>
              <w:jc w:val="center"/>
              <w:rPr>
                <w:rFonts w:eastAsia="Calibri"/>
                <w:kern w:val="0"/>
                <w:lang w:eastAsia="en-US" w:bidi="ar-SA"/>
              </w:rPr>
            </w:pPr>
            <w:r>
              <w:rPr>
                <w:rFonts w:eastAsia="Calibri" w:cs="Times New Roman" w:ascii="Times New Roman" w:hAnsi="Times New Roman"/>
                <w:kern w:val="0"/>
                <w:sz w:val="16"/>
                <w:szCs w:val="16"/>
                <w:lang w:val="en-US" w:eastAsia="en-US" w:bidi="ar-SA"/>
              </w:rPr>
              <w:t>9 483 347</w:t>
            </w:r>
            <w:r>
              <w:rPr>
                <w:rFonts w:eastAsia="Calibri" w:cs="Times New Roman" w:ascii="Times New Roman" w:hAnsi="Times New Roman"/>
                <w:kern w:val="0"/>
                <w:sz w:val="16"/>
                <w:szCs w:val="16"/>
                <w:lang w:val="ru-RU" w:eastAsia="en-US" w:bidi="ar-SA"/>
              </w:rPr>
              <w:t>,00</w:t>
            </w:r>
          </w:p>
        </w:tc>
        <w:tc>
          <w:tcPr>
            <w:tcW w:w="899" w:type="dxa"/>
            <w:tcBorders>
              <w:top w:val="nil"/>
            </w:tcBorders>
          </w:tcPr>
          <w:p>
            <w:pPr>
              <w:pStyle w:val="Normal"/>
              <w:widowControl w:val="false"/>
              <w:suppressAutoHyphens w:val="true"/>
              <w:spacing w:lineRule="auto" w:line="240" w:before="0" w:after="0"/>
              <w:jc w:val="center"/>
              <w:rPr>
                <w:kern w:val="0"/>
                <w:lang w:val="ru-RU" w:eastAsia="en-US" w:bidi="ar-SA"/>
              </w:rPr>
            </w:pPr>
            <w:r>
              <w:rPr>
                <w:rFonts w:eastAsia="Calibri" w:cs="Times New Roman" w:ascii="Times New Roman" w:hAnsi="Times New Roman"/>
                <w:kern w:val="0"/>
                <w:sz w:val="16"/>
                <w:szCs w:val="16"/>
                <w:lang w:val="ru-RU" w:eastAsia="en-US" w:bidi="ar-SA"/>
              </w:rPr>
              <w:t>0,00</w:t>
            </w:r>
          </w:p>
        </w:tc>
      </w:tr>
    </w:tbl>
    <w:p>
      <w:pPr>
        <w:pStyle w:val="Normal"/>
        <w:widowControl w:val="false"/>
        <w:spacing w:lineRule="auto" w:line="240" w:before="0" w:after="0"/>
        <w:jc w:val="center"/>
        <w:rPr>
          <w:rFonts w:ascii="Times New Roman" w:hAnsi="Times New Roman" w:eastAsia="Arial Unicode MS"/>
          <w:kern w:val="2"/>
          <w:sz w:val="20"/>
          <w:szCs w:val="20"/>
        </w:rPr>
      </w:pPr>
      <w:r>
        <w:rPr>
          <w:rFonts w:eastAsia="Arial Unicode MS" w:ascii="Times New Roman" w:hAnsi="Times New Roman"/>
          <w:kern w:val="2"/>
          <w:sz w:val="20"/>
          <w:szCs w:val="20"/>
        </w:rPr>
      </w:r>
    </w:p>
    <w:p>
      <w:pPr>
        <w:pStyle w:val="Normal"/>
        <w:spacing w:lineRule="auto" w:line="240" w:before="0" w:after="200"/>
        <w:contextualSpacing/>
        <w:jc w:val="right"/>
        <w:rPr/>
      </w:pPr>
      <w:r>
        <w:rPr>
          <w:rFonts w:eastAsia="Times New Roman" w:cs="Times New Roman" w:ascii="Times New Roman" w:hAnsi="Times New Roman"/>
          <w:sz w:val="20"/>
          <w:szCs w:val="20"/>
          <w:lang w:eastAsia="ru-RU"/>
        </w:rPr>
        <w:t>Приложение №2</w:t>
      </w:r>
    </w:p>
    <w:p>
      <w:pPr>
        <w:pStyle w:val="Normal"/>
        <w:spacing w:lineRule="auto" w:line="240" w:before="0" w:after="200"/>
        <w:contextualSpacing/>
        <w:jc w:val="right"/>
        <w:rPr/>
      </w:pPr>
      <w:r>
        <w:rPr>
          <w:rFonts w:eastAsia="Times New Roman" w:cs="Times New Roman" w:ascii="Times New Roman" w:hAnsi="Times New Roman"/>
          <w:sz w:val="20"/>
          <w:szCs w:val="20"/>
          <w:lang w:eastAsia="ru-RU"/>
        </w:rPr>
        <w:t xml:space="preserve">к заключению от  </w:t>
      </w:r>
      <w:r>
        <w:rPr>
          <w:rFonts w:eastAsia="Arial Unicode MS" w:cs="Times New Roman" w:ascii="Times New Roman" w:hAnsi="Times New Roman"/>
          <w:kern w:val="2"/>
          <w:sz w:val="20"/>
          <w:szCs w:val="20"/>
          <w:lang w:eastAsia="ru-RU"/>
        </w:rPr>
        <w:t>25.06.2024г№ 36</w:t>
      </w:r>
    </w:p>
    <w:tbl>
      <w:tblPr>
        <w:tblW w:w="14741" w:type="dxa"/>
        <w:jc w:val="left"/>
        <w:tblInd w:w="109" w:type="dxa"/>
        <w:tblLayout w:type="fixed"/>
        <w:tblCellMar>
          <w:top w:w="0" w:type="dxa"/>
          <w:left w:w="108" w:type="dxa"/>
          <w:bottom w:w="0" w:type="dxa"/>
          <w:right w:w="108" w:type="dxa"/>
        </w:tblCellMar>
        <w:tblLook w:val="04a0"/>
      </w:tblPr>
      <w:tblGrid>
        <w:gridCol w:w="7215"/>
        <w:gridCol w:w="1414"/>
        <w:gridCol w:w="1558"/>
        <w:gridCol w:w="15"/>
        <w:gridCol w:w="1406"/>
        <w:gridCol w:w="12"/>
        <w:gridCol w:w="1559"/>
        <w:gridCol w:w="1561"/>
      </w:tblGrid>
      <w:tr>
        <w:trPr>
          <w:trHeight w:val="1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Наименование муниципальной программы, подпрограммы, основного мероприятия</w:t>
            </w:r>
          </w:p>
          <w:p>
            <w:pPr>
              <w:pStyle w:val="Normal"/>
              <w:widowControl w:val="false"/>
              <w:spacing w:lineRule="auto" w:line="240" w:before="0" w:after="0"/>
              <w:jc w:val="center"/>
              <w:rPr>
                <w:rFonts w:ascii="Times New Roman" w:hAnsi="Times New Roman" w:eastAsia="Arial Unicode MS"/>
                <w:bCs/>
                <w:kern w:val="2"/>
                <w:sz w:val="16"/>
                <w:szCs w:val="16"/>
              </w:rPr>
            </w:pPr>
            <w:r>
              <w:rPr>
                <w:rFonts w:eastAsia="Arial Unicode MS" w:ascii="Times New Roman" w:hAnsi="Times New Roman"/>
                <w:bCs/>
                <w:kern w:val="2"/>
                <w:sz w:val="16"/>
                <w:szCs w:val="16"/>
              </w:rPr>
            </w:r>
          </w:p>
          <w:p>
            <w:pPr>
              <w:pStyle w:val="Normal"/>
              <w:widowControl w:val="false"/>
              <w:spacing w:lineRule="auto" w:line="240" w:before="0" w:after="0"/>
              <w:jc w:val="center"/>
              <w:rPr>
                <w:rFonts w:ascii="Times New Roman" w:hAnsi="Times New Roman" w:eastAsia="Times New Roman"/>
                <w:sz w:val="16"/>
                <w:szCs w:val="16"/>
                <w:lang w:eastAsia="ru-RU"/>
              </w:rPr>
            </w:pPr>
            <w:r>
              <w:rPr>
                <w:rFonts w:eastAsia="Times New Roman" w:ascii="Times New Roman" w:hAnsi="Times New Roman"/>
                <w:sz w:val="16"/>
                <w:szCs w:val="16"/>
                <w:lang w:eastAsia="ru-RU"/>
              </w:rPr>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Arial Unicode MS" w:ascii="Times New Roman" w:hAnsi="Times New Roman"/>
                <w:bCs/>
                <w:kern w:val="2"/>
                <w:sz w:val="16"/>
                <w:szCs w:val="16"/>
              </w:rPr>
              <w:t>Целевая статья</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Вид расходов</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Arial Unicode MS" w:cs="Times New Roman" w:ascii="Times New Roman" w:hAnsi="Times New Roman"/>
                <w:kern w:val="2"/>
                <w:sz w:val="16"/>
                <w:szCs w:val="16"/>
              </w:rPr>
              <w:t>Утверждено решением о бюджете на 2024 год (руб.)</w:t>
            </w:r>
          </w:p>
        </w:tc>
        <w:tc>
          <w:tcPr>
            <w:tcW w:w="1571" w:type="dxa"/>
            <w:gridSpan w:val="2"/>
            <w:tcBorders>
              <w:top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Arial Unicode MS" w:cs="Times New Roman" w:ascii="Times New Roman" w:hAnsi="Times New Roman"/>
                <w:kern w:val="2"/>
                <w:sz w:val="16"/>
                <w:szCs w:val="16"/>
              </w:rPr>
              <w:t>Предусмотрено проектом решения  на 2024 год (руб.)</w:t>
            </w:r>
          </w:p>
        </w:tc>
        <w:tc>
          <w:tcPr>
            <w:tcW w:w="1561" w:type="dxa"/>
            <w:tcBorders>
              <w:top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Отклонение</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Times New Roman" w:ascii="Times New Roman" w:hAnsi="Times New Roman"/>
                <w:sz w:val="16"/>
                <w:szCs w:val="16"/>
                <w:lang w:eastAsia="ru-RU"/>
              </w:rPr>
              <w:t>1</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3</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4</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5</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6</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01 0 00 00000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4 494 448,22</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4 494 448,22</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rPr>
            </w:pPr>
            <w:r>
              <w:rPr>
                <w:rFonts w:eastAsia="Times New Roman" w:ascii="Times New Roman" w:hAnsi="Times New Roman"/>
                <w:b/>
                <w:sz w:val="16"/>
                <w:szCs w:val="16"/>
                <w:lang w:eastAsia="ru-RU"/>
              </w:rPr>
              <w:t>0,00</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«Обеспечение деятельности органов местного самоуправления     администрации Порздневского сельского поселения»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4 474 448,22</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4 474 448,22</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«Обеспечение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4 474 448,22</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4 474 448,22</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8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3 022 258,00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3 022 258,00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9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367 366,93</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367 366,93</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3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01 1 01 00010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2 483,00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2 483,00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6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p>
          <w:p>
            <w:pPr>
              <w:pStyle w:val="Normal"/>
              <w:widowControl w:val="false"/>
              <w:spacing w:lineRule="auto" w:line="240" w:before="0" w:after="0"/>
              <w:rPr/>
            </w:pPr>
            <w:r>
              <w:rPr>
                <w:rFonts w:ascii="Times New Roman" w:hAnsi="Times New Roman"/>
                <w:sz w:val="16"/>
                <w:szCs w:val="16"/>
              </w:rPr>
              <w:t>внебюджетными фондами)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828 253,00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828 253,00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66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контроля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01 1 01 00031</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107 963,29</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107 963,29</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2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контролю в соответствии с заключёнными соглашениями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01 1 01 00032</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107 980,00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107 980,00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0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spacing w:val="-2"/>
                <w:sz w:val="16"/>
                <w:szCs w:val="16"/>
              </w:rPr>
              <w:t xml:space="preserve"> на </w:t>
            </w:r>
            <w:r>
              <w:rPr>
                <w:rFonts w:ascii="Times New Roman" w:hAnsi="Times New Roman"/>
                <w:spacing w:val="10"/>
                <w:sz w:val="16"/>
                <w:szCs w:val="16"/>
              </w:rPr>
              <w:t xml:space="preserve">территории  поселения </w:t>
            </w:r>
            <w:r>
              <w:rPr>
                <w:rFonts w:ascii="Times New Roman" w:hAnsi="Times New Roman"/>
                <w:sz w:val="16"/>
                <w:szCs w:val="16"/>
              </w:rPr>
              <w:t>(Межбюджетные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01 1 01 00033</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38 144,00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38 144,00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3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«Обеспечение финансирования непредвиденных расходов» муниципальной программы Порздневского сельского поселения «Совершенствование управления муниципальными финансами»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01  2 00 20000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«Резервные фонды местных администраций»</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01 2 01 20000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38"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Резервный фонд местных администраций (Иные бюджетные ассигнования)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01 2 01 20010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«Обеспечение пожарной безопасности на территории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02 0 00 00000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674 000,00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674 000,00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rPr>
            </w:pPr>
            <w:r>
              <w:rPr>
                <w:rFonts w:eastAsia="Times New Roman" w:ascii="Times New Roman" w:hAnsi="Times New Roman"/>
                <w:b/>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«Развитие пожарной безопасности  Порздневского сельского поселения» муниципальной программы Порздневского сельского поселения «Обеспечение пожарной безопасности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02 2 00 00000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6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«Развитие пожарной безопасности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02 2 01 00000</w:t>
            </w:r>
          </w:p>
        </w:tc>
        <w:tc>
          <w:tcPr>
            <w:tcW w:w="1558" w:type="dxa"/>
            <w:tcBorders>
              <w:top w:val="single" w:sz="4" w:space="0" w:color="000000"/>
              <w:bottom w:val="single" w:sz="4" w:space="0" w:color="000000"/>
              <w:right w:val="single" w:sz="4" w:space="0" w:color="000000"/>
            </w:tcBorders>
            <w:shd w:color="auto" w:fill="auto" w:val="clear"/>
            <w:vAlign w:val="bottom"/>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41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02 2 01 00050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674 000,00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03 0 00 00000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bCs/>
                <w:sz w:val="16"/>
                <w:szCs w:val="16"/>
                <w:lang w:eastAsia="ru-RU"/>
              </w:rPr>
              <w:t>2 097 990,00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bCs/>
              </w:rPr>
            </w:pPr>
            <w:r>
              <w:rPr>
                <w:rFonts w:eastAsia="Times New Roman" w:ascii="Times New Roman" w:hAnsi="Times New Roman"/>
                <w:b/>
                <w:bCs/>
                <w:sz w:val="16"/>
                <w:szCs w:val="16"/>
                <w:lang w:eastAsia="ru-RU"/>
              </w:rPr>
              <w:t>2 097 990,00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b/>
                <w:b/>
                <w:bCs/>
              </w:rPr>
            </w:pPr>
            <w:r>
              <w:rPr>
                <w:rFonts w:eastAsia="Times New Roman" w:ascii="Times New Roman" w:hAnsi="Times New Roman"/>
                <w:b/>
                <w:bCs/>
                <w:sz w:val="16"/>
                <w:szCs w:val="16"/>
                <w:lang w:eastAsia="ru-RU"/>
              </w:rPr>
              <w:t>0,00</w:t>
            </w:r>
          </w:p>
        </w:tc>
      </w:tr>
      <w:tr>
        <w:trPr>
          <w:trHeight w:val="2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«Создание условий для предоставления транспортных услуг населению»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w:t>
            </w:r>
          </w:p>
        </w:tc>
      </w:tr>
      <w:tr>
        <w:trPr>
          <w:trHeight w:val="27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«Создание условий для предоставления транспортных услуг населению »</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03 1 01 60020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650 430,00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5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«Ремонт и содержание дорог поселения» муниципальной программы Порздневского сельского поселения «Организация дорожной деятельности и транспортных услуг в границах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«Ремонт и содержание дорог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03 2 01 00000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0,00</w:t>
            </w:r>
          </w:p>
        </w:tc>
      </w:tr>
      <w:tr>
        <w:trPr>
          <w:trHeight w:val="252"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03 2 01 60010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1 447 560,00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0,00</w:t>
            </w:r>
          </w:p>
        </w:tc>
      </w:tr>
      <w:tr>
        <w:trPr>
          <w:trHeight w:val="41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04 0 00 00000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1 376 971,00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1 355 475,00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bCs/>
                <w:sz w:val="16"/>
                <w:szCs w:val="16"/>
                <w:lang w:eastAsia="ru-RU"/>
              </w:rPr>
              <w:t>-21 496,00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«Благоустройство населенных пунктов поселения»  муниципальной программы  Порздневского сельского поселения «Благоустройство территории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1 376 971,00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1 355 475,00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-21 496,00</w:t>
            </w:r>
          </w:p>
        </w:tc>
      </w:tr>
      <w:tr>
        <w:trPr>
          <w:trHeight w:val="72"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«Благоустройство населенных пунктов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1 376 971,00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1 355 475,00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-21 496,00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04 3 01 60050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i/>
                <w:i/>
                <w:sz w:val="16"/>
                <w:szCs w:val="16"/>
              </w:rPr>
            </w:pPr>
            <w:r>
              <w:rPr>
                <w:rFonts w:ascii="Times New Roman" w:hAnsi="Times New Roman"/>
                <w:i/>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70 000,00</w:t>
            </w:r>
          </w:p>
          <w:p>
            <w:pPr>
              <w:pStyle w:val="Normal"/>
              <w:widowControl w:val="false"/>
              <w:spacing w:lineRule="auto" w:line="240" w:before="0" w:after="0"/>
              <w:jc w:val="center"/>
              <w:rPr/>
            </w:pPr>
            <w:r>
              <w:rPr/>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70 000,00</w:t>
            </w:r>
          </w:p>
          <w:p>
            <w:pPr>
              <w:pStyle w:val="Normal"/>
              <w:widowControl w:val="false"/>
              <w:spacing w:lineRule="auto" w:line="240" w:before="0" w:after="0"/>
              <w:jc w:val="center"/>
              <w:rPr/>
            </w:pPr>
            <w:r>
              <w:rPr/>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7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04 3 01 60030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30 000,00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04 3 01 60040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140 000,00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140 000,00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Уличное освещение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04 3 01 00100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535 170,00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535 170,00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7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04 3 01 00120</w:t>
            </w:r>
          </w:p>
        </w:tc>
        <w:tc>
          <w:tcPr>
            <w:tcW w:w="1558"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601 801,00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580 305,00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-21 496,00</w:t>
            </w:r>
          </w:p>
        </w:tc>
      </w:tr>
      <w:tr>
        <w:trPr>
          <w:trHeight w:val="30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«Культура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05 0 00 00000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5 403 646,00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5 403 646,00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0,00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«Обеспечение деятельности учреждений культуры» муниципальной программы Порздневского сельского поселения «Культура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05 1 00 00000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217"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«Обеспечение деятельности учреждений культуры»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05 1 01 00000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1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05 1 01 00130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5 403 646,00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06 0 00 00000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324 463,00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324 463,00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«Выплаты ежемесячного пенсионного обеспечения, ежемесячной доплаты к трудовой пенсии по старости отдельным категориям граждан» муниципальной  программы Порздневского сельского поселения «Социальная поддержка граждан Порздневского сельского поселения»</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06 1 00 00000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2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«Выплаты ежемесячного пенсионного обеспечения, ежемесячной доплаты к трудовой пенсии по старости отдельным категориям граждан»</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06 1 01 00000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36"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Доплаты к пенсиям муниципальных служащих  (Социальное обеспечение и иные выплаты поселению)</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06 1 01 00150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324 463,00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07 0 00 00000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35 000,00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49 000,00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bCs/>
                <w:sz w:val="16"/>
                <w:szCs w:val="16"/>
                <w:lang w:eastAsia="ru-RU"/>
              </w:rPr>
              <w:t>+14 000,00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«Содействие в развитии сельскохозяйственного производства»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07 1 00 00000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25 000,00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25 000,00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90"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«Содействие в развитии сельскохозяйственного производства»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07 1 01 00000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33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07 1 01 00170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9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07 1 01 00034</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500</w:t>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5 000,00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503"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Подпрограмма «Оформление права собственности и использование земельных ресурсов в Порздневском сельском поселении» муниципальной  программы Порздневского сельского поселения «Содействие в развитии сельскохозяйственного производства, малого и среднего  предпринимательства»</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07 2 00 00000</w:t>
            </w:r>
          </w:p>
        </w:tc>
        <w:tc>
          <w:tcPr>
            <w:tcW w:w="1558" w:type="dxa"/>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10 000,00</w:t>
            </w:r>
          </w:p>
        </w:tc>
        <w:tc>
          <w:tcPr>
            <w:tcW w:w="1571"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+14 000,00</w:t>
            </w:r>
          </w:p>
        </w:tc>
      </w:tr>
      <w:tr>
        <w:trPr>
          <w:trHeight w:val="257"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«Оформление права собственности и использование земельных ресурсов»</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07 2 01 00000</w:t>
            </w:r>
          </w:p>
        </w:tc>
        <w:tc>
          <w:tcPr>
            <w:tcW w:w="1558"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10 000,00</w:t>
            </w:r>
          </w:p>
        </w:tc>
        <w:tc>
          <w:tcPr>
            <w:tcW w:w="1571"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+14 000,00</w:t>
            </w:r>
          </w:p>
        </w:tc>
      </w:tr>
      <w:tr>
        <w:trPr>
          <w:trHeight w:val="23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07 2 01 00171</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10 000,00</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24 000,00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+14 000,00</w:t>
            </w:r>
          </w:p>
        </w:tc>
      </w:tr>
      <w:tr>
        <w:trPr>
          <w:trHeight w:val="279"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08 0 00 00000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7 000,00</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16 464,00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bCs/>
                <w:sz w:val="16"/>
                <w:szCs w:val="16"/>
                <w:lang w:eastAsia="ru-RU"/>
              </w:rPr>
              <w:t>+9 464,00</w:t>
            </w:r>
          </w:p>
        </w:tc>
      </w:tr>
      <w:tr>
        <w:trPr>
          <w:trHeight w:val="231"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Основное мероприятие  «Развитие физической культуры и спорта в поселении»</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rFonts w:ascii="Times New Roman" w:hAnsi="Times New Roman"/>
                <w:sz w:val="16"/>
                <w:szCs w:val="16"/>
              </w:rPr>
              <w:t>08 1 01 00000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7 000,00</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16 464,00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+9 464,00</w:t>
            </w:r>
          </w:p>
        </w:tc>
      </w:tr>
      <w:tr>
        <w:trPr>
          <w:trHeight w:val="208"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08 1 01 00180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7 000,00</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16 464,00</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+9 464,00</w:t>
            </w:r>
          </w:p>
        </w:tc>
      </w:tr>
      <w:tr>
        <w:trPr>
          <w:trHeight w:val="415"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Муниципальная программа Порздневского сельского поселения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09 0 00 00000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val="en-US" w:eastAsia="ru-RU"/>
              </w:rPr>
              <w:t>1 199 300,24</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val="en-US" w:eastAsia="ru-RU"/>
              </w:rPr>
              <w:t>1 </w:t>
            </w:r>
            <w:r>
              <w:rPr>
                <w:rFonts w:eastAsia="Times New Roman" w:ascii="Times New Roman" w:hAnsi="Times New Roman"/>
                <w:b/>
                <w:sz w:val="16"/>
                <w:szCs w:val="16"/>
                <w:lang w:eastAsia="ru-RU"/>
              </w:rPr>
              <w:t>187 307,24</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-11 993,00</w:t>
            </w:r>
          </w:p>
        </w:tc>
      </w:tr>
      <w:tr>
        <w:trPr>
          <w:trHeight w:val="124" w:hRule="atLeast"/>
        </w:trPr>
        <w:tc>
          <w:tcPr>
            <w:tcW w:w="721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Основное мероприятие  «Поддержка местных инициатив в Порздневском  сельском поселении на 2024-2026 годы»</w:t>
            </w:r>
          </w:p>
        </w:tc>
        <w:tc>
          <w:tcPr>
            <w:tcW w:w="1414"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09 1 01 00000</w:t>
            </w:r>
          </w:p>
        </w:tc>
        <w:tc>
          <w:tcPr>
            <w:tcW w:w="1573" w:type="dxa"/>
            <w:gridSpan w:val="2"/>
            <w:tcBorders>
              <w:top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18" w:type="dxa"/>
            <w:gridSpan w:val="2"/>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1 199 300,24</w:t>
            </w:r>
          </w:p>
        </w:tc>
        <w:tc>
          <w:tcPr>
            <w:tcW w:w="1559"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1 1</w:t>
            </w:r>
            <w:r>
              <w:rPr>
                <w:rFonts w:eastAsia="Times New Roman" w:ascii="Times New Roman" w:hAnsi="Times New Roman"/>
                <w:sz w:val="16"/>
                <w:szCs w:val="16"/>
                <w:lang w:eastAsia="ru-RU"/>
              </w:rPr>
              <w:t>87 307</w:t>
            </w:r>
            <w:r>
              <w:rPr>
                <w:rFonts w:eastAsia="Times New Roman" w:ascii="Times New Roman" w:hAnsi="Times New Roman"/>
                <w:sz w:val="16"/>
                <w:szCs w:val="16"/>
                <w:lang w:val="en-US" w:eastAsia="ru-RU"/>
              </w:rPr>
              <w:t>,24</w:t>
            </w:r>
          </w:p>
        </w:tc>
        <w:tc>
          <w:tcPr>
            <w:tcW w:w="1561" w:type="dxa"/>
            <w:tcBorders>
              <w:top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-11 993,00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09 1 01 00190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Spacing"/>
              <w:widowControl w:val="false"/>
              <w:jc w:val="both"/>
              <w:rPr/>
            </w:pPr>
            <w:r>
              <w:rPr>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w:t>
            </w:r>
          </w:p>
        </w:tc>
        <w:tc>
          <w:tcPr>
            <w:tcW w:w="1414" w:type="dxa"/>
            <w:tcBorders>
              <w:bottom w:val="single" w:sz="4" w:space="0" w:color="000000"/>
              <w:right w:val="single" w:sz="4" w:space="0" w:color="000000"/>
            </w:tcBorders>
            <w:shd w:color="auto" w:fill="auto" w:val="clear"/>
          </w:tcPr>
          <w:p>
            <w:pPr>
              <w:pStyle w:val="NoSpacing"/>
              <w:widowControl w:val="false"/>
              <w:jc w:val="center"/>
              <w:rPr/>
            </w:pPr>
            <w:r>
              <w:rPr>
                <w:sz w:val="16"/>
                <w:szCs w:val="16"/>
              </w:rPr>
              <w:t>091F2S5101</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pPr>
            <w:r>
              <w:rPr>
                <w:rFonts w:ascii="Times New Roman" w:hAnsi="Times New Roman"/>
                <w:sz w:val="16"/>
                <w:szCs w:val="16"/>
                <w:lang w:val="en-US"/>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1 199 300,24</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val="en-US" w:eastAsia="ru-RU"/>
              </w:rPr>
              <w:t>1 </w:t>
            </w:r>
            <w:r>
              <w:rPr>
                <w:rFonts w:eastAsia="Times New Roman" w:ascii="Times New Roman" w:hAnsi="Times New Roman"/>
                <w:sz w:val="16"/>
                <w:szCs w:val="16"/>
                <w:lang w:eastAsia="ru-RU"/>
              </w:rPr>
              <w:t>187 307,24</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-11 993,00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Непрограммные направления деятельности органов  местного самоуправления администрации  Порздневского сельского поселения.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40 0 00 00000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214 300,00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214 300,00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b/>
                <w:b/>
              </w:rPr>
            </w:pPr>
            <w:r>
              <w:rPr>
                <w:rFonts w:eastAsia="Times New Roman" w:ascii="Times New Roman" w:hAnsi="Times New Roman"/>
                <w:b/>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непрограммные мероприятия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40 9 00 00000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214 300,00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214 300,00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40 9 00 90010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800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6 000,00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6 000,00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435"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40 9 00 90030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70 000,00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70 000,00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lang w:val="en-US"/>
              </w:rPr>
              <w:t>0,00</w:t>
            </w:r>
          </w:p>
        </w:tc>
      </w:tr>
      <w:tr>
        <w:trPr>
          <w:trHeight w:val="46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138 300,00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b/>
                <w:sz w:val="16"/>
                <w:szCs w:val="16"/>
              </w:rPr>
              <w:t>138 300,00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b/>
                <w:b/>
              </w:rPr>
            </w:pPr>
            <w:r>
              <w:rPr>
                <w:rFonts w:ascii="Times New Roman" w:hAnsi="Times New Roman"/>
                <w:b/>
                <w:sz w:val="16"/>
                <w:szCs w:val="16"/>
                <w:lang w:val="en-US"/>
              </w:rPr>
              <w:t>0,00</w:t>
            </w:r>
          </w:p>
        </w:tc>
      </w:tr>
      <w:tr>
        <w:trPr>
          <w:trHeight w:val="893"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136 300,00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136 300,00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1414"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40 9 00 51180</w:t>
            </w:r>
          </w:p>
        </w:tc>
        <w:tc>
          <w:tcPr>
            <w:tcW w:w="1573"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200</w:t>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2 000,00</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ascii="Times New Roman" w:hAnsi="Times New Roman"/>
                <w:sz w:val="16"/>
                <w:szCs w:val="16"/>
              </w:rPr>
              <w:t>2 000,00</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sz w:val="16"/>
                <w:szCs w:val="16"/>
                <w:lang w:eastAsia="ru-RU"/>
              </w:rPr>
              <w:t>0,00</w:t>
            </w:r>
          </w:p>
        </w:tc>
      </w:tr>
      <w:tr>
        <w:trPr>
          <w:trHeight w:val="124" w:hRule="atLeast"/>
        </w:trPr>
        <w:tc>
          <w:tcPr>
            <w:tcW w:w="7215"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Всего расходов</w:t>
            </w:r>
          </w:p>
        </w:tc>
        <w:tc>
          <w:tcPr>
            <w:tcW w:w="1414" w:type="dxa"/>
            <w:tcBorders>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i/>
                <w:i/>
                <w:sz w:val="16"/>
                <w:szCs w:val="16"/>
              </w:rPr>
            </w:pPr>
            <w:r>
              <w:rPr>
                <w:rFonts w:ascii="Times New Roman" w:hAnsi="Times New Roman"/>
                <w:b/>
                <w:i/>
                <w:sz w:val="16"/>
                <w:szCs w:val="16"/>
              </w:rPr>
            </w:r>
          </w:p>
        </w:tc>
        <w:tc>
          <w:tcPr>
            <w:tcW w:w="1573" w:type="dxa"/>
            <w:gridSpan w:val="2"/>
            <w:tcBorders>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Times New Roman" w:hAnsi="Times New Roman"/>
                <w:b/>
                <w:b/>
                <w:i/>
                <w:i/>
                <w:sz w:val="16"/>
                <w:szCs w:val="16"/>
              </w:rPr>
            </w:pPr>
            <w:r>
              <w:rPr>
                <w:rFonts w:ascii="Times New Roman" w:hAnsi="Times New Roman"/>
                <w:b/>
                <w:i/>
                <w:sz w:val="16"/>
                <w:szCs w:val="16"/>
              </w:rPr>
            </w:r>
          </w:p>
        </w:tc>
        <w:tc>
          <w:tcPr>
            <w:tcW w:w="1418" w:type="dxa"/>
            <w:gridSpan w:val="2"/>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 xml:space="preserve">15 </w:t>
            </w:r>
            <w:r>
              <w:rPr>
                <w:rFonts w:eastAsia="Times New Roman" w:ascii="Times New Roman" w:hAnsi="Times New Roman"/>
                <w:b/>
                <w:sz w:val="16"/>
                <w:szCs w:val="16"/>
                <w:lang w:val="en-US" w:eastAsia="ru-RU"/>
              </w:rPr>
              <w:t>827 118,46</w:t>
            </w:r>
          </w:p>
        </w:tc>
        <w:tc>
          <w:tcPr>
            <w:tcW w:w="1559"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15 </w:t>
            </w:r>
            <w:r>
              <w:rPr>
                <w:rFonts w:eastAsia="Times New Roman" w:ascii="Times New Roman" w:hAnsi="Times New Roman"/>
                <w:b/>
                <w:sz w:val="16"/>
                <w:szCs w:val="16"/>
                <w:lang w:val="en-US" w:eastAsia="ru-RU"/>
              </w:rPr>
              <w:t>8</w:t>
            </w:r>
            <w:r>
              <w:rPr>
                <w:rFonts w:eastAsia="Times New Roman" w:ascii="Times New Roman" w:hAnsi="Times New Roman"/>
                <w:b/>
                <w:sz w:val="16"/>
                <w:szCs w:val="16"/>
                <w:lang w:eastAsia="ru-RU"/>
              </w:rPr>
              <w:t>17 093</w:t>
            </w:r>
            <w:r>
              <w:rPr>
                <w:rFonts w:eastAsia="Times New Roman" w:ascii="Times New Roman" w:hAnsi="Times New Roman"/>
                <w:b/>
                <w:sz w:val="16"/>
                <w:szCs w:val="16"/>
                <w:lang w:val="en-US" w:eastAsia="ru-RU"/>
              </w:rPr>
              <w:t>,46</w:t>
            </w:r>
          </w:p>
        </w:tc>
        <w:tc>
          <w:tcPr>
            <w:tcW w:w="1561" w:type="dxa"/>
            <w:tcBorders>
              <w:bottom w:val="single" w:sz="4" w:space="0" w:color="000000"/>
              <w:right w:val="single" w:sz="4" w:space="0" w:color="000000"/>
            </w:tcBorders>
            <w:shd w:color="auto" w:fill="auto" w:val="clear"/>
          </w:tcPr>
          <w:p>
            <w:pPr>
              <w:pStyle w:val="Normal"/>
              <w:widowControl w:val="false"/>
              <w:spacing w:lineRule="auto" w:line="240" w:before="0" w:after="0"/>
              <w:jc w:val="center"/>
              <w:rPr/>
            </w:pPr>
            <w:r>
              <w:rPr>
                <w:rFonts w:eastAsia="Times New Roman" w:ascii="Times New Roman" w:hAnsi="Times New Roman"/>
                <w:b/>
                <w:sz w:val="16"/>
                <w:szCs w:val="16"/>
                <w:lang w:eastAsia="ru-RU"/>
              </w:rPr>
              <w:t>-10 025,00</w:t>
            </w:r>
          </w:p>
        </w:tc>
      </w:tr>
    </w:tbl>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200"/>
        <w:ind w:left="539" w:hanging="0"/>
        <w:contextualSpacing/>
        <w:jc w:val="right"/>
        <w:rPr/>
      </w:pPr>
      <w:r>
        <w:rPr>
          <w:rFonts w:cs="Times New Roman" w:ascii="Times New Roman" w:hAnsi="Times New Roman"/>
          <w:sz w:val="20"/>
          <w:szCs w:val="20"/>
        </w:rPr>
        <w:t>Приложение №3</w:t>
      </w:r>
    </w:p>
    <w:p>
      <w:pPr>
        <w:pStyle w:val="Normal"/>
        <w:spacing w:lineRule="auto" w:line="240" w:before="0" w:after="200"/>
        <w:ind w:left="539" w:hanging="0"/>
        <w:contextualSpacing/>
        <w:jc w:val="right"/>
        <w:rPr/>
      </w:pPr>
      <w:r>
        <w:rPr>
          <w:rFonts w:cs="Times New Roman" w:ascii="Times New Roman" w:hAnsi="Times New Roman"/>
          <w:sz w:val="20"/>
          <w:szCs w:val="20"/>
        </w:rPr>
        <w:t xml:space="preserve">к заключению от </w:t>
      </w:r>
      <w:r>
        <w:rPr>
          <w:rFonts w:eastAsia="Arial Unicode MS" w:cs="Times New Roman" w:ascii="Times New Roman" w:hAnsi="Times New Roman"/>
          <w:kern w:val="2"/>
          <w:sz w:val="20"/>
          <w:szCs w:val="20"/>
          <w:lang w:val="en-US" w:eastAsia="ru-RU"/>
        </w:rPr>
        <w:t>2</w:t>
      </w:r>
      <w:r>
        <w:rPr>
          <w:rFonts w:eastAsia="Arial Unicode MS" w:cs="Times New Roman" w:ascii="Times New Roman" w:hAnsi="Times New Roman"/>
          <w:kern w:val="2"/>
          <w:sz w:val="20"/>
          <w:szCs w:val="20"/>
          <w:lang w:eastAsia="ru-RU"/>
        </w:rPr>
        <w:t>5</w:t>
      </w:r>
      <w:r>
        <w:rPr>
          <w:rFonts w:eastAsia="Arial Unicode MS" w:cs="Times New Roman" w:ascii="Times New Roman" w:hAnsi="Times New Roman"/>
          <w:kern w:val="2"/>
          <w:sz w:val="20"/>
          <w:szCs w:val="20"/>
          <w:lang w:val="en-US" w:eastAsia="ru-RU"/>
        </w:rPr>
        <w:t>.0</w:t>
      </w:r>
      <w:r>
        <w:rPr>
          <w:rFonts w:eastAsia="Arial Unicode MS" w:cs="Times New Roman" w:ascii="Times New Roman" w:hAnsi="Times New Roman"/>
          <w:kern w:val="2"/>
          <w:sz w:val="20"/>
          <w:szCs w:val="20"/>
          <w:lang w:eastAsia="ru-RU"/>
        </w:rPr>
        <w:t>6</w:t>
      </w:r>
      <w:r>
        <w:rPr>
          <w:rFonts w:eastAsia="Arial Unicode MS" w:cs="Times New Roman" w:ascii="Times New Roman" w:hAnsi="Times New Roman"/>
          <w:kern w:val="2"/>
          <w:sz w:val="20"/>
          <w:szCs w:val="20"/>
          <w:lang w:val="en-US" w:eastAsia="ru-RU"/>
        </w:rPr>
        <w:t>.2024г</w:t>
      </w:r>
      <w:r>
        <w:rPr>
          <w:rFonts w:eastAsia="Arial Unicode MS" w:cs="Times New Roman" w:ascii="Times New Roman" w:hAnsi="Times New Roman"/>
          <w:kern w:val="2"/>
          <w:sz w:val="20"/>
          <w:szCs w:val="20"/>
          <w:lang w:eastAsia="ru-RU"/>
        </w:rPr>
        <w:t>№ 36</w:t>
      </w:r>
    </w:p>
    <w:tbl>
      <w:tblPr>
        <w:tblW w:w="14904" w:type="dxa"/>
        <w:jc w:val="left"/>
        <w:tblInd w:w="250" w:type="dxa"/>
        <w:tblLayout w:type="fixed"/>
        <w:tblCellMar>
          <w:top w:w="0" w:type="dxa"/>
          <w:left w:w="108" w:type="dxa"/>
          <w:bottom w:w="0" w:type="dxa"/>
          <w:right w:w="108" w:type="dxa"/>
        </w:tblCellMar>
        <w:tblLook w:val="04a0"/>
      </w:tblPr>
      <w:tblGrid>
        <w:gridCol w:w="6811"/>
        <w:gridCol w:w="1132"/>
        <w:gridCol w:w="854"/>
        <w:gridCol w:w="1275"/>
        <w:gridCol w:w="719"/>
        <w:gridCol w:w="1428"/>
        <w:gridCol w:w="1419"/>
        <w:gridCol w:w="1264"/>
      </w:tblGrid>
      <w:tr>
        <w:trPr>
          <w:trHeight w:val="820"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Наименование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108" w:right="-111" w:firstLine="108"/>
              <w:jc w:val="center"/>
              <w:rPr/>
            </w:pPr>
            <w:r>
              <w:rPr>
                <w:rFonts w:cs="Times New Roman" w:ascii="Times New Roman" w:hAnsi="Times New Roman"/>
                <w:sz w:val="16"/>
                <w:szCs w:val="16"/>
              </w:rPr>
              <w:t>Код главного распорядителя</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Раздел, подраздел</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Целевая статья</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Вид расходов</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Arial Unicode MS" w:cs="Times New Roman" w:ascii="Times New Roman" w:hAnsi="Times New Roman"/>
                <w:kern w:val="2"/>
                <w:sz w:val="16"/>
                <w:szCs w:val="16"/>
              </w:rPr>
              <w:t>Утверждено решением о бюджете на 2024 год (руб.)</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eastAsia="Arial Unicode MS" w:cs="Times New Roman" w:ascii="Times New Roman" w:hAnsi="Times New Roman"/>
                <w:kern w:val="2"/>
                <w:sz w:val="16"/>
                <w:szCs w:val="16"/>
              </w:rPr>
              <w:t>Предусмотрено проектом решения  на 2024 год (руб.)</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cs="Times New Roman" w:ascii="Times New Roman" w:hAnsi="Times New Roman"/>
                <w:sz w:val="16"/>
                <w:szCs w:val="16"/>
              </w:rPr>
              <w:t>Отклонение</w:t>
            </w:r>
          </w:p>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pPr>
            <w:r>
              <w:rPr>
                <w:rFonts w:cs="Times New Roman" w:ascii="Times New Roman" w:hAnsi="Times New Roman"/>
                <w:b/>
                <w:sz w:val="16"/>
                <w:szCs w:val="16"/>
              </w:rPr>
              <w:t>Главный распорядитель бюджетных средств -  Администрация Порздневского сельского поселения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15 8</w:t>
            </w:r>
            <w:r>
              <w:rPr>
                <w:rFonts w:cs="Times New Roman" w:ascii="Times New Roman" w:hAnsi="Times New Roman"/>
                <w:b/>
                <w:sz w:val="16"/>
                <w:szCs w:val="16"/>
                <w:lang w:val="en-US"/>
              </w:rPr>
              <w:t>27 118,46</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15 81</w:t>
            </w:r>
            <w:r>
              <w:rPr>
                <w:rFonts w:cs="Times New Roman" w:ascii="Times New Roman" w:hAnsi="Times New Roman"/>
                <w:b/>
                <w:sz w:val="16"/>
                <w:szCs w:val="16"/>
                <w:lang w:val="en-US"/>
              </w:rPr>
              <w:t xml:space="preserve">7 </w:t>
            </w:r>
            <w:r>
              <w:rPr>
                <w:rFonts w:cs="Times New Roman" w:ascii="Times New Roman" w:hAnsi="Times New Roman"/>
                <w:b/>
                <w:sz w:val="16"/>
                <w:szCs w:val="16"/>
              </w:rPr>
              <w:t>093</w:t>
            </w:r>
            <w:r>
              <w:rPr>
                <w:rFonts w:cs="Times New Roman" w:ascii="Times New Roman" w:hAnsi="Times New Roman"/>
                <w:b/>
                <w:sz w:val="16"/>
                <w:szCs w:val="16"/>
                <w:lang w:val="en-US"/>
              </w:rPr>
              <w:t>,46</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sz w:val="16"/>
                <w:szCs w:val="16"/>
              </w:rPr>
              <w:t>-10 025,00</w:t>
            </w:r>
          </w:p>
        </w:tc>
      </w:tr>
      <w:tr>
        <w:trPr>
          <w:trHeight w:val="190"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4 500 448,22</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4 500 448,22</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Функционирование высшего должностного лица субъекта Российской Федерации и муниципального образования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828 253,00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828 253,00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0110100020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828 253,00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828 253,00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3 500 087,93</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3 500 087,93</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0110100010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3 022 258,00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3 022 258,00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0110100010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367 366,93</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367 366,93</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27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органов местного самоуправления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2 483,00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2 483,00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579"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внутреннему муниципальному финансовому контроля в соответствии с заключёнными соглашениями. (Межбюджетные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0110100032</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107 980,00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107 980,00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Иные межбюджетные трансферты бюджету муниципального района  из бюджета поселения  на осуществление части полномочий по внешнему муниципальному финансовому контролю в соответствии с заключёнными соглашениями. (Межбюджетные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0106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0110100031</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Резервные фонды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Резервный фонд местных администраций (Иные бюджетные ассигнования)</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0120120010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10 000</w:t>
            </w:r>
            <w:r>
              <w:rPr>
                <w:rFonts w:cs="Times New Roman" w:ascii="Times New Roman" w:hAnsi="Times New Roman"/>
                <w:sz w:val="16"/>
                <w:szCs w:val="16"/>
              </w:rPr>
              <w:t>,00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Другие общегосударственные вопросы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5</w:t>
            </w:r>
            <w:r>
              <w:rPr>
                <w:rFonts w:ascii="Times New Roman" w:hAnsi="Times New Roman"/>
                <w:sz w:val="16"/>
                <w:szCs w:val="16"/>
              </w:rPr>
              <w:t>4 144,00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5</w:t>
            </w:r>
            <w:r>
              <w:rPr>
                <w:rFonts w:ascii="Times New Roman" w:hAnsi="Times New Roman"/>
                <w:sz w:val="16"/>
                <w:szCs w:val="16"/>
              </w:rPr>
              <w:t>4 144,00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Выполнение других обязательств. Расходы на оплату членских взносов в Совет муниципальных образований Ивановской области  (Иные бюджетные ассигнования).</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4090090010</w:t>
            </w:r>
          </w:p>
        </w:tc>
        <w:tc>
          <w:tcPr>
            <w:tcW w:w="7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800</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6 000,00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6 000,00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 xml:space="preserve">Иные межбюджетные трансферты бюджету муниципального района  из бюджета поселения  на осуществление части полномочий по </w:t>
            </w:r>
            <w:r>
              <w:rPr>
                <w:rFonts w:ascii="Times New Roman" w:hAnsi="Times New Roman"/>
                <w:spacing w:val="-2"/>
                <w:sz w:val="16"/>
                <w:szCs w:val="16"/>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Pr>
                <w:rFonts w:ascii="Times New Roman" w:hAnsi="Times New Roman"/>
                <w:sz w:val="16"/>
                <w:szCs w:val="16"/>
              </w:rPr>
              <w:t>осуществление контроля  за ходом строительства, реконструкции и капитальным ремонтом объектов</w:t>
            </w:r>
            <w:r>
              <w:rPr>
                <w:rFonts w:ascii="Times New Roman" w:hAnsi="Times New Roman"/>
                <w:spacing w:val="-2"/>
                <w:sz w:val="16"/>
                <w:szCs w:val="16"/>
              </w:rPr>
              <w:t xml:space="preserve"> на </w:t>
            </w:r>
            <w:r>
              <w:rPr>
                <w:rFonts w:ascii="Times New Roman" w:hAnsi="Times New Roman"/>
                <w:spacing w:val="10"/>
                <w:sz w:val="16"/>
                <w:szCs w:val="16"/>
              </w:rPr>
              <w:t>территории  поселения</w:t>
            </w:r>
            <w:r>
              <w:rPr>
                <w:rFonts w:ascii="Times New Roman" w:hAnsi="Times New Roman"/>
                <w:sz w:val="16"/>
                <w:szCs w:val="16"/>
              </w:rPr>
              <w:t>(Межбюджетные трансферты)</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0110100033</w:t>
            </w:r>
          </w:p>
        </w:tc>
        <w:tc>
          <w:tcPr>
            <w:tcW w:w="7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500</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38 144,00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38 144,00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44" w:hRule="atLeast"/>
        </w:trPr>
        <w:tc>
          <w:tcPr>
            <w:tcW w:w="6811"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pPr>
            <w:r>
              <w:rPr>
                <w:sz w:val="16"/>
                <w:szCs w:val="16"/>
              </w:rPr>
              <w:t>Резервный фонд местных администраций (Социальное обеспечение и иные выплаты поселению)</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0113</w:t>
            </w:r>
          </w:p>
        </w:tc>
        <w:tc>
          <w:tcPr>
            <w:tcW w:w="1275"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pPr>
            <w:r>
              <w:rPr>
                <w:sz w:val="16"/>
                <w:szCs w:val="16"/>
              </w:rPr>
              <w:t>0120120010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pPr>
            <w:r>
              <w:rPr>
                <w:rFonts w:ascii="Times New Roman" w:hAnsi="Times New Roman"/>
                <w:sz w:val="16"/>
                <w:szCs w:val="16"/>
                <w:lang w:val="en-US"/>
              </w:rPr>
              <w:t>300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0,00</w:t>
            </w:r>
          </w:p>
        </w:tc>
      </w:tr>
      <w:tr>
        <w:trPr>
          <w:trHeight w:val="144" w:hRule="atLeast"/>
        </w:trPr>
        <w:tc>
          <w:tcPr>
            <w:tcW w:w="6811"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Национальная оборона</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0200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138 300,00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138 300,00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Мобилизационная и вневойсковая подготовка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138 300,00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138 300,00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4090051180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136 300,00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136 300,00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Осуществление первичного воинского учета органами местного самоуправления поселений, муниципальных и городских округов</w:t>
            </w:r>
            <w:r>
              <w:rPr>
                <w:rFonts w:ascii="Times New Roman" w:hAnsi="Times New Roman"/>
                <w:sz w:val="16"/>
                <w:szCs w:val="16"/>
              </w:rPr>
              <w:t xml:space="preserve">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0203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4090051180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Национальная безопасность и правоохранительная деятельность</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0300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744 000,00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744 000,00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Обеспечение пожарной безопасности</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744 000,00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744 000,00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0,00</w:t>
            </w:r>
          </w:p>
        </w:tc>
      </w:tr>
      <w:tr>
        <w:trPr>
          <w:trHeight w:val="155" w:hRule="atLeast"/>
        </w:trPr>
        <w:tc>
          <w:tcPr>
            <w:tcW w:w="6811"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Реализация мероприятий по обеспечению пожарной безопасности  (Закупка товаров, работ и услуг для обеспечения государственных (муниципальных) нужд)</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0310</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0220100050</w:t>
            </w:r>
          </w:p>
        </w:tc>
        <w:tc>
          <w:tcPr>
            <w:tcW w:w="7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674 000,00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674 000,00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Расходы на исполнение судебных актов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0310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4090090030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Национальная экономика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0400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2 132 990,00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2 1</w:t>
            </w:r>
            <w:r>
              <w:rPr>
                <w:rFonts w:cs="Times New Roman" w:ascii="Times New Roman" w:hAnsi="Times New Roman"/>
                <w:b/>
                <w:sz w:val="16"/>
                <w:szCs w:val="16"/>
              </w:rPr>
              <w:t>46</w:t>
            </w:r>
            <w:r>
              <w:rPr>
                <w:rFonts w:cs="Times New Roman" w:ascii="Times New Roman" w:hAnsi="Times New Roman"/>
                <w:b/>
                <w:sz w:val="16"/>
                <w:szCs w:val="16"/>
                <w:lang w:val="en-US"/>
              </w:rPr>
              <w:t xml:space="preserve"> 990,00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+14 000,00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0"/>
              <w:jc w:val="both"/>
              <w:rPr/>
            </w:pPr>
            <w:r>
              <w:rPr>
                <w:rFonts w:ascii="Times New Roman" w:hAnsi="Times New Roman"/>
                <w:b/>
                <w:sz w:val="16"/>
                <w:szCs w:val="16"/>
              </w:rPr>
              <w:t>Сельское хозяйство и рыболовство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35 000,00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49 000,00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+14 000,00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Расходы на мероприятия  по проведению смотров-конкурсов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0710100170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Иные межбюджетные трансферты бюджету муниципального района из бюджета поселения на софинансирование расходов, для предоставления субсидии на возмещение части затрат за приобретенное поголовье товарного молодняка крупного рогатого скота гражданами, ведущим личное подсобное хозяйство (Межбюджетные трансферты)</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pacing w:val="10"/>
                <w:sz w:val="16"/>
                <w:szCs w:val="16"/>
              </w:rPr>
              <w:t>0710100034</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Расходы на проведение кадастровых работ в отношении неиспользуемых земель из состава земель сельскохозяйственного назначения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0720100171</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24 000,00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+14 000,00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Транспорт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650 430,00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650 430,00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155"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поселений Лухского муниципального района.(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0310160020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650 430,00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650 430,00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249"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Дорожное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1 </w:t>
            </w:r>
            <w:r>
              <w:rPr>
                <w:rFonts w:cs="Times New Roman" w:ascii="Times New Roman" w:hAnsi="Times New Roman"/>
                <w:b/>
                <w:sz w:val="16"/>
                <w:szCs w:val="16"/>
                <w:lang w:val="en-US"/>
              </w:rPr>
              <w:t>447560</w:t>
            </w:r>
            <w:r>
              <w:rPr>
                <w:rFonts w:cs="Times New Roman" w:ascii="Times New Roman" w:hAnsi="Times New Roman"/>
                <w:b/>
                <w:sz w:val="16"/>
                <w:szCs w:val="16"/>
              </w:rPr>
              <w:t>,00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1 </w:t>
            </w:r>
            <w:r>
              <w:rPr>
                <w:rFonts w:cs="Times New Roman" w:ascii="Times New Roman" w:hAnsi="Times New Roman"/>
                <w:b/>
                <w:sz w:val="16"/>
                <w:szCs w:val="16"/>
                <w:lang w:val="en-US"/>
              </w:rPr>
              <w:t>447560</w:t>
            </w:r>
            <w:r>
              <w:rPr>
                <w:rFonts w:cs="Times New Roman" w:ascii="Times New Roman" w:hAnsi="Times New Roman"/>
                <w:b/>
                <w:sz w:val="16"/>
                <w:szCs w:val="16"/>
              </w:rPr>
              <w:t>,00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964"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ремонта в соответствии с законодательством РФ.(Закупка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0409</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0320160010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1 </w:t>
            </w:r>
            <w:r>
              <w:rPr>
                <w:rFonts w:cs="Times New Roman" w:ascii="Times New Roman" w:hAnsi="Times New Roman"/>
                <w:sz w:val="16"/>
                <w:szCs w:val="16"/>
                <w:lang w:val="en-US"/>
              </w:rPr>
              <w:t>447 560</w:t>
            </w:r>
            <w:r>
              <w:rPr>
                <w:rFonts w:cs="Times New Roman" w:ascii="Times New Roman" w:hAnsi="Times New Roman"/>
                <w:sz w:val="16"/>
                <w:szCs w:val="16"/>
              </w:rPr>
              <w:t>,00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1 </w:t>
            </w:r>
            <w:r>
              <w:rPr>
                <w:rFonts w:cs="Times New Roman" w:ascii="Times New Roman" w:hAnsi="Times New Roman"/>
                <w:sz w:val="16"/>
                <w:szCs w:val="16"/>
                <w:lang w:val="en-US"/>
              </w:rPr>
              <w:t>447 560</w:t>
            </w:r>
            <w:r>
              <w:rPr>
                <w:rFonts w:cs="Times New Roman" w:ascii="Times New Roman" w:hAnsi="Times New Roman"/>
                <w:sz w:val="16"/>
                <w:szCs w:val="16"/>
              </w:rPr>
              <w:t>,00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27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Жилищно-коммунальное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0500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2 576 271,24</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2 5</w:t>
            </w:r>
            <w:r>
              <w:rPr>
                <w:rFonts w:cs="Times New Roman" w:ascii="Times New Roman" w:hAnsi="Times New Roman"/>
                <w:b/>
                <w:sz w:val="16"/>
                <w:szCs w:val="16"/>
              </w:rPr>
              <w:t>42</w:t>
            </w:r>
            <w:r>
              <w:rPr>
                <w:rFonts w:cs="Times New Roman" w:ascii="Times New Roman" w:hAnsi="Times New Roman"/>
                <w:b/>
                <w:sz w:val="16"/>
                <w:szCs w:val="16"/>
                <w:lang w:val="en-US"/>
              </w:rPr>
              <w:t xml:space="preserve"> </w:t>
            </w:r>
            <w:r>
              <w:rPr>
                <w:rFonts w:cs="Times New Roman" w:ascii="Times New Roman" w:hAnsi="Times New Roman"/>
                <w:b/>
                <w:sz w:val="16"/>
                <w:szCs w:val="16"/>
              </w:rPr>
              <w:t>782</w:t>
            </w:r>
            <w:r>
              <w:rPr>
                <w:rFonts w:cs="Times New Roman" w:ascii="Times New Roman" w:hAnsi="Times New Roman"/>
                <w:b/>
                <w:sz w:val="16"/>
                <w:szCs w:val="16"/>
                <w:lang w:val="en-US"/>
              </w:rPr>
              <w:t>,24</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-33 489,00</w:t>
            </w:r>
          </w:p>
        </w:tc>
      </w:tr>
      <w:tr>
        <w:trPr>
          <w:trHeight w:val="300"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Коммунальное хозяйство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41"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52" w:leader="none"/>
                <w:tab w:val="left" w:pos="1048" w:leader="none"/>
                <w:tab w:val="left" w:pos="1951" w:leader="none"/>
              </w:tabs>
              <w:spacing w:lineRule="auto" w:line="240" w:before="0" w:after="0"/>
              <w:jc w:val="both"/>
              <w:rPr/>
            </w:pPr>
            <w:r>
              <w:rPr>
                <w:rFonts w:ascii="Times New Roman" w:hAnsi="Times New Roman"/>
                <w:sz w:val="16"/>
                <w:szCs w:val="16"/>
              </w:rPr>
              <w:t>Осуществление части полномочий по организации в границах   поселения водоснабжения населения в пределах полномочий, установленных законодательством Российской Федерации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0430160050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7</w:t>
            </w:r>
            <w:r>
              <w:rPr>
                <w:rFonts w:cs="Times New Roman" w:ascii="Times New Roman" w:hAnsi="Times New Roman"/>
                <w:sz w:val="16"/>
                <w:szCs w:val="16"/>
              </w:rPr>
              <w:t>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229"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Благоустройство</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2 506 271,24</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2 </w:t>
            </w:r>
            <w:r>
              <w:rPr>
                <w:rFonts w:cs="Times New Roman" w:ascii="Times New Roman" w:hAnsi="Times New Roman"/>
                <w:b/>
                <w:sz w:val="16"/>
                <w:szCs w:val="16"/>
              </w:rPr>
              <w:t>472 782,24</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-33 489,00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участию в организации деятельности по сбору (в том числе раздельному сбору) и транспортированию твёрдых коммунальных отходов на территории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0430160030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Осуществление части полномочий по организации ритуальных услуг и содержанию мест захоронения на территории поселения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0430160040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140 000,00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140 000,00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Уличное освещение (Закупка товаров, работ и услуг для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0430100100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535 170,00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535 170,00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Работы по благоустройству территории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0430100120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601 801,00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580 305,00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t>-21 496,00</w:t>
            </w:r>
          </w:p>
        </w:tc>
      </w:tr>
      <w:tr>
        <w:trPr>
          <w:trHeight w:val="357" w:hRule="atLeast"/>
        </w:trPr>
        <w:tc>
          <w:tcPr>
            <w:tcW w:w="6811"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Мероприятия направленные на поддержку местных инициатив (Закупка товаров, работ и услуг для обеспечения государственных (муниципальных) нужд)</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0503</w:t>
            </w:r>
          </w:p>
        </w:tc>
        <w:tc>
          <w:tcPr>
            <w:tcW w:w="127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0910100190</w:t>
            </w:r>
          </w:p>
        </w:tc>
        <w:tc>
          <w:tcPr>
            <w:tcW w:w="7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w:t>
            </w:r>
            <w:r>
              <w:rPr>
                <w:rFonts w:cs="Times New Roman" w:ascii="Times New Roman" w:hAnsi="Times New Roman"/>
                <w:sz w:val="16"/>
                <w:szCs w:val="16"/>
              </w:rPr>
              <w:t>,00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lang w:val="en-US"/>
              </w:rPr>
              <w:t>0</w:t>
            </w:r>
            <w:r>
              <w:rPr>
                <w:rFonts w:cs="Times New Roman" w:ascii="Times New Roman" w:hAnsi="Times New Roman"/>
                <w:sz w:val="16"/>
                <w:szCs w:val="16"/>
              </w:rPr>
              <w:t>,00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41" w:hRule="atLeast"/>
        </w:trPr>
        <w:tc>
          <w:tcPr>
            <w:tcW w:w="6811" w:type="dxa"/>
            <w:tcBorders>
              <w:top w:val="single" w:sz="4" w:space="0" w:color="000000"/>
              <w:left w:val="single" w:sz="4" w:space="0" w:color="000000"/>
              <w:bottom w:val="single" w:sz="4" w:space="0" w:color="000000"/>
              <w:right w:val="single" w:sz="4" w:space="0" w:color="000000"/>
            </w:tcBorders>
          </w:tcPr>
          <w:p>
            <w:pPr>
              <w:pStyle w:val="NoSpacing"/>
              <w:widowControl w:val="false"/>
              <w:jc w:val="both"/>
              <w:rPr/>
            </w:pPr>
            <w:r>
              <w:rPr>
                <w:sz w:val="16"/>
                <w:szCs w:val="16"/>
              </w:rPr>
              <w:t>Реализация проектов развития территорий муниципальных образований Ивановской области, основанных на местных инициативах (инициативных проектов)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0503</w:t>
            </w:r>
          </w:p>
        </w:tc>
        <w:tc>
          <w:tcPr>
            <w:tcW w:w="1275"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pPr>
            <w:r>
              <w:rPr>
                <w:sz w:val="16"/>
                <w:szCs w:val="16"/>
              </w:rPr>
              <w:t>091F25101</w:t>
            </w:r>
          </w:p>
        </w:tc>
        <w:tc>
          <w:tcPr>
            <w:tcW w:w="719" w:type="dxa"/>
            <w:tcBorders>
              <w:top w:val="single" w:sz="4" w:space="0" w:color="000000"/>
              <w:left w:val="single" w:sz="4" w:space="0" w:color="000000"/>
              <w:bottom w:val="single" w:sz="4" w:space="0" w:color="000000"/>
              <w:right w:val="single" w:sz="4" w:space="0" w:color="000000"/>
            </w:tcBorders>
          </w:tcPr>
          <w:p>
            <w:pPr>
              <w:pStyle w:val="NoSpacing"/>
              <w:widowControl w:val="false"/>
              <w:snapToGrid w:val="false"/>
              <w:jc w:val="center"/>
              <w:rPr/>
            </w:pPr>
            <w:r>
              <w:rPr>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1 199 300,</w:t>
            </w:r>
            <w:r>
              <w:rPr>
                <w:rFonts w:ascii="Times New Roman" w:hAnsi="Times New Roman"/>
                <w:sz w:val="16"/>
                <w:szCs w:val="16"/>
              </w:rPr>
              <w:t>24</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w:t>
            </w:r>
            <w:r>
              <w:rPr>
                <w:rFonts w:ascii="Times New Roman" w:hAnsi="Times New Roman"/>
                <w:sz w:val="16"/>
                <w:szCs w:val="16"/>
              </w:rPr>
              <w:t>187 307,24</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-11 993,00</w:t>
            </w:r>
          </w:p>
        </w:tc>
      </w:tr>
      <w:tr>
        <w:trPr>
          <w:trHeight w:val="233" w:hRule="atLeast"/>
        </w:trPr>
        <w:tc>
          <w:tcPr>
            <w:tcW w:w="6811"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Культура, кинематография</w:t>
            </w:r>
          </w:p>
        </w:tc>
        <w:tc>
          <w:tcPr>
            <w:tcW w:w="11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0800</w:t>
            </w:r>
          </w:p>
        </w:tc>
        <w:tc>
          <w:tcPr>
            <w:tcW w:w="1275"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5 403 646,00</w:t>
            </w:r>
          </w:p>
        </w:tc>
        <w:tc>
          <w:tcPr>
            <w:tcW w:w="1419"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5 403 646,00</w:t>
            </w:r>
          </w:p>
        </w:tc>
        <w:tc>
          <w:tcPr>
            <w:tcW w:w="126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rPr>
              <w:t>0,00</w:t>
            </w:r>
          </w:p>
        </w:tc>
      </w:tr>
      <w:tr>
        <w:trPr>
          <w:trHeight w:val="310"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Культура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sz w:val="16"/>
                <w:szCs w:val="16"/>
              </w:rPr>
            </w:pPr>
            <w:r>
              <w:rPr>
                <w:rFonts w:ascii="Times New Roman" w:hAnsi="Times New Roman"/>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Обеспечение деятельности подведомственных учреждений культуры  (Предоставление субсидий бюджетным. автономным учреждениям и иным некоммерческим организациям)</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0801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0510100130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Социальная политика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1000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Пенсионное обеспечение</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Доплаты к пенсиям муниципальных служащих  (Социальное обеспечение и иные выплаты поселению)</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1001</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0610100150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Физическая культура и спорт</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1100</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7 000,00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16 464,00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sz w:val="16"/>
                <w:szCs w:val="16"/>
              </w:rPr>
              <w:t>+9 464,00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Другие вопросы в области физической культуры и спорта</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uto" w:line="240" w:before="0" w:after="0"/>
              <w:jc w:val="center"/>
              <w:rPr>
                <w:rFonts w:ascii="Times New Roman" w:hAnsi="Times New Roman"/>
                <w:b/>
                <w:b/>
                <w:sz w:val="16"/>
                <w:szCs w:val="16"/>
              </w:rPr>
            </w:pPr>
            <w:r>
              <w:rPr>
                <w:rFonts w:ascii="Times New Roman" w:hAnsi="Times New Roman"/>
                <w:b/>
                <w:sz w:val="16"/>
                <w:szCs w:val="16"/>
              </w:rPr>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7 000,00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16 464,00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+9 464,00</w:t>
            </w:r>
          </w:p>
        </w:tc>
      </w:tr>
      <w:tr>
        <w:trPr>
          <w:trHeight w:val="357" w:hRule="atLeast"/>
        </w:trPr>
        <w:tc>
          <w:tcPr>
            <w:tcW w:w="68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rPr>
              <w:t>Мероприятия в области физической культуры и спорта по работе с детьми и молодежью (Закупка товаров, работ и услуг для обеспечения государственных (муниципальных) нужд)</w:t>
            </w:r>
          </w:p>
        </w:tc>
        <w:tc>
          <w:tcPr>
            <w:tcW w:w="11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075</w:t>
            </w:r>
          </w:p>
        </w:tc>
        <w:tc>
          <w:tcPr>
            <w:tcW w:w="8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1105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0810100180</w:t>
            </w:r>
          </w:p>
        </w:tc>
        <w:tc>
          <w:tcPr>
            <w:tcW w:w="7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200</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7 000,000</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16 464,00</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+9 464,00</w:t>
            </w:r>
          </w:p>
        </w:tc>
      </w:tr>
      <w:tr>
        <w:trPr>
          <w:trHeight w:val="357" w:hRule="atLeast"/>
        </w:trPr>
        <w:tc>
          <w:tcPr>
            <w:tcW w:w="10791"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sz w:val="16"/>
                <w:szCs w:val="16"/>
              </w:rPr>
              <w:t>ВСЕГО  РАСХОДОВ</w:t>
            </w:r>
          </w:p>
        </w:tc>
        <w:tc>
          <w:tcPr>
            <w:tcW w:w="142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sz w:val="16"/>
                <w:szCs w:val="16"/>
                <w:lang w:val="en-US"/>
              </w:rPr>
              <w:t>15 827 118,46</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lang w:val="en-US"/>
              </w:rPr>
              <w:t>15 8</w:t>
            </w:r>
            <w:r>
              <w:rPr>
                <w:rFonts w:cs="Times New Roman" w:ascii="Times New Roman" w:hAnsi="Times New Roman"/>
                <w:b/>
                <w:sz w:val="16"/>
                <w:szCs w:val="16"/>
              </w:rPr>
              <w:t>17 093</w:t>
            </w:r>
            <w:r>
              <w:rPr>
                <w:rFonts w:cs="Times New Roman" w:ascii="Times New Roman" w:hAnsi="Times New Roman"/>
                <w:b/>
                <w:sz w:val="16"/>
                <w:szCs w:val="16"/>
                <w:lang w:val="en-US"/>
              </w:rPr>
              <w:t>,46</w:t>
            </w:r>
          </w:p>
        </w:tc>
        <w:tc>
          <w:tcPr>
            <w:tcW w:w="12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sz w:val="16"/>
                <w:szCs w:val="16"/>
              </w:rPr>
              <w:t>-10 025,00</w:t>
            </w:r>
          </w:p>
        </w:tc>
      </w:tr>
    </w:tbl>
    <w:p>
      <w:pPr>
        <w:pStyle w:val="Normal"/>
        <w:spacing w:lineRule="auto" w:line="240" w:before="0" w:after="200"/>
        <w:ind w:left="539" w:hanging="0"/>
        <w:contextualSpacing/>
        <w:jc w:val="right"/>
        <w:rPr/>
      </w:pPr>
      <w:r>
        <w:rPr>
          <w:rFonts w:cs="Times New Roman" w:ascii="Times New Roman" w:hAnsi="Times New Roman"/>
          <w:sz w:val="20"/>
          <w:szCs w:val="20"/>
        </w:rPr>
        <w:t>Приложение №4</w:t>
      </w:r>
    </w:p>
    <w:p>
      <w:pPr>
        <w:pStyle w:val="Normal"/>
        <w:spacing w:before="0" w:after="200"/>
        <w:ind w:firstLine="709"/>
        <w:contextualSpacing/>
        <w:jc w:val="right"/>
        <w:rPr/>
      </w:pPr>
      <w:r>
        <w:rPr>
          <w:rFonts w:cs="Times New Roman" w:ascii="Times New Roman" w:hAnsi="Times New Roman"/>
          <w:sz w:val="20"/>
          <w:szCs w:val="20"/>
        </w:rPr>
        <w:t xml:space="preserve">к заключению  </w:t>
      </w:r>
      <w:r>
        <w:rPr>
          <w:rFonts w:eastAsia="Times New Roman" w:cs="Times New Roman" w:ascii="Times New Roman" w:hAnsi="Times New Roman"/>
          <w:sz w:val="20"/>
          <w:szCs w:val="20"/>
          <w:lang w:eastAsia="ru-RU"/>
        </w:rPr>
        <w:t xml:space="preserve">от </w:t>
      </w:r>
      <w:r>
        <w:rPr>
          <w:rFonts w:eastAsia="Arial Unicode MS" w:cs="Times New Roman" w:ascii="Times New Roman" w:hAnsi="Times New Roman"/>
          <w:kern w:val="2"/>
          <w:sz w:val="20"/>
          <w:szCs w:val="20"/>
          <w:lang w:val="en-US" w:eastAsia="ru-RU"/>
        </w:rPr>
        <w:t>2</w:t>
      </w:r>
      <w:r>
        <w:rPr>
          <w:rFonts w:eastAsia="Arial Unicode MS" w:cs="Times New Roman" w:ascii="Times New Roman" w:hAnsi="Times New Roman"/>
          <w:kern w:val="2"/>
          <w:sz w:val="20"/>
          <w:szCs w:val="20"/>
          <w:lang w:eastAsia="ru-RU"/>
        </w:rPr>
        <w:t>5</w:t>
      </w:r>
      <w:r>
        <w:rPr>
          <w:rFonts w:eastAsia="Arial Unicode MS" w:cs="Times New Roman" w:ascii="Times New Roman" w:hAnsi="Times New Roman"/>
          <w:kern w:val="2"/>
          <w:sz w:val="20"/>
          <w:szCs w:val="20"/>
          <w:lang w:val="en-US" w:eastAsia="ru-RU"/>
        </w:rPr>
        <w:t>.0</w:t>
      </w:r>
      <w:r>
        <w:rPr>
          <w:rFonts w:eastAsia="Arial Unicode MS" w:cs="Times New Roman" w:ascii="Times New Roman" w:hAnsi="Times New Roman"/>
          <w:kern w:val="2"/>
          <w:sz w:val="20"/>
          <w:szCs w:val="20"/>
          <w:lang w:eastAsia="ru-RU"/>
        </w:rPr>
        <w:t>6</w:t>
      </w:r>
      <w:r>
        <w:rPr>
          <w:rFonts w:eastAsia="Arial Unicode MS" w:cs="Times New Roman" w:ascii="Times New Roman" w:hAnsi="Times New Roman"/>
          <w:kern w:val="2"/>
          <w:sz w:val="20"/>
          <w:szCs w:val="20"/>
          <w:lang w:val="en-US" w:eastAsia="ru-RU"/>
        </w:rPr>
        <w:t>.2024г</w:t>
      </w:r>
      <w:r>
        <w:rPr>
          <w:rFonts w:eastAsia="Arial Unicode MS" w:cs="Times New Roman" w:ascii="Times New Roman" w:hAnsi="Times New Roman"/>
          <w:kern w:val="2"/>
          <w:sz w:val="20"/>
          <w:szCs w:val="20"/>
          <w:lang w:eastAsia="ru-RU"/>
        </w:rPr>
        <w:t>№ 36</w:t>
      </w:r>
    </w:p>
    <w:tbl>
      <w:tblPr>
        <w:tblW w:w="14521" w:type="dxa"/>
        <w:jc w:val="left"/>
        <w:tblInd w:w="378" w:type="dxa"/>
        <w:tblLayout w:type="fixed"/>
        <w:tblCellMar>
          <w:top w:w="0" w:type="dxa"/>
          <w:left w:w="108" w:type="dxa"/>
          <w:bottom w:w="0" w:type="dxa"/>
          <w:right w:w="108" w:type="dxa"/>
        </w:tblCellMar>
        <w:tblLook w:val="04a0"/>
      </w:tblPr>
      <w:tblGrid>
        <w:gridCol w:w="901"/>
        <w:gridCol w:w="6096"/>
        <w:gridCol w:w="1688"/>
        <w:gridCol w:w="1450"/>
        <w:gridCol w:w="1184"/>
        <w:gridCol w:w="1388"/>
        <w:gridCol w:w="1577"/>
        <w:gridCol w:w="235"/>
      </w:tblGrid>
      <w:tr>
        <w:trPr>
          <w:tblHeader w:val="true"/>
          <w:trHeight w:val="734"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Cs/>
                <w:sz w:val="16"/>
                <w:szCs w:val="16"/>
              </w:rPr>
              <w:t>Раздел, подраздел</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Cs/>
                <w:sz w:val="16"/>
                <w:szCs w:val="16"/>
              </w:rPr>
              <w:t>Наименование</w:t>
            </w:r>
          </w:p>
        </w:tc>
        <w:tc>
          <w:tcPr>
            <w:tcW w:w="168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eastAsia="Arial Unicode MS" w:cs="Times New Roman" w:ascii="Times New Roman" w:hAnsi="Times New Roman"/>
                <w:kern w:val="2"/>
                <w:sz w:val="16"/>
                <w:szCs w:val="16"/>
              </w:rPr>
              <w:t>Утверждено решением о бюджете на 2024 год (руб.)</w:t>
            </w:r>
          </w:p>
        </w:tc>
        <w:tc>
          <w:tcPr>
            <w:tcW w:w="1450"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eastAsia="Arial Unicode MS" w:cs="Times New Roman" w:ascii="Times New Roman" w:hAnsi="Times New Roman"/>
                <w:kern w:val="2"/>
                <w:sz w:val="16"/>
                <w:szCs w:val="16"/>
              </w:rPr>
              <w:t>Предусмотрено проектом решения  на 2024 год (руб.)</w:t>
            </w:r>
          </w:p>
        </w:tc>
        <w:tc>
          <w:tcPr>
            <w:tcW w:w="1184"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sz w:val="16"/>
                <w:szCs w:val="16"/>
              </w:rPr>
              <w:t>Отклонение</w:t>
            </w:r>
          </w:p>
        </w:tc>
        <w:tc>
          <w:tcPr>
            <w:tcW w:w="1388"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sz w:val="16"/>
                <w:szCs w:val="16"/>
              </w:rPr>
              <w:t>202</w:t>
            </w:r>
            <w:r>
              <w:rPr>
                <w:rFonts w:cs="Times New Roman" w:ascii="Times New Roman" w:hAnsi="Times New Roman"/>
                <w:sz w:val="16"/>
                <w:szCs w:val="16"/>
                <w:lang w:val="en-US"/>
              </w:rPr>
              <w:t>5</w:t>
            </w:r>
            <w:r>
              <w:rPr>
                <w:rFonts w:cs="Times New Roman" w:ascii="Times New Roman" w:hAnsi="Times New Roman"/>
                <w:sz w:val="16"/>
                <w:szCs w:val="16"/>
              </w:rPr>
              <w:t xml:space="preserve"> год</w:t>
            </w:r>
          </w:p>
        </w:tc>
        <w:tc>
          <w:tcPr>
            <w:tcW w:w="1577" w:type="dxa"/>
            <w:tcBorders>
              <w:top w:val="single" w:sz="4" w:space="0" w:color="000000"/>
              <w:bottom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sz w:val="16"/>
                <w:szCs w:val="16"/>
              </w:rPr>
              <w:t>202</w:t>
            </w:r>
            <w:r>
              <w:rPr>
                <w:rFonts w:cs="Times New Roman" w:ascii="Times New Roman" w:hAnsi="Times New Roman"/>
                <w:sz w:val="16"/>
                <w:szCs w:val="16"/>
                <w:lang w:val="en-US"/>
              </w:rPr>
              <w:t>6</w:t>
            </w:r>
            <w:r>
              <w:rPr>
                <w:rFonts w:cs="Times New Roman" w:ascii="Times New Roman" w:hAnsi="Times New Roman"/>
                <w:sz w:val="16"/>
                <w:szCs w:val="16"/>
              </w:rPr>
              <w:t xml:space="preserve"> год</w:t>
            </w:r>
          </w:p>
        </w:tc>
        <w:tc>
          <w:tcPr>
            <w:tcW w:w="235" w:type="dxa"/>
            <w:tcBorders/>
          </w:tcPr>
          <w:p>
            <w:pPr>
              <w:pStyle w:val="Normal"/>
              <w:widowControl w:val="false"/>
              <w:spacing w:before="0" w:after="200"/>
              <w:contextualSpacing/>
              <w:rPr/>
            </w:pPr>
            <w:r>
              <w:rPr/>
            </w:r>
          </w:p>
        </w:tc>
      </w:tr>
      <w:tr>
        <w:trPr>
          <w:tblHeader w:val="true"/>
          <w:trHeight w:val="290" w:hRule="atLeast"/>
        </w:trPr>
        <w:tc>
          <w:tcPr>
            <w:tcW w:w="901" w:type="dxa"/>
            <w:tcBorders>
              <w:top w:val="single" w:sz="4" w:space="0" w:color="000000"/>
              <w:left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0100</w:t>
            </w:r>
          </w:p>
        </w:tc>
        <w:tc>
          <w:tcPr>
            <w:tcW w:w="6096" w:type="dxa"/>
            <w:tcBorders>
              <w:top w:val="single" w:sz="4" w:space="0" w:color="000000"/>
              <w:left w:val="single" w:sz="4" w:space="0" w:color="000000"/>
              <w:right w:val="single" w:sz="4" w:space="0" w:color="000000"/>
            </w:tcBorders>
          </w:tcPr>
          <w:p>
            <w:pPr>
              <w:pStyle w:val="Normal"/>
              <w:widowControl w:val="false"/>
              <w:spacing w:lineRule="auto" w:line="240" w:before="0" w:after="0"/>
              <w:rPr/>
            </w:pPr>
            <w:r>
              <w:rPr>
                <w:rFonts w:ascii="Times New Roman" w:hAnsi="Times New Roman"/>
                <w:b/>
                <w:bCs/>
                <w:sz w:val="16"/>
                <w:szCs w:val="16"/>
              </w:rPr>
              <w:t>Общегосударственные вопросы</w:t>
            </w:r>
          </w:p>
        </w:tc>
        <w:tc>
          <w:tcPr>
            <w:tcW w:w="1688" w:type="dxa"/>
            <w:tcBorders>
              <w:top w:val="single" w:sz="4" w:space="0" w:color="000000"/>
              <w:right w:val="single" w:sz="4" w:space="0" w:color="000000"/>
            </w:tcBorders>
            <w:vAlign w:val="center"/>
          </w:tcPr>
          <w:p>
            <w:pPr>
              <w:pStyle w:val="Normal"/>
              <w:widowControl w:val="false"/>
              <w:spacing w:lineRule="auto" w:line="240" w:before="0" w:after="0"/>
              <w:jc w:val="center"/>
              <w:rPr/>
            </w:pPr>
            <w:r>
              <w:rPr>
                <w:rFonts w:ascii="Times New Roman" w:hAnsi="Times New Roman"/>
                <w:b/>
                <w:sz w:val="16"/>
                <w:szCs w:val="16"/>
              </w:rPr>
              <w:t>4 500 448,22</w:t>
            </w:r>
          </w:p>
        </w:tc>
        <w:tc>
          <w:tcPr>
            <w:tcW w:w="1450" w:type="dxa"/>
            <w:tcBorders>
              <w:top w:val="single" w:sz="4" w:space="0" w:color="000000"/>
              <w:right w:val="single" w:sz="4" w:space="0" w:color="000000"/>
            </w:tcBorders>
            <w:vAlign w:val="center"/>
          </w:tcPr>
          <w:p>
            <w:pPr>
              <w:pStyle w:val="Normal"/>
              <w:widowControl w:val="false"/>
              <w:spacing w:lineRule="auto" w:line="240" w:before="0" w:after="0"/>
              <w:jc w:val="center"/>
              <w:rPr/>
            </w:pPr>
            <w:r>
              <w:rPr>
                <w:rFonts w:ascii="Times New Roman" w:hAnsi="Times New Roman"/>
                <w:b/>
                <w:sz w:val="16"/>
                <w:szCs w:val="16"/>
              </w:rPr>
              <w:t>4 500 448,22</w:t>
            </w:r>
          </w:p>
        </w:tc>
        <w:tc>
          <w:tcPr>
            <w:tcW w:w="1184" w:type="dxa"/>
            <w:tcBorders>
              <w:top w:val="single" w:sz="4" w:space="0" w:color="000000"/>
              <w:right w:val="single" w:sz="4" w:space="0" w:color="000000"/>
            </w:tcBorders>
            <w:vAlign w:val="center"/>
          </w:tcPr>
          <w:p>
            <w:pPr>
              <w:pStyle w:val="Normal"/>
              <w:widowControl w:val="false"/>
              <w:spacing w:lineRule="auto" w:line="240" w:before="0" w:after="200"/>
              <w:contextualSpacing/>
              <w:jc w:val="center"/>
              <w:rPr/>
            </w:pPr>
            <w:r>
              <w:rPr>
                <w:rFonts w:cs="Times New Roman" w:ascii="Times New Roman" w:hAnsi="Times New Roman"/>
                <w:b/>
                <w:sz w:val="16"/>
                <w:szCs w:val="16"/>
              </w:rPr>
              <w:t>0,00</w:t>
            </w:r>
          </w:p>
        </w:tc>
        <w:tc>
          <w:tcPr>
            <w:tcW w:w="1388"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3 668 754,00</w:t>
            </w:r>
          </w:p>
        </w:tc>
        <w:tc>
          <w:tcPr>
            <w:tcW w:w="1577" w:type="dxa"/>
            <w:tcBorders>
              <w:top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3 663 754,00</w:t>
            </w:r>
          </w:p>
        </w:tc>
        <w:tc>
          <w:tcPr>
            <w:tcW w:w="235" w:type="dxa"/>
            <w:tcBorders/>
          </w:tcPr>
          <w:p>
            <w:pPr>
              <w:pStyle w:val="Normal"/>
              <w:widowControl w:val="false"/>
              <w:spacing w:before="0" w:after="200"/>
              <w:contextualSpacing/>
              <w:rPr/>
            </w:pPr>
            <w:r>
              <w:rPr/>
            </w:r>
          </w:p>
        </w:tc>
      </w:tr>
      <w:tr>
        <w:trPr>
          <w:trHeight w:val="328"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0102</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Функционирование высшего должностного лица субъекта Российской Федерации и муниципального образования</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828 253,00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828 253,00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718 253,00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718 253,00</w:t>
            </w:r>
          </w:p>
        </w:tc>
        <w:tc>
          <w:tcPr>
            <w:tcW w:w="235" w:type="dxa"/>
            <w:tcBorders/>
          </w:tcPr>
          <w:p>
            <w:pPr>
              <w:pStyle w:val="Normal"/>
              <w:widowControl w:val="false"/>
              <w:spacing w:before="0" w:after="200"/>
              <w:contextualSpacing/>
              <w:rPr/>
            </w:pPr>
            <w:r>
              <w:rPr/>
            </w:r>
          </w:p>
        </w:tc>
      </w:tr>
      <w:tr>
        <w:trPr>
          <w:trHeight w:val="364" w:hRule="atLeast"/>
        </w:trPr>
        <w:tc>
          <w:tcPr>
            <w:tcW w:w="90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0104</w:t>
            </w:r>
          </w:p>
        </w:tc>
        <w:tc>
          <w:tcPr>
            <w:tcW w:w="6096"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8"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3 500 087,93</w:t>
            </w:r>
          </w:p>
        </w:tc>
        <w:tc>
          <w:tcPr>
            <w:tcW w:w="1450"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3 500 087,93</w:t>
            </w:r>
          </w:p>
        </w:tc>
        <w:tc>
          <w:tcPr>
            <w:tcW w:w="1184" w:type="dxa"/>
            <w:tcBorders>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2 895 501,00</w:t>
            </w:r>
          </w:p>
        </w:tc>
        <w:tc>
          <w:tcPr>
            <w:tcW w:w="1577"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2 895 501,00</w:t>
            </w:r>
          </w:p>
        </w:tc>
        <w:tc>
          <w:tcPr>
            <w:tcW w:w="235" w:type="dxa"/>
            <w:tcBorders/>
          </w:tcPr>
          <w:p>
            <w:pPr>
              <w:pStyle w:val="Normal"/>
              <w:widowControl w:val="false"/>
              <w:spacing w:before="0" w:after="200"/>
              <w:contextualSpacing/>
              <w:rPr/>
            </w:pPr>
            <w:r>
              <w:rPr/>
            </w:r>
          </w:p>
        </w:tc>
      </w:tr>
      <w:tr>
        <w:trPr>
          <w:trHeight w:val="135" w:hRule="atLeast"/>
        </w:trPr>
        <w:tc>
          <w:tcPr>
            <w:tcW w:w="90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0106</w:t>
            </w:r>
          </w:p>
        </w:tc>
        <w:tc>
          <w:tcPr>
            <w:tcW w:w="6096"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sz w:val="16"/>
                <w:szCs w:val="16"/>
                <w:shd w:fill="FFFFFF" w:val="clear"/>
              </w:rPr>
              <w:t>Обеспечение деятельности финансовых, налоговых и таможенных органов и органов финансового (финансово-бюджетного) надзора</w:t>
            </w:r>
          </w:p>
        </w:tc>
        <w:tc>
          <w:tcPr>
            <w:tcW w:w="1688"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450"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107 963,29</w:t>
            </w:r>
          </w:p>
        </w:tc>
        <w:tc>
          <w:tcPr>
            <w:tcW w:w="1184" w:type="dxa"/>
            <w:tcBorders>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0,00</w:t>
            </w:r>
          </w:p>
        </w:tc>
        <w:tc>
          <w:tcPr>
            <w:tcW w:w="1388" w:type="dxa"/>
            <w:tcBorders>
              <w:bottom w:val="single" w:sz="4" w:space="0" w:color="000000"/>
              <w:right w:val="single" w:sz="4" w:space="0" w:color="000000"/>
            </w:tcBorders>
          </w:tcPr>
          <w:p>
            <w:pPr>
              <w:pStyle w:val="Normal"/>
              <w:widowControl w:val="false"/>
              <w:snapToGrid w:val="false"/>
              <w:spacing w:before="0" w:after="200"/>
              <w:jc w:val="center"/>
              <w:rPr>
                <w:rFonts w:ascii="Times New Roman" w:hAnsi="Times New Roman"/>
                <w:sz w:val="16"/>
                <w:szCs w:val="16"/>
                <w:lang w:val="en-US"/>
              </w:rPr>
            </w:pPr>
            <w:r>
              <w:rPr>
                <w:rFonts w:ascii="Times New Roman" w:hAnsi="Times New Roman"/>
                <w:sz w:val="16"/>
                <w:szCs w:val="16"/>
                <w:lang w:val="en-US"/>
              </w:rPr>
              <w:t>0,00</w:t>
            </w:r>
          </w:p>
        </w:tc>
        <w:tc>
          <w:tcPr>
            <w:tcW w:w="1577" w:type="dxa"/>
            <w:tcBorders>
              <w:bottom w:val="single" w:sz="4" w:space="0" w:color="000000"/>
              <w:right w:val="single" w:sz="4" w:space="0" w:color="000000"/>
            </w:tcBorders>
          </w:tcPr>
          <w:p>
            <w:pPr>
              <w:pStyle w:val="Normal"/>
              <w:widowControl w:val="false"/>
              <w:snapToGrid w:val="false"/>
              <w:spacing w:before="0" w:after="200"/>
              <w:jc w:val="center"/>
              <w:rPr>
                <w:rFonts w:ascii="Times New Roman" w:hAnsi="Times New Roman"/>
                <w:sz w:val="16"/>
                <w:szCs w:val="16"/>
                <w:lang w:val="en-US"/>
              </w:rPr>
            </w:pPr>
            <w:r>
              <w:rPr>
                <w:rFonts w:ascii="Times New Roman" w:hAnsi="Times New Roman"/>
                <w:sz w:val="16"/>
                <w:szCs w:val="16"/>
                <w:lang w:val="en-US"/>
              </w:rPr>
              <w:t>0,00</w:t>
            </w:r>
          </w:p>
        </w:tc>
        <w:tc>
          <w:tcPr>
            <w:tcW w:w="235" w:type="dxa"/>
            <w:vMerge w:val="restart"/>
            <w:tcBorders/>
          </w:tcPr>
          <w:p>
            <w:pPr>
              <w:pStyle w:val="Normal"/>
              <w:widowControl w:val="false"/>
              <w:spacing w:before="0" w:after="200"/>
              <w:contextualSpacing/>
              <w:rPr/>
            </w:pPr>
            <w:r>
              <w:rPr/>
            </w:r>
          </w:p>
        </w:tc>
      </w:tr>
      <w:tr>
        <w:trPr>
          <w:trHeight w:val="135"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0111</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Резервные фонды</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10 00</w:t>
            </w:r>
            <w:r>
              <w:rPr>
                <w:rFonts w:cs="Times New Roman" w:ascii="Times New Roman" w:hAnsi="Times New Roman"/>
                <w:sz w:val="16"/>
                <w:szCs w:val="16"/>
              </w:rPr>
              <w:t>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10 00</w:t>
            </w:r>
            <w:r>
              <w:rPr>
                <w:rFonts w:cs="Times New Roman" w:ascii="Times New Roman" w:hAnsi="Times New Roman"/>
                <w:sz w:val="16"/>
                <w:szCs w:val="16"/>
              </w:rPr>
              <w:t>0,00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50 000,0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50 000,0</w:t>
            </w:r>
          </w:p>
        </w:tc>
        <w:tc>
          <w:tcPr>
            <w:tcW w:w="235" w:type="dxa"/>
            <w:vMerge w:val="continue"/>
            <w:tcBorders/>
          </w:tcPr>
          <w:p>
            <w:pPr>
              <w:pStyle w:val="Normal"/>
              <w:widowControl w:val="false"/>
              <w:spacing w:before="0" w:after="200"/>
              <w:contextualSpacing/>
              <w:rPr/>
            </w:pPr>
            <w:r>
              <w:rPr/>
            </w:r>
          </w:p>
        </w:tc>
      </w:tr>
      <w:tr>
        <w:trPr>
          <w:trHeight w:val="105"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0113</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Другие общегосударственные вопросы</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54 1440,00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lang w:val="en-US"/>
              </w:rPr>
              <w:t>54 1440,00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5 000,00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0,00</w:t>
            </w:r>
          </w:p>
        </w:tc>
        <w:tc>
          <w:tcPr>
            <w:tcW w:w="235" w:type="dxa"/>
            <w:vMerge w:val="continue"/>
            <w:tcBorders/>
          </w:tcPr>
          <w:p>
            <w:pPr>
              <w:pStyle w:val="Normal"/>
              <w:widowControl w:val="false"/>
              <w:spacing w:before="0" w:after="200"/>
              <w:contextualSpacing/>
              <w:rPr/>
            </w:pPr>
            <w:r>
              <w:rPr/>
            </w:r>
          </w:p>
        </w:tc>
      </w:tr>
      <w:tr>
        <w:trPr>
          <w:trHeight w:val="79"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0200</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bCs/>
                <w:sz w:val="16"/>
                <w:szCs w:val="16"/>
              </w:rPr>
              <w:t>Национальная оборона</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138 300,00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138 300,00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152 110,00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166 160,00</w:t>
            </w:r>
          </w:p>
        </w:tc>
        <w:tc>
          <w:tcPr>
            <w:tcW w:w="235" w:type="dxa"/>
            <w:vMerge w:val="continue"/>
            <w:tcBorders/>
          </w:tcPr>
          <w:p>
            <w:pPr>
              <w:pStyle w:val="Normal"/>
              <w:widowControl w:val="false"/>
              <w:spacing w:before="0" w:after="200"/>
              <w:contextualSpacing/>
              <w:rPr/>
            </w:pPr>
            <w:r>
              <w:rPr/>
            </w:r>
          </w:p>
        </w:tc>
      </w:tr>
      <w:tr>
        <w:trPr>
          <w:trHeight w:val="79"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0203</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Мобилизационная и вневойсковая подготовка</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138 300,00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138 300,00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152 110,00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166 160,00</w:t>
            </w:r>
          </w:p>
        </w:tc>
        <w:tc>
          <w:tcPr>
            <w:tcW w:w="235" w:type="dxa"/>
            <w:vMerge w:val="continue"/>
            <w:tcBorders/>
          </w:tcPr>
          <w:p>
            <w:pPr>
              <w:pStyle w:val="Normal"/>
              <w:widowControl w:val="false"/>
              <w:spacing w:before="0" w:after="200"/>
              <w:contextualSpacing/>
              <w:rPr/>
            </w:pPr>
            <w:r>
              <w:rPr/>
            </w:r>
          </w:p>
        </w:tc>
      </w:tr>
      <w:tr>
        <w:trPr>
          <w:trHeight w:val="287"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0300</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bCs/>
                <w:sz w:val="16"/>
                <w:szCs w:val="16"/>
              </w:rPr>
              <w:t>Национальная безопасность и правоохранительная деятельность</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744 000,00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744 000,00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b/>
                <w:bCs/>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396 000,00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306 000,00</w:t>
            </w:r>
          </w:p>
        </w:tc>
        <w:tc>
          <w:tcPr>
            <w:tcW w:w="235" w:type="dxa"/>
            <w:vMerge w:val="continue"/>
            <w:tcBorders/>
          </w:tcPr>
          <w:p>
            <w:pPr>
              <w:pStyle w:val="Normal"/>
              <w:widowControl w:val="false"/>
              <w:spacing w:before="0" w:after="200"/>
              <w:contextualSpacing/>
              <w:rPr/>
            </w:pPr>
            <w:r>
              <w:rPr/>
            </w:r>
          </w:p>
        </w:tc>
      </w:tr>
      <w:tr>
        <w:trPr>
          <w:trHeight w:val="90" w:hRule="atLeast"/>
        </w:trPr>
        <w:tc>
          <w:tcPr>
            <w:tcW w:w="90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0310</w:t>
            </w:r>
          </w:p>
        </w:tc>
        <w:tc>
          <w:tcPr>
            <w:tcW w:w="6096"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Обеспечение пожарной безопасности</w:t>
            </w:r>
          </w:p>
        </w:tc>
        <w:tc>
          <w:tcPr>
            <w:tcW w:w="1688"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744 000,00</w:t>
            </w:r>
          </w:p>
        </w:tc>
        <w:tc>
          <w:tcPr>
            <w:tcW w:w="1450"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744 000,00</w:t>
            </w:r>
          </w:p>
        </w:tc>
        <w:tc>
          <w:tcPr>
            <w:tcW w:w="1184" w:type="dxa"/>
            <w:tcBorders>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396 000,00</w:t>
            </w:r>
          </w:p>
        </w:tc>
        <w:tc>
          <w:tcPr>
            <w:tcW w:w="1577"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306 000,00</w:t>
            </w:r>
          </w:p>
        </w:tc>
        <w:tc>
          <w:tcPr>
            <w:tcW w:w="235" w:type="dxa"/>
            <w:vMerge w:val="restart"/>
            <w:tcBorders/>
          </w:tcPr>
          <w:p>
            <w:pPr>
              <w:pStyle w:val="Normal"/>
              <w:widowControl w:val="false"/>
              <w:spacing w:before="0" w:after="200"/>
              <w:contextualSpacing/>
              <w:rPr/>
            </w:pPr>
            <w:r>
              <w:rPr/>
            </w:r>
          </w:p>
        </w:tc>
      </w:tr>
      <w:tr>
        <w:trPr>
          <w:trHeight w:val="165"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0400</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bCs/>
                <w:sz w:val="16"/>
                <w:szCs w:val="16"/>
              </w:rPr>
              <w:t>Национальная экономика</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bCs/>
                <w:sz w:val="16"/>
                <w:szCs w:val="16"/>
                <w:lang w:val="en-US"/>
              </w:rPr>
              <w:t>2 132 990,00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b/>
                <w:bCs/>
                <w:sz w:val="16"/>
                <w:szCs w:val="16"/>
                <w:lang w:val="en-US"/>
              </w:rPr>
              <w:t>2 1</w:t>
            </w:r>
            <w:r>
              <w:rPr>
                <w:rFonts w:cs="Times New Roman" w:ascii="Times New Roman" w:hAnsi="Times New Roman"/>
                <w:b/>
                <w:bCs/>
                <w:sz w:val="16"/>
                <w:szCs w:val="16"/>
              </w:rPr>
              <w:t>46</w:t>
            </w:r>
            <w:r>
              <w:rPr>
                <w:rFonts w:cs="Times New Roman" w:ascii="Times New Roman" w:hAnsi="Times New Roman"/>
                <w:b/>
                <w:bCs/>
                <w:sz w:val="16"/>
                <w:szCs w:val="16"/>
                <w:lang w:val="en-US"/>
              </w:rPr>
              <w:t xml:space="preserve"> 990,00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b/>
                <w:b/>
                <w:bCs/>
              </w:rPr>
            </w:pPr>
            <w:r>
              <w:rPr>
                <w:rFonts w:cs="Times New Roman" w:ascii="Times New Roman" w:hAnsi="Times New Roman"/>
                <w:b/>
                <w:bCs/>
                <w:sz w:val="16"/>
                <w:szCs w:val="16"/>
              </w:rPr>
              <w:t>+14 000,00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1 130 387,00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1 130 387,00</w:t>
            </w:r>
          </w:p>
        </w:tc>
        <w:tc>
          <w:tcPr>
            <w:tcW w:w="235" w:type="dxa"/>
            <w:vMerge w:val="continue"/>
            <w:tcBorders/>
          </w:tcPr>
          <w:p>
            <w:pPr>
              <w:pStyle w:val="Normal"/>
              <w:widowControl w:val="false"/>
              <w:spacing w:before="0" w:after="200"/>
              <w:contextualSpacing/>
              <w:rPr/>
            </w:pPr>
            <w:r>
              <w:rPr/>
            </w:r>
          </w:p>
        </w:tc>
      </w:tr>
      <w:tr>
        <w:trPr>
          <w:trHeight w:val="271"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0405</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Сельское хозяйство и рыболовство</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35 000,0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49 000,0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+14 000,00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20 000,0</w:t>
            </w:r>
          </w:p>
        </w:tc>
        <w:tc>
          <w:tcPr>
            <w:tcW w:w="235" w:type="dxa"/>
            <w:vMerge w:val="continue"/>
            <w:tcBorders/>
          </w:tcPr>
          <w:p>
            <w:pPr>
              <w:pStyle w:val="Normal"/>
              <w:widowControl w:val="false"/>
              <w:spacing w:before="0" w:after="200"/>
              <w:contextualSpacing/>
              <w:rPr/>
            </w:pPr>
            <w:r>
              <w:rPr/>
            </w:r>
          </w:p>
        </w:tc>
      </w:tr>
      <w:tr>
        <w:trPr>
          <w:trHeight w:val="105"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0408</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Транспорт</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650 430,00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650 430,00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contextualSpacing/>
              <w:jc w:val="center"/>
              <w:rPr/>
            </w:pPr>
            <w:r>
              <w:rPr>
                <w:rFonts w:cs="Times New Roman" w:ascii="Times New Roman" w:hAnsi="Times New Roman"/>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650 430,00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650 430,00</w:t>
            </w:r>
          </w:p>
        </w:tc>
        <w:tc>
          <w:tcPr>
            <w:tcW w:w="235" w:type="dxa"/>
            <w:vMerge w:val="continue"/>
            <w:tcBorders/>
          </w:tcPr>
          <w:p>
            <w:pPr>
              <w:pStyle w:val="Normal"/>
              <w:widowControl w:val="false"/>
              <w:spacing w:before="0" w:after="200"/>
              <w:contextualSpacing/>
              <w:rPr/>
            </w:pPr>
            <w:r>
              <w:rPr/>
            </w:r>
          </w:p>
        </w:tc>
      </w:tr>
      <w:tr>
        <w:trPr>
          <w:trHeight w:val="255"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0409</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Дорожное хозяйство</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1 447 560</w:t>
            </w:r>
            <w:r>
              <w:rPr>
                <w:rFonts w:ascii="Times New Roman" w:hAnsi="Times New Roman"/>
                <w:sz w:val="16"/>
                <w:szCs w:val="16"/>
              </w:rPr>
              <w:t>,00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lang w:val="en-US"/>
              </w:rPr>
              <w:t>1 447 560</w:t>
            </w:r>
            <w:r>
              <w:rPr>
                <w:rFonts w:ascii="Times New Roman" w:hAnsi="Times New Roman"/>
                <w:sz w:val="16"/>
                <w:szCs w:val="16"/>
              </w:rPr>
              <w:t>,00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459 957,00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459 957,00</w:t>
            </w:r>
          </w:p>
        </w:tc>
        <w:tc>
          <w:tcPr>
            <w:tcW w:w="235" w:type="dxa"/>
            <w:vMerge w:val="continue"/>
            <w:tcBorders/>
          </w:tcPr>
          <w:p>
            <w:pPr>
              <w:pStyle w:val="Normal"/>
              <w:widowControl w:val="false"/>
              <w:spacing w:before="0" w:after="200"/>
              <w:contextualSpacing/>
              <w:rPr/>
            </w:pPr>
            <w:r>
              <w:rPr/>
            </w:r>
          </w:p>
        </w:tc>
      </w:tr>
      <w:tr>
        <w:trPr>
          <w:trHeight w:val="165" w:hRule="atLeast"/>
        </w:trPr>
        <w:tc>
          <w:tcPr>
            <w:tcW w:w="90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0500</w:t>
            </w:r>
          </w:p>
        </w:tc>
        <w:tc>
          <w:tcPr>
            <w:tcW w:w="6096"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bCs/>
                <w:sz w:val="16"/>
                <w:szCs w:val="16"/>
              </w:rPr>
              <w:t>Жилищно-коммунальное хозяйство</w:t>
            </w:r>
          </w:p>
        </w:tc>
        <w:tc>
          <w:tcPr>
            <w:tcW w:w="1688" w:type="dxa"/>
            <w:tcBorders>
              <w:bottom w:val="single" w:sz="4" w:space="0" w:color="000000"/>
              <w:right w:val="single" w:sz="4" w:space="0" w:color="000000"/>
            </w:tcBorders>
          </w:tcPr>
          <w:p>
            <w:pPr>
              <w:pStyle w:val="Normal"/>
              <w:widowControl w:val="false"/>
              <w:spacing w:lineRule="auto" w:line="240" w:before="0" w:after="200"/>
              <w:contextualSpacing/>
              <w:jc w:val="center"/>
              <w:rPr>
                <w:b/>
                <w:b/>
                <w:bCs/>
              </w:rPr>
            </w:pPr>
            <w:r>
              <w:rPr>
                <w:rFonts w:cs="Times New Roman" w:ascii="Times New Roman" w:hAnsi="Times New Roman"/>
                <w:b/>
                <w:bCs/>
                <w:sz w:val="16"/>
                <w:szCs w:val="16"/>
                <w:lang w:val="en-US"/>
              </w:rPr>
              <w:t>2 576 271,24</w:t>
            </w:r>
          </w:p>
        </w:tc>
        <w:tc>
          <w:tcPr>
            <w:tcW w:w="1450" w:type="dxa"/>
            <w:tcBorders>
              <w:bottom w:val="single" w:sz="4" w:space="0" w:color="000000"/>
              <w:right w:val="single" w:sz="4" w:space="0" w:color="000000"/>
            </w:tcBorders>
          </w:tcPr>
          <w:p>
            <w:pPr>
              <w:pStyle w:val="Normal"/>
              <w:widowControl w:val="false"/>
              <w:spacing w:lineRule="auto" w:line="240" w:before="0" w:after="200"/>
              <w:contextualSpacing/>
              <w:jc w:val="center"/>
              <w:rPr>
                <w:b/>
                <w:b/>
                <w:bCs/>
              </w:rPr>
            </w:pPr>
            <w:r>
              <w:rPr>
                <w:rFonts w:cs="Times New Roman" w:ascii="Times New Roman" w:hAnsi="Times New Roman"/>
                <w:b/>
                <w:bCs/>
                <w:sz w:val="16"/>
                <w:szCs w:val="16"/>
                <w:lang w:val="en-US"/>
              </w:rPr>
              <w:t>2 5</w:t>
            </w:r>
            <w:r>
              <w:rPr>
                <w:rFonts w:cs="Times New Roman" w:ascii="Times New Roman" w:hAnsi="Times New Roman"/>
                <w:b/>
                <w:bCs/>
                <w:sz w:val="16"/>
                <w:szCs w:val="16"/>
              </w:rPr>
              <w:t>42</w:t>
            </w:r>
            <w:r>
              <w:rPr>
                <w:rFonts w:cs="Times New Roman" w:ascii="Times New Roman" w:hAnsi="Times New Roman"/>
                <w:b/>
                <w:bCs/>
                <w:sz w:val="16"/>
                <w:szCs w:val="16"/>
                <w:lang w:val="en-US"/>
              </w:rPr>
              <w:t> </w:t>
            </w:r>
            <w:r>
              <w:rPr>
                <w:rFonts w:cs="Times New Roman" w:ascii="Times New Roman" w:hAnsi="Times New Roman"/>
                <w:b/>
                <w:bCs/>
                <w:sz w:val="16"/>
                <w:szCs w:val="16"/>
              </w:rPr>
              <w:t>782,24</w:t>
            </w:r>
          </w:p>
        </w:tc>
        <w:tc>
          <w:tcPr>
            <w:tcW w:w="1184" w:type="dxa"/>
            <w:tcBorders>
              <w:bottom w:val="single" w:sz="4" w:space="0" w:color="000000"/>
              <w:right w:val="single" w:sz="4" w:space="0" w:color="000000"/>
            </w:tcBorders>
          </w:tcPr>
          <w:p>
            <w:pPr>
              <w:pStyle w:val="Normal"/>
              <w:widowControl w:val="false"/>
              <w:spacing w:lineRule="auto" w:line="240" w:before="0" w:after="200"/>
              <w:contextualSpacing/>
              <w:jc w:val="center"/>
              <w:rPr>
                <w:b/>
                <w:b/>
                <w:bCs/>
              </w:rPr>
            </w:pPr>
            <w:r>
              <w:rPr>
                <w:rFonts w:cs="Times New Roman" w:ascii="Times New Roman" w:hAnsi="Times New Roman"/>
                <w:b/>
                <w:bCs/>
                <w:sz w:val="16"/>
                <w:szCs w:val="16"/>
              </w:rPr>
              <w:t>-33 489,00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969 083,00</w:t>
            </w:r>
          </w:p>
        </w:tc>
        <w:tc>
          <w:tcPr>
            <w:tcW w:w="1577"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762 373,00</w:t>
            </w:r>
          </w:p>
        </w:tc>
        <w:tc>
          <w:tcPr>
            <w:tcW w:w="235" w:type="dxa"/>
            <w:vMerge w:val="restart"/>
            <w:tcBorders/>
          </w:tcPr>
          <w:p>
            <w:pPr>
              <w:pStyle w:val="Normal"/>
              <w:widowControl w:val="false"/>
              <w:spacing w:before="0" w:after="200"/>
              <w:contextualSpacing/>
              <w:rPr/>
            </w:pPr>
            <w:r>
              <w:rPr/>
            </w:r>
          </w:p>
        </w:tc>
      </w:tr>
      <w:tr>
        <w:trPr>
          <w:trHeight w:val="90"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0502</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Коммунальное хозяйство</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lang w:val="en-US"/>
              </w:rPr>
              <w:t>70 000</w:t>
            </w:r>
            <w:r>
              <w:rPr>
                <w:rFonts w:cs="Times New Roman" w:ascii="Times New Roman" w:hAnsi="Times New Roman"/>
                <w:sz w:val="16"/>
                <w:szCs w:val="16"/>
              </w:rPr>
              <w:t>,00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lang w:val="en-US"/>
              </w:rPr>
              <w:t>70 000</w:t>
            </w:r>
            <w:r>
              <w:rPr>
                <w:rFonts w:cs="Times New Roman" w:ascii="Times New Roman" w:hAnsi="Times New Roman"/>
                <w:sz w:val="16"/>
                <w:szCs w:val="16"/>
              </w:rPr>
              <w:t>,00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70 000,00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70 000,00</w:t>
            </w:r>
          </w:p>
        </w:tc>
        <w:tc>
          <w:tcPr>
            <w:tcW w:w="235" w:type="dxa"/>
            <w:vMerge w:val="continue"/>
            <w:tcBorders/>
          </w:tcPr>
          <w:p>
            <w:pPr>
              <w:pStyle w:val="Normal"/>
              <w:widowControl w:val="false"/>
              <w:spacing w:before="0" w:after="200"/>
              <w:contextualSpacing/>
              <w:rPr/>
            </w:pPr>
            <w:r>
              <w:rPr/>
            </w:r>
          </w:p>
        </w:tc>
      </w:tr>
      <w:tr>
        <w:trPr>
          <w:trHeight w:val="120"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0503</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2939" w:leader="none"/>
              </w:tabs>
              <w:spacing w:lineRule="auto" w:line="240" w:before="0" w:after="0"/>
              <w:rPr/>
            </w:pPr>
            <w:r>
              <w:rPr>
                <w:rFonts w:ascii="Times New Roman" w:hAnsi="Times New Roman"/>
                <w:bCs/>
                <w:sz w:val="16"/>
                <w:szCs w:val="16"/>
              </w:rPr>
              <w:t>Благоустройство</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lang w:val="en-US"/>
              </w:rPr>
              <w:t>2 506 271,24</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lang w:val="en-US"/>
              </w:rPr>
              <w:t>2 </w:t>
            </w:r>
            <w:r>
              <w:rPr>
                <w:rFonts w:cs="Times New Roman" w:ascii="Times New Roman" w:hAnsi="Times New Roman"/>
                <w:sz w:val="16"/>
                <w:szCs w:val="16"/>
              </w:rPr>
              <w:t>472 782,24</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-33 489,00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899 083,00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692 373,00</w:t>
            </w:r>
          </w:p>
        </w:tc>
        <w:tc>
          <w:tcPr>
            <w:tcW w:w="235" w:type="dxa"/>
            <w:vMerge w:val="continue"/>
            <w:tcBorders/>
          </w:tcPr>
          <w:p>
            <w:pPr>
              <w:pStyle w:val="Normal"/>
              <w:widowControl w:val="false"/>
              <w:spacing w:before="0" w:after="200"/>
              <w:contextualSpacing/>
              <w:rPr/>
            </w:pPr>
            <w:r>
              <w:rPr/>
            </w:r>
          </w:p>
        </w:tc>
      </w:tr>
      <w:tr>
        <w:trPr>
          <w:trHeight w:val="135"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0800</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bCs/>
                <w:sz w:val="16"/>
                <w:szCs w:val="16"/>
              </w:rPr>
              <w:t>Культура, кинематография</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5 403 656,00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5 403 656,00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3 438 004,00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2 851 333,00</w:t>
            </w:r>
          </w:p>
        </w:tc>
        <w:tc>
          <w:tcPr>
            <w:tcW w:w="235" w:type="dxa"/>
            <w:vMerge w:val="continue"/>
            <w:tcBorders/>
          </w:tcPr>
          <w:p>
            <w:pPr>
              <w:pStyle w:val="Normal"/>
              <w:widowControl w:val="false"/>
              <w:spacing w:before="0" w:after="200"/>
              <w:contextualSpacing/>
              <w:rPr/>
            </w:pPr>
            <w:r>
              <w:rPr/>
            </w:r>
          </w:p>
        </w:tc>
      </w:tr>
      <w:tr>
        <w:trPr>
          <w:trHeight w:val="135"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0801</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Культура</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5 403 646,00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3 438 004,00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2 851 333,00</w:t>
            </w:r>
          </w:p>
        </w:tc>
        <w:tc>
          <w:tcPr>
            <w:tcW w:w="235" w:type="dxa"/>
            <w:vMerge w:val="continue"/>
            <w:tcBorders/>
          </w:tcPr>
          <w:p>
            <w:pPr>
              <w:pStyle w:val="Normal"/>
              <w:widowControl w:val="false"/>
              <w:spacing w:before="0" w:after="200"/>
              <w:contextualSpacing/>
              <w:rPr/>
            </w:pPr>
            <w:r>
              <w:rPr/>
            </w:r>
          </w:p>
        </w:tc>
      </w:tr>
      <w:tr>
        <w:trPr>
          <w:trHeight w:val="240"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1000</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bCs/>
                <w:sz w:val="16"/>
                <w:szCs w:val="16"/>
              </w:rPr>
              <w:t>Социальная политика</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324 463,00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sz w:val="16"/>
                <w:szCs w:val="16"/>
              </w:rPr>
              <w:t>0,00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271 844,00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200 000,00</w:t>
            </w:r>
          </w:p>
        </w:tc>
        <w:tc>
          <w:tcPr>
            <w:tcW w:w="235" w:type="dxa"/>
            <w:vMerge w:val="continue"/>
            <w:tcBorders/>
          </w:tcPr>
          <w:p>
            <w:pPr>
              <w:pStyle w:val="Normal"/>
              <w:widowControl w:val="false"/>
              <w:spacing w:before="0" w:after="200"/>
              <w:contextualSpacing/>
              <w:rPr/>
            </w:pPr>
            <w:r>
              <w:rPr/>
            </w:r>
          </w:p>
        </w:tc>
      </w:tr>
      <w:tr>
        <w:trPr>
          <w:trHeight w:val="149" w:hRule="atLeast"/>
        </w:trPr>
        <w:tc>
          <w:tcPr>
            <w:tcW w:w="90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1001</w:t>
            </w:r>
          </w:p>
        </w:tc>
        <w:tc>
          <w:tcPr>
            <w:tcW w:w="6096"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Пенсионное обеспечение</w:t>
            </w:r>
          </w:p>
        </w:tc>
        <w:tc>
          <w:tcPr>
            <w:tcW w:w="1688"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450"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324 463,00</w:t>
            </w:r>
          </w:p>
        </w:tc>
        <w:tc>
          <w:tcPr>
            <w:tcW w:w="1184" w:type="dxa"/>
            <w:tcBorders>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sz w:val="16"/>
                <w:szCs w:val="16"/>
              </w:rPr>
              <w:t>0,00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271 844,00</w:t>
            </w:r>
          </w:p>
        </w:tc>
        <w:tc>
          <w:tcPr>
            <w:tcW w:w="1577"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200 000,00</w:t>
            </w:r>
          </w:p>
        </w:tc>
        <w:tc>
          <w:tcPr>
            <w:tcW w:w="235" w:type="dxa"/>
            <w:vMerge w:val="restart"/>
            <w:tcBorders/>
          </w:tcPr>
          <w:p>
            <w:pPr>
              <w:pStyle w:val="Normal"/>
              <w:widowControl w:val="false"/>
              <w:spacing w:before="0" w:after="200"/>
              <w:contextualSpacing/>
              <w:rPr/>
            </w:pPr>
            <w:r>
              <w:rPr/>
            </w:r>
          </w:p>
        </w:tc>
      </w:tr>
      <w:tr>
        <w:trPr>
          <w:trHeight w:val="150" w:hRule="atLeast"/>
        </w:trPr>
        <w:tc>
          <w:tcPr>
            <w:tcW w:w="90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bCs/>
                <w:sz w:val="16"/>
                <w:szCs w:val="16"/>
              </w:rPr>
              <w:t>1100</w:t>
            </w:r>
          </w:p>
        </w:tc>
        <w:tc>
          <w:tcPr>
            <w:tcW w:w="60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
                <w:bCs/>
                <w:sz w:val="16"/>
                <w:szCs w:val="16"/>
              </w:rPr>
              <w:t>Физическая культура и спорт</w:t>
            </w:r>
          </w:p>
        </w:tc>
        <w:tc>
          <w:tcPr>
            <w:tcW w:w="16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7 000,0</w:t>
            </w:r>
          </w:p>
        </w:tc>
        <w:tc>
          <w:tcPr>
            <w:tcW w:w="1450"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
                <w:sz w:val="16"/>
                <w:szCs w:val="16"/>
              </w:rPr>
              <w:t>16 464,00</w:t>
            </w:r>
          </w:p>
        </w:tc>
        <w:tc>
          <w:tcPr>
            <w:tcW w:w="1184"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cs="Times New Roman" w:ascii="Times New Roman" w:hAnsi="Times New Roman"/>
                <w:b/>
                <w:bCs/>
                <w:sz w:val="16"/>
                <w:szCs w:val="16"/>
              </w:rPr>
              <w:t>+9 464,00</w:t>
            </w:r>
          </w:p>
        </w:tc>
        <w:tc>
          <w:tcPr>
            <w:tcW w:w="1388"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10 000,0</w:t>
            </w:r>
          </w:p>
        </w:tc>
        <w:tc>
          <w:tcPr>
            <w:tcW w:w="1577" w:type="dxa"/>
            <w:tcBorders>
              <w:top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16"/>
                <w:szCs w:val="16"/>
              </w:rPr>
            </w:pPr>
            <w:r>
              <w:rPr>
                <w:rFonts w:ascii="Times New Roman" w:hAnsi="Times New Roman"/>
                <w:b/>
                <w:sz w:val="16"/>
                <w:szCs w:val="16"/>
              </w:rPr>
              <w:t>5 000,0</w:t>
            </w:r>
          </w:p>
        </w:tc>
        <w:tc>
          <w:tcPr>
            <w:tcW w:w="235" w:type="dxa"/>
            <w:vMerge w:val="continue"/>
            <w:tcBorders/>
          </w:tcPr>
          <w:p>
            <w:pPr>
              <w:pStyle w:val="Normal"/>
              <w:widowControl w:val="false"/>
              <w:spacing w:before="0" w:after="200"/>
              <w:contextualSpacing/>
              <w:rPr/>
            </w:pPr>
            <w:r>
              <w:rPr/>
            </w:r>
          </w:p>
        </w:tc>
      </w:tr>
      <w:tr>
        <w:trPr>
          <w:trHeight w:val="165" w:hRule="atLeast"/>
        </w:trPr>
        <w:tc>
          <w:tcPr>
            <w:tcW w:w="90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bCs/>
                <w:sz w:val="16"/>
                <w:szCs w:val="16"/>
              </w:rPr>
              <w:t>1105</w:t>
            </w:r>
          </w:p>
        </w:tc>
        <w:tc>
          <w:tcPr>
            <w:tcW w:w="6096" w:type="dxa"/>
            <w:tcBorders>
              <w:left w:val="single" w:sz="4" w:space="0" w:color="000000"/>
              <w:bottom w:val="single" w:sz="4" w:space="0" w:color="000000"/>
              <w:right w:val="single" w:sz="4" w:space="0" w:color="000000"/>
            </w:tcBorders>
          </w:tcPr>
          <w:p>
            <w:pPr>
              <w:pStyle w:val="Normal"/>
              <w:widowControl w:val="false"/>
              <w:spacing w:lineRule="auto" w:line="240" w:before="0" w:after="0"/>
              <w:rPr/>
            </w:pPr>
            <w:r>
              <w:rPr>
                <w:rFonts w:ascii="Times New Roman" w:hAnsi="Times New Roman"/>
                <w:bCs/>
                <w:sz w:val="16"/>
                <w:szCs w:val="16"/>
              </w:rPr>
              <w:t>Другие вопросы в области физической культуры и спорта</w:t>
            </w:r>
          </w:p>
        </w:tc>
        <w:tc>
          <w:tcPr>
            <w:tcW w:w="1688"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7 000,0</w:t>
            </w:r>
          </w:p>
        </w:tc>
        <w:tc>
          <w:tcPr>
            <w:tcW w:w="1450" w:type="dxa"/>
            <w:tcBorders>
              <w:bottom w:val="single" w:sz="4" w:space="0" w:color="000000"/>
              <w:right w:val="single" w:sz="4" w:space="0" w:color="000000"/>
            </w:tcBorders>
          </w:tcPr>
          <w:p>
            <w:pPr>
              <w:pStyle w:val="Normal"/>
              <w:widowControl w:val="false"/>
              <w:spacing w:lineRule="auto" w:line="240" w:before="0" w:after="0"/>
              <w:jc w:val="center"/>
              <w:rPr/>
            </w:pPr>
            <w:r>
              <w:rPr>
                <w:rFonts w:ascii="Times New Roman" w:hAnsi="Times New Roman"/>
                <w:sz w:val="16"/>
                <w:szCs w:val="16"/>
              </w:rPr>
              <w:t>16 464,00</w:t>
            </w:r>
          </w:p>
        </w:tc>
        <w:tc>
          <w:tcPr>
            <w:tcW w:w="1184" w:type="dxa"/>
            <w:tcBorders>
              <w:bottom w:val="single" w:sz="4" w:space="0" w:color="000000"/>
              <w:right w:val="single" w:sz="4" w:space="0" w:color="000000"/>
            </w:tcBorders>
          </w:tcPr>
          <w:p>
            <w:pPr>
              <w:pStyle w:val="Normal"/>
              <w:widowControl w:val="false"/>
              <w:spacing w:lineRule="auto" w:line="240" w:before="0" w:after="200"/>
              <w:contextualSpacing/>
              <w:jc w:val="center"/>
              <w:rPr/>
            </w:pPr>
            <w:r>
              <w:rPr>
                <w:rFonts w:cs="Times New Roman" w:ascii="Times New Roman" w:hAnsi="Times New Roman"/>
                <w:sz w:val="16"/>
                <w:szCs w:val="16"/>
              </w:rPr>
              <w:t>+9 464,00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10 000,0</w:t>
            </w:r>
          </w:p>
        </w:tc>
        <w:tc>
          <w:tcPr>
            <w:tcW w:w="1577"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16"/>
                <w:szCs w:val="16"/>
              </w:rPr>
            </w:pPr>
            <w:r>
              <w:rPr>
                <w:rFonts w:ascii="Times New Roman" w:hAnsi="Times New Roman"/>
                <w:sz w:val="16"/>
                <w:szCs w:val="16"/>
              </w:rPr>
              <w:t>5 000,0</w:t>
            </w:r>
          </w:p>
        </w:tc>
        <w:tc>
          <w:tcPr>
            <w:tcW w:w="235" w:type="dxa"/>
            <w:tcBorders/>
          </w:tcPr>
          <w:p>
            <w:pPr>
              <w:pStyle w:val="Normal"/>
              <w:widowControl w:val="false"/>
              <w:spacing w:before="0" w:after="200"/>
              <w:contextualSpacing/>
              <w:rPr/>
            </w:pPr>
            <w:r>
              <w:rPr/>
            </w:r>
          </w:p>
        </w:tc>
      </w:tr>
      <w:tr>
        <w:trPr>
          <w:trHeight w:val="165" w:hRule="atLeast"/>
        </w:trPr>
        <w:tc>
          <w:tcPr>
            <w:tcW w:w="901"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sz w:val="16"/>
                <w:szCs w:val="16"/>
              </w:rPr>
            </w:pPr>
            <w:r>
              <w:rPr>
                <w:rFonts w:ascii="Times New Roman" w:hAnsi="Times New Roman"/>
                <w:bCs/>
                <w:sz w:val="16"/>
                <w:szCs w:val="16"/>
              </w:rPr>
            </w:r>
          </w:p>
        </w:tc>
        <w:tc>
          <w:tcPr>
            <w:tcW w:w="6096" w:type="dxa"/>
            <w:tcBorders>
              <w:left w:val="single" w:sz="4" w:space="0" w:color="000000"/>
              <w:bottom w:val="single" w:sz="4" w:space="0" w:color="000000"/>
              <w:right w:val="single" w:sz="4" w:space="0" w:color="000000"/>
            </w:tcBorders>
          </w:tcPr>
          <w:p>
            <w:pPr>
              <w:pStyle w:val="Normal"/>
              <w:widowControl w:val="false"/>
              <w:spacing w:before="0" w:after="200"/>
              <w:rPr/>
            </w:pPr>
            <w:r>
              <w:rPr>
                <w:rFonts w:ascii="Times New Roman" w:hAnsi="Times New Roman"/>
                <w:b/>
                <w:sz w:val="16"/>
                <w:szCs w:val="16"/>
              </w:rPr>
              <w:t>Всего</w:t>
            </w:r>
          </w:p>
        </w:tc>
        <w:tc>
          <w:tcPr>
            <w:tcW w:w="1688"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sz w:val="16"/>
                <w:szCs w:val="16"/>
                <w:lang w:val="en-US"/>
              </w:rPr>
            </w:pPr>
            <w:r>
              <w:rPr>
                <w:rFonts w:ascii="Times New Roman" w:hAnsi="Times New Roman"/>
                <w:b/>
                <w:bCs/>
                <w:sz w:val="16"/>
                <w:szCs w:val="16"/>
                <w:lang w:val="en-US"/>
              </w:rPr>
              <w:t>15 827 118,46</w:t>
            </w:r>
          </w:p>
        </w:tc>
        <w:tc>
          <w:tcPr>
            <w:tcW w:w="1450"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sz w:val="16"/>
                <w:szCs w:val="16"/>
              </w:rPr>
            </w:pPr>
            <w:r>
              <w:rPr>
                <w:rFonts w:ascii="Times New Roman" w:hAnsi="Times New Roman"/>
                <w:b/>
                <w:bCs/>
                <w:sz w:val="16"/>
                <w:szCs w:val="16"/>
                <w:lang w:val="en-US"/>
              </w:rPr>
              <w:t>15 </w:t>
            </w:r>
            <w:r>
              <w:rPr>
                <w:rFonts w:ascii="Times New Roman" w:hAnsi="Times New Roman"/>
                <w:b/>
                <w:bCs/>
                <w:sz w:val="16"/>
                <w:szCs w:val="16"/>
              </w:rPr>
              <w:t>817 093,46</w:t>
            </w:r>
          </w:p>
        </w:tc>
        <w:tc>
          <w:tcPr>
            <w:tcW w:w="1184" w:type="dxa"/>
            <w:tcBorders>
              <w:bottom w:val="single" w:sz="4" w:space="0" w:color="000000"/>
              <w:right w:val="single" w:sz="4" w:space="0" w:color="000000"/>
            </w:tcBorders>
          </w:tcPr>
          <w:p>
            <w:pPr>
              <w:pStyle w:val="Normal"/>
              <w:widowControl w:val="false"/>
              <w:spacing w:lineRule="auto" w:line="240" w:before="0" w:after="200"/>
              <w:contextualSpacing/>
              <w:jc w:val="center"/>
              <w:rPr>
                <w:rFonts w:ascii="Times New Roman" w:hAnsi="Times New Roman"/>
                <w:b/>
                <w:b/>
                <w:bCs/>
                <w:sz w:val="16"/>
                <w:szCs w:val="16"/>
              </w:rPr>
            </w:pPr>
            <w:r>
              <w:rPr>
                <w:rFonts w:ascii="Times New Roman" w:hAnsi="Times New Roman"/>
                <w:b/>
                <w:bCs/>
                <w:sz w:val="16"/>
                <w:szCs w:val="16"/>
              </w:rPr>
              <w:t>-10 025,00</w:t>
            </w:r>
          </w:p>
        </w:tc>
        <w:tc>
          <w:tcPr>
            <w:tcW w:w="1388"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sz w:val="16"/>
                <w:szCs w:val="16"/>
              </w:rPr>
              <w:t>10 036 182,00</w:t>
            </w:r>
          </w:p>
        </w:tc>
        <w:tc>
          <w:tcPr>
            <w:tcW w:w="1577" w:type="dxa"/>
            <w:tcBorders>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bCs/>
                <w:sz w:val="16"/>
                <w:szCs w:val="16"/>
              </w:rPr>
            </w:pPr>
            <w:r>
              <w:rPr>
                <w:rFonts w:ascii="Times New Roman" w:hAnsi="Times New Roman"/>
                <w:b/>
                <w:bCs/>
                <w:sz w:val="16"/>
                <w:szCs w:val="16"/>
              </w:rPr>
              <w:t>9 085 007,00</w:t>
            </w:r>
          </w:p>
        </w:tc>
        <w:tc>
          <w:tcPr>
            <w:tcW w:w="235" w:type="dxa"/>
            <w:tcBorders/>
          </w:tcPr>
          <w:p>
            <w:pPr>
              <w:pStyle w:val="Normal"/>
              <w:widowControl w:val="false"/>
              <w:spacing w:before="0" w:after="200"/>
              <w:contextualSpacing/>
              <w:rPr/>
            </w:pPr>
            <w:r>
              <w:rPr/>
            </w:r>
          </w:p>
        </w:tc>
      </w:tr>
    </w:tbl>
    <w:p>
      <w:pPr>
        <w:pStyle w:val="Normal"/>
        <w:spacing w:before="0" w:after="200"/>
        <w:ind w:firstLine="709"/>
        <w:contextualSpacing/>
        <w:jc w:val="center"/>
        <w:rPr>
          <w:rFonts w:ascii="Times New Roman" w:hAnsi="Times New Roman" w:cs="Times New Roman"/>
          <w:b/>
          <w:b/>
          <w:sz w:val="20"/>
          <w:szCs w:val="20"/>
        </w:rPr>
      </w:pPr>
      <w:r>
        <w:rPr>
          <w:rFonts w:cs="Times New Roman" w:ascii="Times New Roman" w:hAnsi="Times New Roman"/>
          <w:b/>
          <w:sz w:val="20"/>
          <w:szCs w:val="20"/>
        </w:rPr>
      </w:r>
    </w:p>
    <w:p>
      <w:pPr>
        <w:pStyle w:val="Normal"/>
        <w:widowControl w:val="false"/>
        <w:spacing w:lineRule="auto" w:line="240" w:before="0" w:after="0"/>
        <w:ind w:firstLine="708"/>
        <w:contextualSpacing/>
        <w:jc w:val="center"/>
        <w:rPr/>
      </w:pPr>
      <w:r>
        <w:rPr/>
      </w:r>
    </w:p>
    <w:sectPr>
      <w:footerReference w:type="default" r:id="rId4"/>
      <w:type w:val="nextPage"/>
      <w:pgSz w:orient="landscape" w:w="16838" w:h="11906"/>
      <w:pgMar w:left="1134" w:right="1134" w:gutter="0" w:header="0" w:top="479" w:footer="0" w:bottom="709"/>
      <w:pgNumType w:fmt="decimal"/>
      <w:formProt w:val="false"/>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ambri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fldChar w:fldCharType="begin"/>
    </w:r>
    <w:r>
      <w:rPr/>
    </w:r>
    <w:r>
      <w:rPr/>
    </w:r>
    <w:r>
      <w:rPr/>
      <w:fldChar w:fldCharType="separate"/>
    </w:r>
    <w:r>
      <w:rPr/>
    </w:r>
    <w:r>
      <w:rPr/>
    </w:r>
    <w:r>
      <w:rPr/>
      <w:fldChar w:fldCharType="end"/>
    </w:r>
    <w:sdt>
      <w:sdtPr>
        <w:id w:val="1099659555"/>
      </w:sdtPr>
      <w:sdtContent>
        <w:r>
          <w:rPr/>
          <w:t xml:space="preserve"> PAGE   \* MERGEFORMAT 1</w:t>
        </w:r>
      </w:sdtContent>
    </w:sdt>
  </w:p>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fldChar w:fldCharType="begin"/>
    </w:r>
    <w:r>
      <w:rPr/>
      <w:instrText xml:space="preserve"> PAGE </w:instrText>
    </w:r>
    <w:r>
      <w:rPr/>
      <w:fldChar w:fldCharType="separate"/>
    </w:r>
    <w:r>
      <w:rPr/>
      <w:t>0</w:t>
    </w:r>
    <w:r>
      <w:rPr/>
      <w:fldChar w:fldCharType="end"/>
    </w:r>
  </w:p>
  <w:p>
    <w:pPr>
      <w:pStyle w:val="Style26"/>
      <w:rPr/>
    </w:pPr>
    <w:r>
      <w:rPr/>
    </w:r>
  </w:p>
</w:ftr>
</file>

<file path=word/settings.xml><?xml version="1.0" encoding="utf-8"?>
<w:settings xmlns:w="http://schemas.openxmlformats.org/wordprocessingml/2006/main">
  <w:zoom w:percent="94"/>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59c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semiHidden/>
    <w:qFormat/>
    <w:rsid w:val="00e244de"/>
    <w:rPr/>
  </w:style>
  <w:style w:type="character" w:styleId="Style15" w:customStyle="1">
    <w:name w:val="Нижний колонтитул Знак"/>
    <w:basedOn w:val="DefaultParagraphFont"/>
    <w:uiPriority w:val="99"/>
    <w:qFormat/>
    <w:rsid w:val="00e244de"/>
    <w:rPr/>
  </w:style>
  <w:style w:type="character" w:styleId="6" w:customStyle="1">
    <w:name w:val="Заголовок 6 Знак"/>
    <w:basedOn w:val="DefaultParagraphFont"/>
    <w:link w:val="61"/>
    <w:qFormat/>
    <w:rsid w:val="0085184a"/>
    <w:rPr>
      <w:rFonts w:ascii="Times New Roman" w:hAnsi="Times New Roman" w:eastAsia="Times New Roman" w:cs="Times New Roman"/>
      <w:sz w:val="28"/>
      <w:szCs w:val="20"/>
      <w:lang w:eastAsia="ru-RU"/>
    </w:rPr>
  </w:style>
  <w:style w:type="character" w:styleId="Style16" w:customStyle="1">
    <w:name w:val="Текст выноски Знак"/>
    <w:basedOn w:val="DefaultParagraphFont"/>
    <w:link w:val="BalloonText"/>
    <w:uiPriority w:val="99"/>
    <w:semiHidden/>
    <w:qFormat/>
    <w:rsid w:val="00440415"/>
    <w:rPr>
      <w:rFonts w:ascii="Tahoma" w:hAnsi="Tahoma" w:cs="Tahoma"/>
      <w:sz w:val="16"/>
      <w:szCs w:val="16"/>
    </w:rPr>
  </w:style>
  <w:style w:type="character" w:styleId="Style17" w:customStyle="1">
    <w:name w:val="Без интервала Знак"/>
    <w:link w:val="NoSpacing"/>
    <w:uiPriority w:val="1"/>
    <w:qFormat/>
    <w:rsid w:val="00f02d4c"/>
    <w:rPr>
      <w:rFonts w:ascii="Times New Roman" w:hAnsi="Times New Roman" w:eastAsia="Times New Roman" w:cs="Times New Roman"/>
      <w:sz w:val="24"/>
      <w:szCs w:val="24"/>
      <w:lang w:eastAsia="ru-RU"/>
    </w:rPr>
  </w:style>
  <w:style w:type="character" w:styleId="1" w:customStyle="1">
    <w:name w:val="Заголовок 1 Знак"/>
    <w:basedOn w:val="DefaultParagraphFont"/>
    <w:link w:val="111"/>
    <w:uiPriority w:val="9"/>
    <w:qFormat/>
    <w:rsid w:val="008805a9"/>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Pagenumber">
    <w:name w:val="page number"/>
    <w:basedOn w:val="DefaultParagraphFont"/>
    <w:qFormat/>
    <w:rsid w:val="008805a9"/>
    <w:rPr/>
  </w:style>
  <w:style w:type="character" w:styleId="FontStyle11" w:customStyle="1">
    <w:name w:val="Font Style11"/>
    <w:qFormat/>
    <w:rsid w:val="008805a9"/>
    <w:rPr>
      <w:rFonts w:ascii="Times New Roman" w:hAnsi="Times New Roman" w:cs="Times New Roman"/>
      <w:b/>
      <w:bCs/>
      <w:sz w:val="22"/>
      <w:szCs w:val="22"/>
    </w:rPr>
  </w:style>
  <w:style w:type="character" w:styleId="Blk" w:customStyle="1">
    <w:name w:val="blk"/>
    <w:basedOn w:val="DefaultParagraphFont"/>
    <w:qFormat/>
    <w:rsid w:val="00ae47e7"/>
    <w:rPr/>
  </w:style>
  <w:style w:type="character" w:styleId="Style18" w:customStyle="1">
    <w:name w:val="Интернет-ссылка"/>
    <w:basedOn w:val="DefaultParagraphFont"/>
    <w:uiPriority w:val="99"/>
    <w:semiHidden/>
    <w:unhideWhenUsed/>
    <w:rsid w:val="00ae47e7"/>
    <w:rPr>
      <w:color w:val="0000FF"/>
      <w:u w:val="single"/>
    </w:rPr>
  </w:style>
  <w:style w:type="character" w:styleId="11" w:customStyle="1">
    <w:name w:val="Верхний колонтитул Знак1"/>
    <w:basedOn w:val="DefaultParagraphFont"/>
    <w:uiPriority w:val="99"/>
    <w:semiHidden/>
    <w:qFormat/>
    <w:rsid w:val="004f2429"/>
    <w:rPr/>
  </w:style>
  <w:style w:type="character" w:styleId="12" w:customStyle="1">
    <w:name w:val="Нижний колонтитул Знак1"/>
    <w:basedOn w:val="DefaultParagraphFont"/>
    <w:uiPriority w:val="99"/>
    <w:semiHidden/>
    <w:qFormat/>
    <w:rsid w:val="004f2429"/>
    <w:rPr/>
  </w:style>
  <w:style w:type="character" w:styleId="2" w:customStyle="1">
    <w:name w:val="Верхний колонтитул Знак2"/>
    <w:basedOn w:val="DefaultParagraphFont"/>
    <w:uiPriority w:val="99"/>
    <w:semiHidden/>
    <w:qFormat/>
    <w:rsid w:val="007067b3"/>
    <w:rPr/>
  </w:style>
  <w:style w:type="character" w:styleId="21" w:customStyle="1">
    <w:name w:val="Нижний колонтитул Знак2"/>
    <w:basedOn w:val="DefaultParagraphFont"/>
    <w:uiPriority w:val="99"/>
    <w:semiHidden/>
    <w:qFormat/>
    <w:rsid w:val="007067b3"/>
    <w:rPr/>
  </w:style>
  <w:style w:type="character" w:styleId="3" w:customStyle="1">
    <w:name w:val="Верхний колонтитул Знак3"/>
    <w:basedOn w:val="DefaultParagraphFont"/>
    <w:uiPriority w:val="99"/>
    <w:semiHidden/>
    <w:qFormat/>
    <w:rsid w:val="00680c4a"/>
    <w:rPr/>
  </w:style>
  <w:style w:type="character" w:styleId="31" w:customStyle="1">
    <w:name w:val="Нижний колонтитул Знак3"/>
    <w:basedOn w:val="DefaultParagraphFont"/>
    <w:uiPriority w:val="99"/>
    <w:semiHidden/>
    <w:qFormat/>
    <w:rsid w:val="00680c4a"/>
    <w:rPr/>
  </w:style>
  <w:style w:type="paragraph" w:styleId="Style19" w:customStyle="1">
    <w:name w:val="Заголовок"/>
    <w:basedOn w:val="Normal"/>
    <w:next w:val="Style20"/>
    <w:qFormat/>
    <w:rsid w:val="00595030"/>
    <w:pPr>
      <w:keepNext w:val="true"/>
      <w:spacing w:before="240" w:after="120"/>
    </w:pPr>
    <w:rPr>
      <w:rFonts w:ascii="Liberation Sans" w:hAnsi="Liberation Sans" w:eastAsia="Microsoft YaHei" w:cs="Arial"/>
      <w:sz w:val="28"/>
      <w:szCs w:val="28"/>
    </w:rPr>
  </w:style>
  <w:style w:type="paragraph" w:styleId="Style20">
    <w:name w:val="Body Text"/>
    <w:basedOn w:val="Normal"/>
    <w:rsid w:val="004777e5"/>
    <w:pPr>
      <w:spacing w:before="0" w:after="140"/>
    </w:pPr>
    <w:rPr/>
  </w:style>
  <w:style w:type="paragraph" w:styleId="Style21">
    <w:name w:val="List"/>
    <w:basedOn w:val="Style20"/>
    <w:rsid w:val="004777e5"/>
    <w:pPr/>
    <w:rPr>
      <w:rFonts w:cs="Arial"/>
    </w:rPr>
  </w:style>
  <w:style w:type="paragraph" w:styleId="Style22" w:customStyle="1">
    <w:name w:val="Caption"/>
    <w:basedOn w:val="Normal"/>
    <w:qFormat/>
    <w:rsid w:val="00595030"/>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Indexheading">
    <w:name w:val="index heading"/>
    <w:basedOn w:val="Normal"/>
    <w:qFormat/>
    <w:rsid w:val="004777e5"/>
    <w:pPr>
      <w:suppressLineNumbers/>
    </w:pPr>
    <w:rPr>
      <w:rFonts w:cs="Arial"/>
    </w:rPr>
  </w:style>
  <w:style w:type="paragraph" w:styleId="111" w:customStyle="1">
    <w:name w:val="Заголовок 11"/>
    <w:basedOn w:val="Normal"/>
    <w:next w:val="Normal"/>
    <w:link w:val="1"/>
    <w:uiPriority w:val="9"/>
    <w:qFormat/>
    <w:rsid w:val="008805a9"/>
    <w:pPr>
      <w:keepNext w:val="true"/>
      <w:keepLines/>
      <w:spacing w:lineRule="auto" w:line="240"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paragraph" w:styleId="61" w:customStyle="1">
    <w:name w:val="Заголовок 61"/>
    <w:basedOn w:val="Normal"/>
    <w:next w:val="Normal"/>
    <w:link w:val="6"/>
    <w:qFormat/>
    <w:rsid w:val="0085184a"/>
    <w:pPr>
      <w:keepNext w:val="true"/>
      <w:widowControl w:val="false"/>
      <w:spacing w:lineRule="auto" w:line="240" w:before="0" w:after="0"/>
      <w:jc w:val="both"/>
      <w:outlineLvl w:val="5"/>
    </w:pPr>
    <w:rPr>
      <w:rFonts w:ascii="Times New Roman" w:hAnsi="Times New Roman" w:eastAsia="Times New Roman" w:cs="Times New Roman"/>
      <w:sz w:val="28"/>
      <w:szCs w:val="20"/>
      <w:lang w:eastAsia="ru-RU"/>
    </w:rPr>
  </w:style>
  <w:style w:type="paragraph" w:styleId="13" w:customStyle="1">
    <w:name w:val="Заголовок1"/>
    <w:basedOn w:val="Normal"/>
    <w:next w:val="Style20"/>
    <w:qFormat/>
    <w:rsid w:val="004777e5"/>
    <w:pPr>
      <w:keepNext w:val="true"/>
      <w:spacing w:before="240" w:after="120"/>
    </w:pPr>
    <w:rPr>
      <w:rFonts w:ascii="Liberation Sans" w:hAnsi="Liberation Sans" w:eastAsia="Microsoft YaHei" w:cs="Arial"/>
      <w:sz w:val="28"/>
      <w:szCs w:val="28"/>
    </w:rPr>
  </w:style>
  <w:style w:type="paragraph" w:styleId="14" w:customStyle="1">
    <w:name w:val="Название объекта1"/>
    <w:basedOn w:val="Normal"/>
    <w:qFormat/>
    <w:rsid w:val="004777e5"/>
    <w:pPr>
      <w:suppressLineNumbers/>
      <w:spacing w:before="120" w:after="120"/>
    </w:pPr>
    <w:rPr>
      <w:rFonts w:cs="Arial"/>
      <w:i/>
      <w:iCs/>
      <w:sz w:val="24"/>
      <w:szCs w:val="24"/>
    </w:rPr>
  </w:style>
  <w:style w:type="paragraph" w:styleId="ConsPlusNormal" w:customStyle="1">
    <w:name w:val="ConsPlusNormal"/>
    <w:qFormat/>
    <w:rsid w:val="00250ebc"/>
    <w:pPr>
      <w:widowControl/>
      <w:suppressAutoHyphens w:val="true"/>
      <w:bidi w:val="0"/>
      <w:spacing w:before="0" w:after="0"/>
      <w:jc w:val="left"/>
    </w:pPr>
    <w:rPr>
      <w:rFonts w:ascii="Arial" w:hAnsi="Arial" w:cs="Arial" w:eastAsia="Calibri" w:eastAsiaTheme="minorHAnsi"/>
      <w:color w:val="auto"/>
      <w:kern w:val="0"/>
      <w:sz w:val="20"/>
      <w:szCs w:val="20"/>
      <w:lang w:val="ru-RU" w:eastAsia="en-US" w:bidi="ar-SA"/>
    </w:rPr>
  </w:style>
  <w:style w:type="paragraph" w:styleId="Style24" w:customStyle="1">
    <w:name w:val="Колонтитул"/>
    <w:basedOn w:val="Normal"/>
    <w:qFormat/>
    <w:rsid w:val="004777e5"/>
    <w:pPr/>
    <w:rPr/>
  </w:style>
  <w:style w:type="paragraph" w:styleId="Style25">
    <w:name w:val="Header"/>
    <w:basedOn w:val="Normal"/>
    <w:link w:val="3"/>
    <w:uiPriority w:val="99"/>
    <w:semiHidden/>
    <w:unhideWhenUsed/>
    <w:rsid w:val="00680c4a"/>
    <w:pPr>
      <w:tabs>
        <w:tab w:val="clear" w:pos="708"/>
        <w:tab w:val="center" w:pos="4677" w:leader="none"/>
        <w:tab w:val="right" w:pos="9355" w:leader="none"/>
      </w:tabs>
      <w:spacing w:lineRule="auto" w:line="240" w:before="0" w:after="0"/>
    </w:pPr>
    <w:rPr/>
  </w:style>
  <w:style w:type="paragraph" w:styleId="Style26">
    <w:name w:val="Footer"/>
    <w:basedOn w:val="Normal"/>
    <w:link w:val="31"/>
    <w:uiPriority w:val="99"/>
    <w:unhideWhenUsed/>
    <w:rsid w:val="00680c4a"/>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d94d22"/>
    <w:pPr>
      <w:spacing w:before="0" w:after="200"/>
      <w:ind w:left="720" w:hanging="0"/>
      <w:contextualSpacing/>
    </w:pPr>
    <w:rPr/>
  </w:style>
  <w:style w:type="paragraph" w:styleId="BalloonText">
    <w:name w:val="Balloon Text"/>
    <w:basedOn w:val="Normal"/>
    <w:link w:val="Style16"/>
    <w:uiPriority w:val="99"/>
    <w:semiHidden/>
    <w:unhideWhenUsed/>
    <w:qFormat/>
    <w:rsid w:val="00440415"/>
    <w:pPr>
      <w:spacing w:lineRule="auto" w:line="240" w:before="0" w:after="0"/>
    </w:pPr>
    <w:rPr>
      <w:rFonts w:ascii="Tahoma" w:hAnsi="Tahoma" w:cs="Tahoma"/>
      <w:sz w:val="16"/>
      <w:szCs w:val="16"/>
    </w:rPr>
  </w:style>
  <w:style w:type="paragraph" w:styleId="NoSpacing">
    <w:name w:val="No Spacing"/>
    <w:link w:val="Style17"/>
    <w:qFormat/>
    <w:rsid w:val="00595030"/>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ru-RU" w:bidi="ar-SA"/>
    </w:rPr>
  </w:style>
  <w:style w:type="paragraph" w:styleId="ConsNormal" w:customStyle="1">
    <w:name w:val="ConsNormal"/>
    <w:qFormat/>
    <w:rsid w:val="008805a9"/>
    <w:pPr>
      <w:widowControl w:val="false"/>
      <w:suppressAutoHyphens w:val="true"/>
      <w:bidi w:val="0"/>
      <w:spacing w:before="0" w:after="0"/>
      <w:ind w:firstLine="720"/>
      <w:jc w:val="left"/>
    </w:pPr>
    <w:rPr>
      <w:rFonts w:ascii="Arial" w:hAnsi="Arial" w:eastAsia="Times New Roman" w:cs="Times New Roman"/>
      <w:color w:val="auto"/>
      <w:kern w:val="0"/>
      <w:sz w:val="20"/>
      <w:szCs w:val="20"/>
      <w:lang w:eastAsia="ru-RU" w:val="ru-RU" w:bidi="ar-SA"/>
    </w:rPr>
  </w:style>
  <w:style w:type="paragraph" w:styleId="Default" w:customStyle="1">
    <w:name w:val="Default"/>
    <w:qFormat/>
    <w:rsid w:val="008805a9"/>
    <w:pPr>
      <w:widowControl/>
      <w:suppressAutoHyphens w:val="true"/>
      <w:bidi w:val="0"/>
      <w:spacing w:before="0" w:after="0"/>
      <w:jc w:val="left"/>
    </w:pPr>
    <w:rPr>
      <w:rFonts w:ascii="Times New Roman" w:hAnsi="Times New Roman" w:eastAsia="Times New Roman" w:cs="Times New Roman"/>
      <w:color w:val="000000"/>
      <w:kern w:val="0"/>
      <w:sz w:val="24"/>
      <w:szCs w:val="24"/>
      <w:lang w:eastAsia="ru-RU" w:val="ru-RU" w:bidi="ar-SA"/>
    </w:rPr>
  </w:style>
  <w:style w:type="paragraph" w:styleId="ConsPlusNonformat" w:customStyle="1">
    <w:name w:val="ConsPlusNonformat"/>
    <w:qFormat/>
    <w:rsid w:val="00ae47e7"/>
    <w:pPr>
      <w:widowControl w:val="false"/>
      <w:suppressAutoHyphens w:val="true"/>
      <w:bidi w:val="0"/>
      <w:spacing w:before="0" w:after="0"/>
      <w:jc w:val="left"/>
    </w:pPr>
    <w:rPr>
      <w:rFonts w:ascii="Courier New" w:hAnsi="Courier New" w:eastAsia="Times New Roman" w:cs="Courier New"/>
      <w:color w:val="auto"/>
      <w:kern w:val="0"/>
      <w:sz w:val="20"/>
      <w:szCs w:val="20"/>
      <w:lang w:eastAsia="ru-RU" w:val="ru-RU" w:bidi="ar-SA"/>
    </w:rPr>
  </w:style>
  <w:style w:type="paragraph" w:styleId="Style27" w:customStyle="1">
    <w:name w:val="Содержимое таблицы"/>
    <w:basedOn w:val="Normal"/>
    <w:qFormat/>
    <w:rsid w:val="004777e5"/>
    <w:pPr>
      <w:widowControl w:val="false"/>
      <w:suppressLineNumbers/>
    </w:pPr>
    <w:rPr/>
  </w:style>
  <w:style w:type="paragraph" w:styleId="Style28" w:customStyle="1">
    <w:name w:val="Заголовок таблицы"/>
    <w:basedOn w:val="Style27"/>
    <w:qFormat/>
    <w:rsid w:val="004777e5"/>
    <w:pPr>
      <w:jc w:val="center"/>
    </w:pPr>
    <w:rPr>
      <w:b/>
      <w:bCs/>
    </w:rPr>
  </w:style>
  <w:style w:type="paragraph" w:styleId="NormalWeb">
    <w:name w:val="Normal (Web)"/>
    <w:basedOn w:val="Normal"/>
    <w:qFormat/>
    <w:rsid w:val="00d44f72"/>
    <w:pPr>
      <w:spacing w:before="280" w:after="28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3">
    <w:name w:val="Table Grid"/>
    <w:basedOn w:val="a1"/>
    <w:uiPriority w:val="59"/>
    <w:rsid w:val="00d21de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BA8DE-6468-41E2-9096-4E1C0F1A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9209</TotalTime>
  <Application>LibreOffice/7.3.4.2$Windows_X86_64 LibreOffice_project/728fec16bd5f605073805c3c9e7c4212a0120dc5</Application>
  <AppVersion>15.0000</AppVersion>
  <Pages>40</Pages>
  <Words>785</Words>
  <Characters>4514</Characters>
  <CharactersWithSpaces>5000</CharactersWithSpaces>
  <Paragraphs>309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2022-03-04T11:29:00Z</dcterms:created>
  <dc:creator>Смирнова</dc:creator>
  <dc:description/>
  <dc:language>ru-RU</dc:language>
  <cp:lastModifiedBy>Смирнова</cp:lastModifiedBy>
  <cp:lastPrinted>2024-06-25T13:50:00Z</cp:lastPrinted>
  <dcterms:modified xsi:type="dcterms:W3CDTF">2024-06-25T13:50:00Z</dcterms:modified>
  <cp:revision>72</cp:revision>
  <dc:subject/>
  <dc:title/>
</cp:coreProperties>
</file>

<file path=docProps/custom.xml><?xml version="1.0" encoding="utf-8"?>
<Properties xmlns="http://schemas.openxmlformats.org/officeDocument/2006/custom-properties" xmlns:vt="http://schemas.openxmlformats.org/officeDocument/2006/docPropsVTypes"/>
</file>