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contextualSpacing/>
        <w:jc w:val="center"/>
        <w:rPr>
          <w:color w:val="F10D0C"/>
        </w:rPr>
      </w:pPr>
      <w:r>
        <w:rPr/>
        <w:drawing>
          <wp:inline distT="0" distB="0" distL="0" distR="0">
            <wp:extent cx="581025" cy="733425"/>
            <wp:effectExtent l="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ухский р-н (герб)"/>
                    <pic:cNvPicPr>
                      <a:picLocks noChangeAspect="1" noChangeArrowheads="1"/>
                    </pic:cNvPicPr>
                  </pic:nvPicPr>
                  <pic:blipFill>
                    <a:blip r:embed="rId2"/>
                    <a:stretch>
                      <a:fillRect/>
                    </a:stretch>
                  </pic:blipFill>
                  <pic:spPr bwMode="auto">
                    <a:xfrm>
                      <a:off x="0" y="0"/>
                      <a:ext cx="581025" cy="733425"/>
                    </a:xfrm>
                    <a:prstGeom prst="rect">
                      <a:avLst/>
                    </a:prstGeom>
                  </pic:spPr>
                </pic:pic>
              </a:graphicData>
            </a:graphic>
          </wp:inline>
        </w:drawing>
      </w:r>
      <w:r>
        <w:rPr>
          <w:rFonts w:cs="Times New Roman" w:ascii="Times New Roman" w:hAnsi="Times New Roman"/>
          <w:color w:val="F10D0C"/>
          <w:sz w:val="24"/>
          <w:szCs w:val="24"/>
        </w:rPr>
        <w:tab/>
      </w:r>
    </w:p>
    <w:p>
      <w:pPr>
        <w:pStyle w:val="Normal"/>
        <w:spacing w:before="0" w:after="200"/>
        <w:contextualSpacing/>
        <w:jc w:val="center"/>
        <w:rPr>
          <w:color w:val="000000"/>
        </w:rPr>
      </w:pPr>
      <w:r>
        <w:rPr>
          <w:rFonts w:cs="Times New Roman" w:ascii="Times New Roman" w:hAnsi="Times New Roman"/>
          <w:b/>
          <w:color w:val="000000"/>
          <w:sz w:val="28"/>
          <w:szCs w:val="28"/>
        </w:rPr>
        <w:t xml:space="preserve">КОНТРОЛЬНО-СЧЕТНЫЙ ОРГАН </w:t>
      </w:r>
    </w:p>
    <w:p>
      <w:pPr>
        <w:pStyle w:val="Normal"/>
        <w:spacing w:before="0" w:after="200"/>
        <w:contextualSpacing/>
        <w:jc w:val="center"/>
        <w:rPr>
          <w:color w:val="000000"/>
        </w:rPr>
      </w:pPr>
      <w:r>
        <w:rPr>
          <w:rFonts w:cs="Times New Roman" w:ascii="Times New Roman" w:hAnsi="Times New Roman"/>
          <w:b/>
          <w:color w:val="000000"/>
          <w:sz w:val="28"/>
          <w:szCs w:val="28"/>
        </w:rPr>
        <w:t>ЛУХСКОГО МУНИЦИПАЛЬНОГО РАЙОНА</w:t>
      </w:r>
    </w:p>
    <w:p>
      <w:pPr>
        <w:pStyle w:val="Normal"/>
        <w:spacing w:before="0" w:after="200"/>
        <w:contextualSpacing/>
        <w:jc w:val="center"/>
        <w:rPr>
          <w:color w:val="000000"/>
        </w:rPr>
      </w:pPr>
      <w:r>
        <w:rPr>
          <w:rFonts w:cs="Times New Roman" w:ascii="Times New Roman" w:hAnsi="Times New Roman"/>
          <w:b/>
          <w:color w:val="000000"/>
          <w:sz w:val="28"/>
          <w:szCs w:val="28"/>
        </w:rPr>
        <w:t>ИВАНОВСКОЙ ОБЛАСТИ</w:t>
      </w:r>
    </w:p>
    <w:p>
      <w:pPr>
        <w:pStyle w:val="Normal"/>
        <w:spacing w:before="0" w:after="200"/>
        <w:contextualSpacing/>
        <w:jc w:val="center"/>
        <w:rPr>
          <w:color w:val="000000"/>
        </w:rPr>
      </w:pPr>
      <w:r>
        <w:rPr>
          <w:rFonts w:cs="Times New Roman" w:ascii="Times New Roman" w:hAnsi="Times New Roman"/>
          <w:b/>
          <w:color w:val="000000"/>
          <w:sz w:val="24"/>
          <w:szCs w:val="24"/>
          <w:u w:val="single"/>
        </w:rPr>
        <w:t xml:space="preserve">155270, Ивановская область, п.Лух, ул.Октябрьская,д.4., тел. 8(49344) 2-12-61            </w:t>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jc w:val="both"/>
        <w:rPr>
          <w:color w:val="000000"/>
        </w:rPr>
      </w:pPr>
      <w:r>
        <w:rPr>
          <w:rFonts w:cs="Times New Roman" w:ascii="Times New Roman" w:hAnsi="Times New Roman"/>
          <w:color w:val="000000"/>
          <w:sz w:val="28"/>
          <w:szCs w:val="28"/>
        </w:rPr>
        <w:t>п.Лух                                                                              от   25.12.2023 года</w:t>
      </w:r>
    </w:p>
    <w:p>
      <w:pPr>
        <w:pStyle w:val="Normal"/>
        <w:jc w:val="center"/>
        <w:rPr>
          <w:color w:val="000000"/>
        </w:rPr>
      </w:pPr>
      <w:r>
        <w:rPr>
          <w:rFonts w:cs="Times New Roman" w:ascii="Times New Roman" w:hAnsi="Times New Roman"/>
          <w:b/>
          <w:color w:val="000000"/>
          <w:sz w:val="28"/>
          <w:szCs w:val="28"/>
        </w:rPr>
        <w:t>ЗАКЛЮЧЕНИЕ №   77</w:t>
      </w:r>
    </w:p>
    <w:p>
      <w:pPr>
        <w:pStyle w:val="Normal"/>
        <w:spacing w:lineRule="auto" w:line="240"/>
        <w:jc w:val="center"/>
        <w:rPr>
          <w:color w:val="000000"/>
        </w:rPr>
      </w:pPr>
      <w:r>
        <w:rPr>
          <w:rFonts w:cs="Times New Roman" w:ascii="Times New Roman" w:hAnsi="Times New Roman"/>
          <w:b/>
          <w:color w:val="000000"/>
          <w:sz w:val="28"/>
          <w:szCs w:val="28"/>
        </w:rPr>
        <w:t>по результатам проведения экспертно-аналитического мероприятия «Экспертиза проекта решения Совета Благовещенского сельского поселения «О бюджете Благовещенского сельского поселения на 2024 год и плановый период 2025 и 2026 годов» ко второму чтению</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Настоящее заключение на проект решения Совета Благовещенского сельского поселения  «О бюджете Благовещенского сельского поселения на 2024 год и плановый период 2025 и 2026 годов» (далее по тексту – экспертиза или экспертно-аналитическое мероприятие) проведено Контрольно-счетным органом Лухского муниципального района (далее – КСО) в соответствии с Бюджетным кодексом Российской Федерации, Положением о Контрольно-счетном органе Лухского муниципального района, утвержденным решением Совета Лухского муниципального района от 20.12.2021г. №60, на основании плана деятельности Контрольно-счетного органа Лухского муниципального района на 2023 год, утвержденного Председателем Контрольно-счетного органа Лухского муниципального района 23.12.2022г. и распоряжения Председателя Контрольно-счетного органа Лухского муниципального района от 21.12.2023г. № 82.</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Предмет экспертизы:</w:t>
      </w:r>
      <w:r>
        <w:rPr>
          <w:rFonts w:cs="Times New Roman" w:ascii="Times New Roman" w:hAnsi="Times New Roman"/>
          <w:color w:val="000000"/>
          <w:sz w:val="28"/>
          <w:szCs w:val="28"/>
        </w:rPr>
        <w:t xml:space="preserve"> проект решения Совета Благовещенского сельского поселения «О бюджете Благовещенского сельского поселения на 2024 год и плановый период 2025 и 2026 годов» (ко второму чтению) с приложениями.</w:t>
      </w:r>
    </w:p>
    <w:p>
      <w:pPr>
        <w:pStyle w:val="Normal"/>
        <w:spacing w:before="0" w:after="0"/>
        <w:jc w:val="both"/>
        <w:rPr>
          <w:color w:val="000000"/>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 xml:space="preserve">Цель экспертизы: </w:t>
      </w:r>
      <w:r>
        <w:rPr>
          <w:rFonts w:cs="Times New Roman" w:ascii="Times New Roman" w:hAnsi="Times New Roman"/>
          <w:color w:val="000000"/>
          <w:sz w:val="28"/>
          <w:szCs w:val="28"/>
        </w:rPr>
        <w:t>определение соблюдения нормативно-правовых актов Российской Федерации, Ивановской области и Благовещенского сельского поселения (далее – действующее законодательство) при составлении и внесении проекта бюджета Благовещенского сельского поселения.</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Объекты экспертизы:</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Администрация Благовещенского сельского поселения, как орган, уполномоченный на обеспечение составления проекта бюджета Благовещенского сельского поселения, а также на внесение его с необходимыми документами на рассмотрение Совета Благовещенского сельского поселения;</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Совет Благовещенского сельского поселения, как орган, уполномоченный на рассмотрение и принятие проекта бюджета Благовещенского сельского поселения.</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Срок проведения экспертизы: </w:t>
      </w:r>
      <w:r>
        <w:rPr>
          <w:rFonts w:cs="Times New Roman" w:ascii="Times New Roman" w:hAnsi="Times New Roman"/>
          <w:color w:val="000000"/>
          <w:sz w:val="28"/>
          <w:szCs w:val="28"/>
        </w:rPr>
        <w:t>с 21.12.2023г. по 26.12.2023г.</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Исполнитель экспертно-аналитического мероприятия:</w:t>
      </w:r>
      <w:r>
        <w:rPr>
          <w:rFonts w:cs="Times New Roman" w:ascii="Times New Roman" w:hAnsi="Times New Roman"/>
          <w:color w:val="000000"/>
          <w:sz w:val="28"/>
          <w:szCs w:val="28"/>
        </w:rPr>
        <w:t xml:space="preserve"> Инспектор Контрольно-счетного органа Лухского муниципального района Фомина Л.К.</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ходе проведения экспертно-аналитического мероприятия КСО установлено следующее:</w:t>
      </w:r>
    </w:p>
    <w:p>
      <w:pPr>
        <w:pStyle w:val="Normal"/>
        <w:spacing w:lineRule="auto" w:line="240" w:before="0" w:after="0"/>
        <w:jc w:val="both"/>
        <w:rPr>
          <w:color w:val="000000"/>
        </w:rPr>
      </w:pPr>
      <w:r>
        <w:rPr>
          <w:rFonts w:cs="Times New Roman" w:ascii="Times New Roman" w:hAnsi="Times New Roman"/>
          <w:color w:val="000000"/>
          <w:sz w:val="28"/>
          <w:szCs w:val="28"/>
        </w:rPr>
        <w:t>1. Проект бюджета Благовещенского сельского поселения на 2024 год и на плановый период 2025 и 2026 годов ко второму чтению представлен в виде проекта решения Совета Благовещенского сельского поселения «О бюджете Благовещенского сельского поселения на 2024 год и на плановый период 2025 и 2026 годов» с приложениями.</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Проектом решения о бюджете поселения предусмотрены изменения, внесенные в проект  о  бюджете поселения на 2024 год и на плановый период 2025 и 2026 годов, после проведения Контрольно-счетным органом Лухского муниципального района экспертизы проекта решения «О бюджете Благовещенского сельского поселения на 2024 год и плановый период 2025 и 2026 годов» к первому чтению, а именно: проектом решения предлагается внести изменения в показатели основных характеристик бюджета Благовещенского сельского поселения.</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Предусмотренные проектом решения изменения показателей основных характеристик бюджета представлены в следующей таблице:</w:t>
      </w:r>
    </w:p>
    <w:p>
      <w:pPr>
        <w:pStyle w:val="Normal"/>
        <w:jc w:val="right"/>
        <w:rPr>
          <w:color w:val="000000"/>
        </w:rPr>
      </w:pPr>
      <w:r>
        <w:rPr>
          <w:rFonts w:cs="Times New Roman" w:ascii="Times New Roman" w:hAnsi="Times New Roman"/>
          <w:color w:val="000000"/>
          <w:sz w:val="28"/>
          <w:szCs w:val="28"/>
        </w:rPr>
        <w:t>руб.</w:t>
      </w:r>
    </w:p>
    <w:tbl>
      <w:tblPr>
        <w:tblStyle w:val="af5"/>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34"/>
        <w:gridCol w:w="2343"/>
        <w:gridCol w:w="2078"/>
        <w:gridCol w:w="1915"/>
      </w:tblGrid>
      <w:tr>
        <w:trPr>
          <w:trHeight w:val="450" w:hRule="atLeast"/>
        </w:trPr>
        <w:tc>
          <w:tcPr>
            <w:tcW w:w="3234"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Наименование основных характеристик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(первое чтение)</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(второе чтение)</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Отклонение</w:t>
            </w:r>
          </w:p>
        </w:tc>
      </w:tr>
      <w:tr>
        <w:trPr>
          <w:trHeight w:val="225" w:hRule="atLeast"/>
        </w:trPr>
        <w:tc>
          <w:tcPr>
            <w:tcW w:w="9570" w:type="dxa"/>
            <w:gridSpan w:val="4"/>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2024 год</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5 135 203,96</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7 932 380,83</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+2 797 176,87</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5 135 203,96</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7 932 380,83</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+2 797 176,87</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r>
      <w:tr>
        <w:trPr/>
        <w:tc>
          <w:tcPr>
            <w:tcW w:w="9570" w:type="dxa"/>
            <w:gridSpan w:val="4"/>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2025 год</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5 028 603,96</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5 591 843,96</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+563 240,00</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5 028 603,96</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5 591 843,96</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+693 690,00</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r>
      <w:tr>
        <w:trPr/>
        <w:tc>
          <w:tcPr>
            <w:tcW w:w="9570" w:type="dxa"/>
            <w:gridSpan w:val="4"/>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2026 год</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Доходы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4 903 803,96</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5 722 293,96</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+818 490,00</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Расходы бюджета</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4 903 803,96</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5 722 293,96</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+818 490,00</w:t>
            </w:r>
          </w:p>
        </w:tc>
      </w:tr>
      <w:tr>
        <w:trPr/>
        <w:tc>
          <w:tcPr>
            <w:tcW w:w="3234" w:type="dxa"/>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Дефицит (профицит) бюджета (-,+)</w:t>
            </w:r>
          </w:p>
        </w:tc>
        <w:tc>
          <w:tcPr>
            <w:tcW w:w="2343"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c>
          <w:tcPr>
            <w:tcW w:w="20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c>
          <w:tcPr>
            <w:tcW w:w="1915"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20"/>
                <w:szCs w:val="20"/>
                <w:lang w:val="ru-RU" w:eastAsia="en-US" w:bidi="ar-SA"/>
              </w:rPr>
              <w:t>0,00</w:t>
            </w:r>
          </w:p>
        </w:tc>
      </w:tr>
    </w:tbl>
    <w:p>
      <w:pPr>
        <w:pStyle w:val="Normal"/>
        <w:spacing w:lineRule="auto" w:line="240" w:before="0" w:after="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2024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доходов бюджета на 2 797 176,87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расходов бюджета на 2 797 176,87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в сумме 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2025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доходов бюджета на 563 240,00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расходов бюджета на 563 240,00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на 2026 год:</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доходов бюджета на 818 490,00 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увеличение расходов бюджета на 818 490,00</w:t>
      </w: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руб.;</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дефицит бюджета 0,00 руб.</w:t>
      </w:r>
    </w:p>
    <w:p>
      <w:pPr>
        <w:pStyle w:val="Normal"/>
        <w:spacing w:lineRule="auto" w:line="240" w:before="0" w:after="200"/>
        <w:contextualSpacing/>
        <w:jc w:val="both"/>
        <w:rPr>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 Проектом решения предусмотрено внесение изменений в  Приложение № 2  «Доходы бюджета  поселения по кодам классификации доходов бюджетов на 2024 год и на плановый период 2025-2026 годов». Анализ предлагаемых изменений на 2024 год и на плановый период 2025-2026 годов приведен в Приложении №1 к настоящему заключению.</w:t>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Проектом решения предлагается внести изменения в пункт 2 статьи 3, изложив в следующей редакции:</w:t>
      </w:r>
    </w:p>
    <w:p>
      <w:pPr>
        <w:pStyle w:val="Normal"/>
        <w:spacing w:lineRule="auto" w:line="240" w:before="0" w:after="0"/>
        <w:jc w:val="both"/>
        <w:rPr>
          <w:color w:val="000000"/>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w:t>
      </w:r>
    </w:p>
    <w:p>
      <w:pPr>
        <w:pStyle w:val="NoSpacing"/>
        <w:ind w:firstLine="709"/>
        <w:jc w:val="both"/>
        <w:rPr>
          <w:color w:val="000000"/>
        </w:rPr>
      </w:pPr>
      <w:r>
        <w:rPr>
          <w:bCs/>
          <w:color w:val="000000"/>
          <w:sz w:val="28"/>
          <w:szCs w:val="28"/>
        </w:rPr>
        <w:t>1) из областного бюджета:</w:t>
      </w:r>
    </w:p>
    <w:p>
      <w:pPr>
        <w:pStyle w:val="NoSpacing"/>
        <w:ind w:firstLine="709"/>
        <w:jc w:val="both"/>
        <w:rPr>
          <w:color w:val="000000"/>
        </w:rPr>
      </w:pPr>
      <w:r>
        <w:rPr>
          <w:bCs/>
          <w:color w:val="000000"/>
          <w:sz w:val="28"/>
          <w:szCs w:val="28"/>
        </w:rPr>
        <w:t xml:space="preserve">а) на 2024 год в сумме 6 982 446,87 рублей; </w:t>
      </w:r>
    </w:p>
    <w:p>
      <w:pPr>
        <w:pStyle w:val="NoSpacing"/>
        <w:ind w:firstLine="709"/>
        <w:jc w:val="both"/>
        <w:rPr>
          <w:color w:val="000000"/>
        </w:rPr>
      </w:pPr>
      <w:r>
        <w:rPr>
          <w:bCs/>
          <w:color w:val="000000"/>
          <w:sz w:val="28"/>
          <w:szCs w:val="28"/>
        </w:rPr>
        <w:t xml:space="preserve">б) на 2025 год в сумме 4 641 910,00 рублей; </w:t>
      </w:r>
    </w:p>
    <w:p>
      <w:pPr>
        <w:pStyle w:val="NoSpacing"/>
        <w:ind w:firstLine="709"/>
        <w:jc w:val="both"/>
        <w:rPr>
          <w:color w:val="000000"/>
        </w:rPr>
      </w:pPr>
      <w:r>
        <w:rPr>
          <w:bCs/>
          <w:color w:val="000000"/>
          <w:sz w:val="28"/>
          <w:szCs w:val="28"/>
        </w:rPr>
        <w:t xml:space="preserve">в) </w:t>
      </w:r>
      <w:r>
        <w:rPr>
          <w:color w:val="000000"/>
          <w:sz w:val="28"/>
          <w:szCs w:val="28"/>
        </w:rPr>
        <w:t>на 2026 год</w:t>
      </w:r>
      <w:r>
        <w:rPr>
          <w:bCs/>
          <w:color w:val="000000"/>
          <w:sz w:val="28"/>
          <w:szCs w:val="28"/>
        </w:rPr>
        <w:t xml:space="preserve"> в сумме 4 772 360,00 рублей.</w:t>
      </w:r>
    </w:p>
    <w:p>
      <w:pPr>
        <w:pStyle w:val="NoSpacing"/>
        <w:ind w:firstLine="709"/>
        <w:jc w:val="both"/>
        <w:rPr>
          <w:color w:val="000000"/>
        </w:rPr>
      </w:pPr>
      <w:r>
        <w:rPr>
          <w:bCs/>
          <w:color w:val="000000"/>
          <w:sz w:val="28"/>
          <w:szCs w:val="28"/>
        </w:rPr>
        <w:t>2) из бюджета муниципального района:</w:t>
      </w:r>
    </w:p>
    <w:p>
      <w:pPr>
        <w:pStyle w:val="NoSpacing"/>
        <w:ind w:firstLine="709"/>
        <w:jc w:val="both"/>
        <w:rPr>
          <w:color w:val="000000"/>
        </w:rPr>
      </w:pPr>
      <w:r>
        <w:rPr>
          <w:bCs/>
          <w:color w:val="000000"/>
          <w:sz w:val="28"/>
          <w:szCs w:val="28"/>
        </w:rPr>
        <w:t xml:space="preserve">а) на 2024 год в сумме 829 538,00 рублей; </w:t>
      </w:r>
    </w:p>
    <w:p>
      <w:pPr>
        <w:pStyle w:val="NoSpacing"/>
        <w:ind w:firstLine="709"/>
        <w:jc w:val="both"/>
        <w:rPr>
          <w:color w:val="000000"/>
        </w:rPr>
      </w:pPr>
      <w:r>
        <w:rPr>
          <w:bCs/>
          <w:color w:val="000000"/>
          <w:sz w:val="28"/>
          <w:szCs w:val="28"/>
        </w:rPr>
        <w:t xml:space="preserve">б) на 2025 год в сумме 829 538,00 рублей;  </w:t>
      </w:r>
    </w:p>
    <w:p>
      <w:pPr>
        <w:pStyle w:val="NoSpacing"/>
        <w:ind w:firstLine="709"/>
        <w:jc w:val="both"/>
        <w:rPr>
          <w:color w:val="000000"/>
        </w:rPr>
      </w:pPr>
      <w:r>
        <w:rPr>
          <w:bCs/>
          <w:color w:val="000000"/>
          <w:sz w:val="28"/>
          <w:szCs w:val="28"/>
        </w:rPr>
        <w:t xml:space="preserve">в) </w:t>
      </w:r>
      <w:r>
        <w:rPr>
          <w:color w:val="000000"/>
          <w:sz w:val="28"/>
          <w:szCs w:val="28"/>
        </w:rPr>
        <w:t>на 2026 год</w:t>
      </w:r>
      <w:r>
        <w:rPr>
          <w:bCs/>
          <w:color w:val="000000"/>
          <w:sz w:val="28"/>
          <w:szCs w:val="28"/>
        </w:rPr>
        <w:t xml:space="preserve"> в сумме 829 538,00 рублей. </w:t>
      </w:r>
    </w:p>
    <w:p>
      <w:pPr>
        <w:pStyle w:val="Normal"/>
        <w:spacing w:lineRule="auto" w:line="240" w:before="0" w:after="20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w:t>
      </w:r>
      <w:r>
        <w:rPr>
          <w:rFonts w:eastAsia="Times New Roman" w:ascii="Times New Roman" w:hAnsi="Times New Roman"/>
          <w:color w:val="000000"/>
          <w:sz w:val="28"/>
          <w:szCs w:val="28"/>
          <w:lang w:eastAsia="ru-RU"/>
        </w:rPr>
        <w:t xml:space="preserve"> Проектом решения предлагается Приложение №3 «</w:t>
      </w:r>
      <w:r>
        <w:rPr>
          <w:rFonts w:cs="Times New Roman" w:ascii="Times New Roman" w:hAnsi="Times New Roman"/>
          <w:bCs/>
          <w:color w:val="000000"/>
          <w:sz w:val="28"/>
          <w:szCs w:val="28"/>
        </w:rPr>
        <w:t>Источники внутреннего финансирования дефицита бюджета поселения на 2024 год и плановый период 2025 и 2026 годов</w:t>
      </w:r>
      <w:r>
        <w:rPr>
          <w:rFonts w:eastAsia="Times New Roman" w:ascii="Times New Roman" w:hAnsi="Times New Roman"/>
          <w:color w:val="000000"/>
          <w:sz w:val="28"/>
          <w:szCs w:val="28"/>
          <w:lang w:eastAsia="ru-RU"/>
        </w:rPr>
        <w:t xml:space="preserve">». Анализ предлагаемых изменений </w:t>
      </w:r>
      <w:r>
        <w:rPr>
          <w:rFonts w:cs="Times New Roman" w:ascii="Times New Roman" w:hAnsi="Times New Roman"/>
          <w:color w:val="000000"/>
          <w:sz w:val="28"/>
          <w:szCs w:val="28"/>
        </w:rPr>
        <w:t>на 2023 год и на плановый период 2024 и 2025 годов</w:t>
      </w:r>
      <w:r>
        <w:rPr>
          <w:color w:val="000000"/>
          <w:sz w:val="28"/>
          <w:szCs w:val="28"/>
        </w:rPr>
        <w:t xml:space="preserve"> </w:t>
      </w:r>
      <w:r>
        <w:rPr>
          <w:rFonts w:eastAsia="Times New Roman" w:ascii="Times New Roman" w:hAnsi="Times New Roman"/>
          <w:color w:val="000000"/>
          <w:sz w:val="28"/>
          <w:szCs w:val="28"/>
          <w:lang w:eastAsia="ru-RU"/>
        </w:rPr>
        <w:t>приведен в Приложении №2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5. Проектом решения предусмотрено внесение изменений в приложение №4 «</w:t>
      </w:r>
      <w:r>
        <w:rPr>
          <w:rFonts w:cs="Times New Roman" w:ascii="Times New Roman" w:hAnsi="Times New Roman"/>
          <w:bCs/>
          <w:color w:val="000000"/>
          <w:sz w:val="28"/>
          <w:szCs w:val="28"/>
        </w:rPr>
        <w:t>Распределение бюджетных ассигнований по целевым статьям (муниципальным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поселения), группам видов расходов классификации расходов  бюджета поселения на 2024 год</w:t>
      </w:r>
      <w:r>
        <w:rPr>
          <w:rFonts w:eastAsia="Times New Roman" w:cs="Times New Roman" w:ascii="Times New Roman" w:hAnsi="Times New Roman"/>
          <w:bCs/>
          <w:color w:val="000000"/>
          <w:sz w:val="28"/>
          <w:szCs w:val="28"/>
          <w:lang w:eastAsia="ru-RU"/>
        </w:rPr>
        <w:t>».</w:t>
      </w:r>
      <w:r>
        <w:rPr>
          <w:rFonts w:eastAsia="Times New Roman" w:cs="Times New Roman" w:ascii="Times New Roman" w:hAnsi="Times New Roman"/>
          <w:color w:val="000000"/>
          <w:sz w:val="20"/>
          <w:szCs w:val="20"/>
          <w:lang w:eastAsia="ru-RU"/>
        </w:rPr>
        <w:t xml:space="preserve"> </w:t>
      </w:r>
      <w:r>
        <w:rPr>
          <w:rFonts w:eastAsia="Times New Roman" w:ascii="Times New Roman" w:hAnsi="Times New Roman"/>
          <w:color w:val="000000"/>
          <w:sz w:val="28"/>
          <w:szCs w:val="28"/>
          <w:lang w:eastAsia="ru-RU"/>
        </w:rPr>
        <w:t>Анализ предлагаемых изменений на 2024 год приведен в Приложении №3 к настоящему заключению.</w:t>
      </w:r>
    </w:p>
    <w:p>
      <w:pPr>
        <w:pStyle w:val="Normal"/>
        <w:spacing w:lineRule="auto" w:line="240" w:before="0" w:after="0"/>
        <w:contextualSpacing/>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6. Проектом решения предусмотрено внесение изменений в приложение №5 «Распределение бюджетных ассигнований по целевым статьям (муниципальным программам </w:t>
      </w:r>
      <w:r>
        <w:rPr>
          <w:rFonts w:cs="Times New Roman" w:ascii="Times New Roman" w:hAnsi="Times New Roman"/>
          <w:bCs/>
          <w:color w:val="000000"/>
          <w:sz w:val="28"/>
          <w:szCs w:val="28"/>
        </w:rPr>
        <w:t>Благовещенского сельского поселения</w:t>
      </w:r>
      <w:r>
        <w:rPr>
          <w:rFonts w:cs="Times New Roman" w:ascii="Times New Roman" w:hAnsi="Times New Roman"/>
          <w:color w:val="000000"/>
          <w:sz w:val="28"/>
          <w:szCs w:val="28"/>
        </w:rPr>
        <w:t xml:space="preserve"> и не включенным в муниципальные программы </w:t>
      </w:r>
      <w:r>
        <w:rPr>
          <w:rFonts w:cs="Times New Roman" w:ascii="Times New Roman" w:hAnsi="Times New Roman"/>
          <w:bCs/>
          <w:color w:val="000000"/>
          <w:sz w:val="28"/>
          <w:szCs w:val="28"/>
        </w:rPr>
        <w:t>Благовещенского сельского поселения</w:t>
      </w:r>
      <w:r>
        <w:rPr>
          <w:rFonts w:cs="Times New Roman" w:ascii="Times New Roman" w:hAnsi="Times New Roman"/>
          <w:color w:val="000000"/>
          <w:sz w:val="28"/>
          <w:szCs w:val="28"/>
        </w:rPr>
        <w:t xml:space="preserve"> направлениям деятельности органов местного самоуправления </w:t>
      </w:r>
      <w:r>
        <w:rPr>
          <w:rFonts w:cs="Times New Roman" w:ascii="Times New Roman" w:hAnsi="Times New Roman"/>
          <w:bCs/>
          <w:color w:val="000000"/>
          <w:sz w:val="28"/>
          <w:szCs w:val="28"/>
        </w:rPr>
        <w:t>Благовещенского сельского поселения</w:t>
      </w:r>
      <w:r>
        <w:rPr>
          <w:rFonts w:cs="Times New Roman" w:ascii="Times New Roman" w:hAnsi="Times New Roman"/>
          <w:color w:val="000000"/>
          <w:sz w:val="28"/>
          <w:szCs w:val="28"/>
        </w:rPr>
        <w:t>), группам видов расходов классификации расходов бюджета поселения на 2025 и 2026 годы». Анализ предлагаемых изменений на 2025 и 2026 годы приведен в Приложении №4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val="en-US" w:eastAsia="ru-RU"/>
        </w:rPr>
        <w:t>7</w:t>
      </w:r>
      <w:r>
        <w:rPr>
          <w:rFonts w:eastAsia="Times New Roman" w:ascii="Times New Roman" w:hAnsi="Times New Roman"/>
          <w:color w:val="000000"/>
          <w:sz w:val="28"/>
          <w:szCs w:val="28"/>
          <w:lang w:eastAsia="ru-RU"/>
        </w:rPr>
        <w:t>. Проектом решения предлагается внести изменения в приложени</w:t>
      </w:r>
      <w:r>
        <w:rPr>
          <w:rFonts w:eastAsia="Times New Roman" w:ascii="Times New Roman" w:hAnsi="Times New Roman"/>
          <w:color w:val="000000"/>
          <w:sz w:val="28"/>
          <w:szCs w:val="28"/>
          <w:lang w:val="ru-RU" w:eastAsia="ru-RU"/>
        </w:rPr>
        <w:t>е</w:t>
      </w:r>
      <w:r>
        <w:rPr>
          <w:rFonts w:eastAsia="Times New Roman" w:ascii="Times New Roman" w:hAnsi="Times New Roman"/>
          <w:color w:val="000000"/>
          <w:sz w:val="28"/>
          <w:szCs w:val="28"/>
          <w:lang w:eastAsia="ru-RU"/>
        </w:rPr>
        <w:t xml:space="preserve"> № 6 «Ведомственная структура расходов бюджета поселения на 2024 год». Анализ предлагаемых изменений приведен в Приложении № </w:t>
      </w:r>
      <w:r>
        <w:rPr>
          <w:rFonts w:eastAsia="Times New Roman" w:ascii="Times New Roman" w:hAnsi="Times New Roman"/>
          <w:color w:val="000000"/>
          <w:sz w:val="28"/>
          <w:szCs w:val="28"/>
          <w:lang w:val="en-US" w:eastAsia="ru-RU"/>
        </w:rPr>
        <w:t>5</w:t>
      </w:r>
      <w:r>
        <w:rPr>
          <w:rFonts w:eastAsia="Times New Roman" w:ascii="Times New Roman" w:hAnsi="Times New Roman"/>
          <w:color w:val="000000"/>
          <w:sz w:val="28"/>
          <w:szCs w:val="28"/>
          <w:lang w:eastAsia="ru-RU"/>
        </w:rPr>
        <w:t xml:space="preserve">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val="en-US" w:eastAsia="ru-RU"/>
        </w:rPr>
        <w:t xml:space="preserve">       </w:t>
      </w:r>
      <w:r>
        <w:rPr>
          <w:rFonts w:eastAsia="Times New Roman" w:ascii="Times New Roman" w:hAnsi="Times New Roman"/>
          <w:color w:val="000000"/>
          <w:sz w:val="28"/>
          <w:szCs w:val="28"/>
          <w:lang w:val="en-US" w:eastAsia="ru-RU"/>
        </w:rPr>
        <w:t>8</w:t>
      </w:r>
      <w:r>
        <w:rPr>
          <w:rFonts w:eastAsia="Times New Roman" w:ascii="Times New Roman" w:hAnsi="Times New Roman"/>
          <w:color w:val="000000"/>
          <w:sz w:val="28"/>
          <w:szCs w:val="28"/>
          <w:lang w:eastAsia="ru-RU"/>
        </w:rPr>
        <w:t>. Проектом решения предлагается</w:t>
      </w:r>
      <w:r>
        <w:rPr>
          <w:rFonts w:eastAsia="Times New Roman" w:ascii="Times New Roman" w:hAnsi="Times New Roman"/>
          <w:color w:val="000000"/>
          <w:sz w:val="28"/>
          <w:szCs w:val="28"/>
          <w:lang w:val="ru-RU" w:eastAsia="ru-RU"/>
        </w:rPr>
        <w:t xml:space="preserve"> </w:t>
      </w:r>
      <w:r>
        <w:rPr>
          <w:rFonts w:eastAsia="Times New Roman" w:ascii="Times New Roman" w:hAnsi="Times New Roman"/>
          <w:color w:val="000000"/>
          <w:sz w:val="28"/>
          <w:szCs w:val="28"/>
          <w:lang w:val="en-US" w:eastAsia="ru-RU"/>
        </w:rPr>
        <w:t>внест</w:t>
      </w:r>
      <w:r>
        <w:rPr>
          <w:rFonts w:eastAsia="Times New Roman" w:ascii="Times New Roman" w:hAnsi="Times New Roman"/>
          <w:color w:val="000000"/>
          <w:sz w:val="28"/>
          <w:szCs w:val="28"/>
          <w:lang w:val="ru-RU" w:eastAsia="ru-RU"/>
        </w:rPr>
        <w:t>и изменения в</w:t>
      </w:r>
      <w:r>
        <w:rPr>
          <w:rFonts w:eastAsia="Times New Roman" w:ascii="Times New Roman" w:hAnsi="Times New Roman"/>
          <w:color w:val="000000"/>
          <w:sz w:val="28"/>
          <w:szCs w:val="28"/>
          <w:lang w:val="en-US" w:eastAsia="ru-RU"/>
        </w:rPr>
        <w:t xml:space="preserve"> </w:t>
      </w:r>
      <w:r>
        <w:rPr>
          <w:rFonts w:eastAsia="Times New Roman" w:ascii="Times New Roman" w:hAnsi="Times New Roman"/>
          <w:color w:val="000000"/>
          <w:sz w:val="28"/>
          <w:szCs w:val="28"/>
          <w:lang w:eastAsia="ru-RU"/>
        </w:rPr>
        <w:t>приложение №7 «</w:t>
      </w:r>
      <w:r>
        <w:rPr>
          <w:rFonts w:eastAsia="Times New Roman" w:ascii="Times New Roman" w:hAnsi="Times New Roman"/>
          <w:b w:val="false"/>
          <w:bCs w:val="false"/>
          <w:color w:val="000000"/>
          <w:sz w:val="28"/>
          <w:szCs w:val="28"/>
          <w:lang w:eastAsia="ru-RU"/>
        </w:rPr>
        <w:t>Ведомственная структура расходов бюджета поселения на 2025 – 2026 годы</w:t>
      </w:r>
      <w:r>
        <w:rPr>
          <w:rFonts w:cs="Times New Roman" w:ascii="Times New Roman" w:hAnsi="Times New Roman"/>
          <w:bCs/>
          <w:color w:val="000000"/>
          <w:sz w:val="28"/>
          <w:szCs w:val="28"/>
        </w:rPr>
        <w:t>»</w:t>
      </w:r>
      <w:r>
        <w:rPr>
          <w:rFonts w:eastAsia="Times New Roman" w:ascii="Times New Roman" w:hAnsi="Times New Roman"/>
          <w:color w:val="000000"/>
          <w:sz w:val="28"/>
          <w:szCs w:val="28"/>
          <w:lang w:eastAsia="ru-RU"/>
        </w:rPr>
        <w:t>. Анализ предлагаемых изменений приведен в Приложении № 6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9. </w:t>
      </w:r>
      <w:r>
        <w:rPr>
          <w:rFonts w:eastAsia="Times New Roman" w:cs="Times New Roman" w:ascii="Times New Roman" w:hAnsi="Times New Roman"/>
          <w:color w:val="000000"/>
          <w:sz w:val="28"/>
          <w:szCs w:val="28"/>
          <w:lang w:eastAsia="ru-RU"/>
        </w:rPr>
        <w:t>Проектом решения предусмотрено внесение изменений в приложение №8 «</w:t>
      </w:r>
      <w:r>
        <w:rPr>
          <w:rFonts w:eastAsia="Times New Roman" w:ascii="Times New Roman" w:hAnsi="Times New Roman"/>
          <w:b w:val="false"/>
          <w:bCs w:val="false"/>
          <w:color w:val="000000"/>
          <w:sz w:val="28"/>
          <w:szCs w:val="28"/>
          <w:lang w:eastAsia="ru-RU"/>
        </w:rPr>
        <w:t>Распределение бюджетных ассигнований Благовещенского сельского поселения по разделам и подразделам классификации расходов бюджетов на 2024 год и на плановый период 2025 и 2026 годов».Анализ предлагаемых изменений приведен в Приложении № 7 к настоящему заключению.</w:t>
      </w:r>
    </w:p>
    <w:p>
      <w:pPr>
        <w:pStyle w:val="Normal"/>
        <w:spacing w:lineRule="auto" w:line="240" w:before="0" w:after="200"/>
        <w:contextualSpacing/>
        <w:jc w:val="both"/>
        <w:rPr>
          <w:color w:val="000000"/>
        </w:rPr>
      </w:pPr>
      <w:r>
        <w:rPr>
          <w:rFonts w:eastAsia="Times New Roman" w:ascii="Times New Roman" w:hAnsi="Times New Roman"/>
          <w:b w:val="false"/>
          <w:bCs w:val="false"/>
          <w:color w:val="000000"/>
          <w:sz w:val="28"/>
          <w:szCs w:val="28"/>
          <w:lang w:eastAsia="ru-RU"/>
        </w:rPr>
        <w:t xml:space="preserve">     </w:t>
      </w:r>
      <w:r>
        <w:rPr>
          <w:rFonts w:eastAsia="Times New Roman" w:ascii="Times New Roman" w:hAnsi="Times New Roman"/>
          <w:b w:val="false"/>
          <w:bCs w:val="false"/>
          <w:color w:val="000000"/>
          <w:sz w:val="28"/>
          <w:szCs w:val="28"/>
          <w:lang w:eastAsia="ru-RU"/>
        </w:rPr>
        <w:t xml:space="preserve">10. </w:t>
      </w:r>
      <w:r>
        <w:rPr>
          <w:rFonts w:eastAsia="Times New Roman" w:cs="Times New Roman" w:ascii="Times New Roman" w:hAnsi="Times New Roman"/>
          <w:b w:val="false"/>
          <w:bCs w:val="false"/>
          <w:color w:val="000000"/>
          <w:sz w:val="28"/>
          <w:szCs w:val="28"/>
          <w:lang w:eastAsia="ru-RU"/>
        </w:rPr>
        <w:t>Проектом решения предусмотрено внесение изменений в пункт 3 статьи 5, изложив его в следующей редакции:</w:t>
      </w:r>
    </w:p>
    <w:p>
      <w:pPr>
        <w:pStyle w:val="Normal"/>
        <w:spacing w:lineRule="auto" w:line="240" w:before="0" w:after="0"/>
        <w:contextualSpacing/>
        <w:jc w:val="both"/>
        <w:rPr>
          <w:color w:val="000000"/>
        </w:rPr>
      </w:pPr>
      <w:r>
        <w:rPr>
          <w:rFonts w:eastAsia="Times New Roman" w:cs="Times New Roman" w:ascii="Times New Roman" w:hAnsi="Times New Roman"/>
          <w:b w:val="false"/>
          <w:bCs w:val="false"/>
          <w:color w:val="000000"/>
          <w:sz w:val="28"/>
          <w:szCs w:val="28"/>
          <w:lang w:eastAsia="ru-RU"/>
        </w:rPr>
        <w:t xml:space="preserve">         </w:t>
      </w:r>
      <w:r>
        <w:rPr>
          <w:rFonts w:eastAsia="Times New Roman" w:cs="Times New Roman" w:ascii="Times New Roman" w:hAnsi="Times New Roman"/>
          <w:b w:val="false"/>
          <w:bCs w:val="false"/>
          <w:color w:val="000000"/>
          <w:sz w:val="28"/>
          <w:szCs w:val="28"/>
          <w:lang w:eastAsia="ru-RU"/>
        </w:rPr>
        <w:t>«</w:t>
      </w:r>
      <w:r>
        <w:rPr>
          <w:rFonts w:eastAsia="Times New Roman" w:ascii="Times New Roman" w:hAnsi="Times New Roman"/>
          <w:b w:val="false"/>
          <w:bCs/>
          <w:color w:val="000000"/>
          <w:sz w:val="28"/>
          <w:szCs w:val="28"/>
          <w:lang w:eastAsia="ru-RU"/>
        </w:rPr>
        <w:t>1) общий объем условно утвержденных расходов:</w:t>
      </w:r>
    </w:p>
    <w:p>
      <w:pPr>
        <w:pStyle w:val="Normal"/>
        <w:spacing w:before="0" w:after="0"/>
        <w:ind w:left="0" w:right="0" w:firstLine="540"/>
        <w:contextualSpacing/>
        <w:jc w:val="both"/>
        <w:rPr>
          <w:color w:val="000000"/>
        </w:rPr>
      </w:pPr>
      <w:r>
        <w:rPr>
          <w:bCs/>
          <w:color w:val="000000"/>
          <w:sz w:val="24"/>
          <w:szCs w:val="24"/>
        </w:rPr>
        <w:t xml:space="preserve"> </w:t>
      </w:r>
      <w:r>
        <w:rPr>
          <w:rFonts w:ascii="Times New Roman" w:hAnsi="Times New Roman"/>
          <w:bCs/>
          <w:color w:val="000000"/>
          <w:sz w:val="28"/>
          <w:szCs w:val="28"/>
        </w:rPr>
        <w:t xml:space="preserve">а) </w:t>
      </w:r>
      <w:r>
        <w:rPr>
          <w:rFonts w:ascii="Times New Roman" w:hAnsi="Times New Roman"/>
          <w:color w:val="000000"/>
          <w:sz w:val="28"/>
          <w:szCs w:val="28"/>
        </w:rPr>
        <w:t>на 2025 год планового периода</w:t>
      </w:r>
      <w:r>
        <w:rPr>
          <w:rFonts w:ascii="Times New Roman" w:hAnsi="Times New Roman"/>
          <w:bCs/>
          <w:color w:val="000000"/>
          <w:sz w:val="28"/>
          <w:szCs w:val="28"/>
        </w:rPr>
        <w:t xml:space="preserve"> в сумме 115 255,</w:t>
      </w:r>
      <w:r>
        <w:rPr>
          <w:rFonts w:ascii="Times New Roman" w:hAnsi="Times New Roman"/>
          <w:bCs/>
          <w:color w:val="000000"/>
          <w:sz w:val="28"/>
          <w:szCs w:val="28"/>
          <w:lang w:val="en-US"/>
        </w:rPr>
        <w:t>00</w:t>
      </w:r>
      <w:r>
        <w:rPr>
          <w:rFonts w:ascii="Times New Roman" w:hAnsi="Times New Roman"/>
          <w:bCs/>
          <w:color w:val="000000"/>
          <w:sz w:val="28"/>
          <w:szCs w:val="28"/>
        </w:rPr>
        <w:t xml:space="preserve"> рублей;</w:t>
      </w:r>
    </w:p>
    <w:p>
      <w:pPr>
        <w:pStyle w:val="Normal"/>
        <w:spacing w:lineRule="auto" w:line="240" w:before="0" w:after="0"/>
        <w:contextualSpacing/>
        <w:jc w:val="both"/>
        <w:rPr>
          <w:rFonts w:ascii="Times New Roman" w:hAnsi="Times New Roman"/>
          <w:color w:val="000000"/>
          <w:sz w:val="28"/>
          <w:szCs w:val="28"/>
        </w:rPr>
      </w:pPr>
      <w:r>
        <w:rPr>
          <w:rFonts w:eastAsia="Times New Roman" w:ascii="Times New Roman" w:hAnsi="Times New Roman"/>
          <w:b w:val="false"/>
          <w:bCs/>
          <w:color w:val="000000"/>
          <w:sz w:val="28"/>
          <w:szCs w:val="28"/>
          <w:lang w:eastAsia="ru-RU"/>
        </w:rPr>
        <w:t xml:space="preserve">         </w:t>
      </w:r>
      <w:r>
        <w:rPr>
          <w:rFonts w:eastAsia="Times New Roman" w:ascii="Times New Roman" w:hAnsi="Times New Roman"/>
          <w:b w:val="false"/>
          <w:bCs/>
          <w:color w:val="000000"/>
          <w:sz w:val="28"/>
          <w:szCs w:val="28"/>
          <w:lang w:eastAsia="ru-RU"/>
        </w:rPr>
        <w:t xml:space="preserve">б) </w:t>
      </w:r>
      <w:r>
        <w:rPr>
          <w:rFonts w:eastAsia="Times New Roman" w:ascii="Times New Roman" w:hAnsi="Times New Roman"/>
          <w:b w:val="false"/>
          <w:bCs w:val="false"/>
          <w:color w:val="000000"/>
          <w:sz w:val="28"/>
          <w:szCs w:val="28"/>
          <w:lang w:eastAsia="ru-RU"/>
        </w:rPr>
        <w:t>на 2026 год планового периода</w:t>
      </w:r>
      <w:r>
        <w:rPr>
          <w:rFonts w:eastAsia="Times New Roman" w:ascii="Times New Roman" w:hAnsi="Times New Roman"/>
          <w:b w:val="false"/>
          <w:bCs/>
          <w:color w:val="000000"/>
          <w:sz w:val="28"/>
          <w:szCs w:val="28"/>
          <w:lang w:eastAsia="ru-RU"/>
        </w:rPr>
        <w:t xml:space="preserve"> в сумме 236 330,</w:t>
      </w:r>
      <w:r>
        <w:rPr>
          <w:rFonts w:eastAsia="Times New Roman" w:ascii="Times New Roman" w:hAnsi="Times New Roman"/>
          <w:b w:val="false"/>
          <w:bCs/>
          <w:color w:val="000000"/>
          <w:sz w:val="28"/>
          <w:szCs w:val="28"/>
          <w:lang w:val="en-US" w:eastAsia="ru-RU"/>
        </w:rPr>
        <w:t>00</w:t>
      </w:r>
      <w:r>
        <w:rPr>
          <w:rFonts w:eastAsia="Times New Roman" w:ascii="Times New Roman" w:hAnsi="Times New Roman"/>
          <w:b w:val="false"/>
          <w:bCs/>
          <w:color w:val="000000"/>
          <w:sz w:val="28"/>
          <w:szCs w:val="28"/>
          <w:lang w:eastAsia="ru-RU"/>
        </w:rPr>
        <w:t xml:space="preserve"> рублей;</w:t>
      </w:r>
      <w:r>
        <w:rPr>
          <w:rFonts w:eastAsia="Times New Roman" w:ascii="Times New Roman" w:hAnsi="Times New Roman"/>
          <w:b w:val="false"/>
          <w:bCs/>
          <w:color w:val="000000"/>
          <w:sz w:val="28"/>
          <w:szCs w:val="28"/>
          <w:lang w:val="ru-RU" w:eastAsia="ru-RU"/>
        </w:rPr>
        <w:t>».</w:t>
      </w:r>
    </w:p>
    <w:p>
      <w:pPr>
        <w:pStyle w:val="Normal"/>
        <w:spacing w:lineRule="auto" w:line="240" w:before="0" w:after="200"/>
        <w:contextualSpacing/>
        <w:jc w:val="both"/>
        <w:rPr>
          <w:color w:val="000000"/>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В остальном проект решения о бюджете </w:t>
      </w:r>
      <w:r>
        <w:rPr>
          <w:rFonts w:eastAsia="Times New Roman" w:ascii="Times New Roman" w:hAnsi="Times New Roman"/>
          <w:color w:val="000000"/>
          <w:sz w:val="28"/>
          <w:szCs w:val="28"/>
          <w:lang w:val="ru-RU" w:eastAsia="ru-RU"/>
        </w:rPr>
        <w:t xml:space="preserve">поселения </w:t>
      </w:r>
      <w:r>
        <w:rPr>
          <w:rFonts w:eastAsia="Times New Roman" w:ascii="Times New Roman" w:hAnsi="Times New Roman"/>
          <w:color w:val="000000"/>
          <w:sz w:val="28"/>
          <w:szCs w:val="28"/>
          <w:lang w:eastAsia="ru-RU"/>
        </w:rPr>
        <w:t>на 2024 год и на плановый период 2025 и 2026 годов остался неизменным.</w:t>
      </w:r>
    </w:p>
    <w:p>
      <w:pPr>
        <w:pStyle w:val="Normal"/>
        <w:spacing w:lineRule="auto" w:line="240"/>
        <w:jc w:val="both"/>
        <w:rPr>
          <w:color w:val="000000"/>
        </w:rPr>
      </w:pPr>
      <w:r>
        <w:rPr>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Таким образом, проектом решения о бюджете поселения предусмотрены следующие изменения:</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доходов  бюджета поселения на 2024 год на сумму 2 797 176,87 руб. (за счет увеличения доходов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доходов  бюджета поселения на 2025 год на сумму 563 240,00 руб. (за счет увеличения доходов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доходов районного бюджета на 2026 год на сумму 818 490,00 руб. (за счет увеличения доходов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увеличение расходов  бюджета поселения на 2024 год на сумму 2 797 176,87 руб. (за счет увеличения доходов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увеличение расходов районного бюджета на 2025 год на сумму 563 240,00 руб. (за счет увеличения доходов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 увеличения расходов районного бюджета на 2026 год на сумму 818 490,00 руб. (за счет увеличения доходов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 xml:space="preserve"> получаемых в виде безвозмездных поступлений от других бюджетов бюджетной системы Российской Федерации);</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увеличение общего объема условно утвержденных расходов на 2025 год на сумму 4 315,00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увеличение общего объема условно утвержденных расходов на 2026 год на сумму 14 450,00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 xml:space="preserve">В соответствии с требованиями статьи 33 БК РФ проектом решения о   бюджете поселения соблюден принцип сбалансированности бюджета </w:t>
      </w:r>
      <w:r>
        <w:rPr>
          <w:rFonts w:eastAsia="Times New Roman" w:ascii="Times New Roman" w:hAnsi="Times New Roman"/>
          <w:b w:val="false"/>
          <w:bCs w:val="false"/>
          <w:color w:val="000000"/>
          <w:sz w:val="28"/>
          <w:szCs w:val="28"/>
          <w:lang w:eastAsia="ru-RU"/>
        </w:rPr>
        <w:t>Благовещенского сельского поселения</w:t>
      </w:r>
      <w:r>
        <w:rPr>
          <w:rFonts w:ascii="Times New Roman" w:hAnsi="Times New Roman"/>
          <w:color w:val="000000"/>
          <w:sz w:val="28"/>
          <w:szCs w:val="28"/>
        </w:rPr>
        <w:t>.</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Общий объем доходов   бюджета поселения запланирован на 2024 год в сумме 7 932 380,83 руб., на 2025 год – 5 591 843,96 руб., на 2026 год – 5 722 293,96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Общий объем расходов  бюджета поселения запланирован на 2024 год в сумме 7 932 380,83 руб., на 2025 год – 5 591 843,96 руб., на 2026 год – 5 722 293,96 руб.</w:t>
      </w:r>
    </w:p>
    <w:p>
      <w:pPr>
        <w:pStyle w:val="Normal"/>
        <w:spacing w:lineRule="auto" w:line="24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В соответствии с требованиями  пункта 3 статьи 184.1 БК РФ и статьи 8 Положения о бюджетном процессе в Благовещенском сельском поселении проектом  решения о бюджете общий объем условно утверждаемых расходов на 2025 год установлен в сумме 115 255,00 руб. (не менее  2,5 %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 на 2026 год в объеме 236 330,00 руб. (не менее 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jc w:val="both"/>
        <w:rPr>
          <w:color w:val="000000"/>
        </w:rPr>
      </w:pPr>
      <w:r>
        <w:rPr>
          <w:rFonts w:ascii="Times New Roman" w:hAnsi="Times New Roman"/>
          <w:color w:val="000000"/>
          <w:sz w:val="28"/>
          <w:szCs w:val="28"/>
        </w:rPr>
        <w:t xml:space="preserve">     </w:t>
      </w:r>
      <w:r>
        <w:rPr>
          <w:rFonts w:ascii="Times New Roman" w:hAnsi="Times New Roman"/>
          <w:color w:val="000000"/>
          <w:sz w:val="28"/>
          <w:szCs w:val="28"/>
        </w:rPr>
        <w:t>Размер резервного фонда   Благовещенского сельского поселения на 2024 год установлен в сумме 10 000,00 руб., на 2025 год – 10 000 руб., на 2026 год – 10 000,00 руб.</w:t>
      </w:r>
    </w:p>
    <w:p>
      <w:pPr>
        <w:pStyle w:val="Normal"/>
        <w:spacing w:lineRule="auto" w:line="240" w:before="0" w:after="0"/>
        <w:jc w:val="both"/>
        <w:rPr>
          <w:rFonts w:ascii="Times New Roman" w:hAnsi="Times New Roman"/>
          <w:color w:val="000000"/>
        </w:rPr>
      </w:pPr>
      <w:r>
        <w:rPr>
          <w:rFonts w:eastAsia="Times New Roman" w:ascii="Times New Roman" w:hAnsi="Times New Roman"/>
          <w:bCs/>
          <w:color w:val="000000"/>
          <w:kern w:val="2"/>
          <w:sz w:val="28"/>
          <w:szCs w:val="28"/>
          <w:lang w:eastAsia="ru-RU"/>
        </w:rPr>
        <w:t xml:space="preserve">       </w:t>
      </w:r>
      <w:r>
        <w:rPr>
          <w:rFonts w:eastAsia="Times New Roman" w:ascii="Times New Roman" w:hAnsi="Times New Roman"/>
          <w:bCs/>
          <w:color w:val="000000"/>
          <w:kern w:val="2"/>
          <w:sz w:val="28"/>
          <w:szCs w:val="28"/>
          <w:lang w:eastAsia="ru-RU"/>
        </w:rPr>
        <w:t xml:space="preserve">По результатам проведения экспертно-аналитического мероприятия Контрольно-счетным органом Лухского муниципального района сделаны следующие </w:t>
      </w:r>
      <w:r>
        <w:rPr>
          <w:rFonts w:eastAsia="Times New Roman" w:ascii="Times New Roman" w:hAnsi="Times New Roman"/>
          <w:b w:val="false"/>
          <w:bCs w:val="false"/>
          <w:color w:val="000000"/>
          <w:kern w:val="2"/>
          <w:sz w:val="32"/>
          <w:szCs w:val="32"/>
          <w:lang w:eastAsia="ru-RU"/>
        </w:rPr>
        <w:t>выводы</w:t>
      </w:r>
      <w:r>
        <w:rPr>
          <w:rFonts w:eastAsia="Times New Roman" w:ascii="Times New Roman" w:hAnsi="Times New Roman"/>
          <w:bCs/>
          <w:color w:val="000000"/>
          <w:kern w:val="2"/>
          <w:sz w:val="28"/>
          <w:szCs w:val="28"/>
          <w:lang w:eastAsia="ru-RU"/>
        </w:rPr>
        <w:t>:</w:t>
      </w:r>
    </w:p>
    <w:p>
      <w:pPr>
        <w:pStyle w:val="Normal"/>
        <w:spacing w:lineRule="auto" w:line="240" w:before="0" w:after="0"/>
        <w:jc w:val="both"/>
        <w:rPr>
          <w:rFonts w:ascii="Times New Roman" w:hAnsi="Times New Roman"/>
          <w:color w:val="000000"/>
        </w:rPr>
      </w:pPr>
      <w:r>
        <w:rPr>
          <w:rFonts w:eastAsia="Times New Roman" w:ascii="Times New Roman" w:hAnsi="Times New Roman"/>
          <w:bCs/>
          <w:color w:val="000000"/>
          <w:kern w:val="2"/>
          <w:sz w:val="28"/>
          <w:szCs w:val="28"/>
          <w:lang w:eastAsia="ru-RU"/>
        </w:rPr>
        <w:t xml:space="preserve">         </w:t>
      </w:r>
      <w:r>
        <w:rPr>
          <w:rFonts w:eastAsia="Times New Roman" w:ascii="Times New Roman" w:hAnsi="Times New Roman"/>
          <w:bCs/>
          <w:color w:val="000000"/>
          <w:kern w:val="2"/>
          <w:sz w:val="28"/>
          <w:szCs w:val="28"/>
          <w:lang w:eastAsia="ru-RU"/>
        </w:rPr>
        <w:t>1.В соответствии с требованиями статьи 33 БК РФ проектом решения о   бюджете поселения соблюден принцип сбалансированности бюджета Благовещенского сельского поселения.</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Общий объем доходов бюджета Благовещенского сельского поселения запланирован на 2024 год в сумме 7 932 380,83 руб., на 2025 год – 5 591 843,96 руб., на 2026 год – 5 722 293,96 руб.</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Общий объем расходов бюджета Благовещенского сельского поселения запланирован на 2024 год в сумме 7 932 380,83 руб., на 2025 год – 5 591 843,96 руб., на 2026 год – 5 722 293,96 руб.</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2. В соответствии с требованиями  пункта 3 статьи 184.1 БК РФ и  статьи 8 Положения о бюджетном процессе в Благовещенском сельском  поселении проектом  решения о бюджете общий объем условно утверждаемых расходов на 2025 год установлен в сумме 115 255,00 руб. (не менее  2,5 %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 на 2026 год в объеме 236 330,00 руб. (не менее 5 %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before="0" w:after="0"/>
        <w:jc w:val="both"/>
        <w:rPr>
          <w:rFonts w:ascii="Times New Roman" w:hAnsi="Times New Roman"/>
          <w:color w:val="000000"/>
        </w:rPr>
      </w:pPr>
      <w:r>
        <w:rPr>
          <w:rFonts w:ascii="Times New Roman" w:hAnsi="Times New Roman"/>
          <w:color w:val="000000"/>
          <w:sz w:val="28"/>
          <w:szCs w:val="28"/>
        </w:rPr>
        <w:t xml:space="preserve">     </w:t>
      </w:r>
      <w:r>
        <w:rPr>
          <w:rFonts w:ascii="Times New Roman" w:hAnsi="Times New Roman"/>
          <w:color w:val="000000"/>
          <w:sz w:val="28"/>
          <w:szCs w:val="28"/>
        </w:rPr>
        <w:t>3.     Размер резервного фонда Благовещенского сельского поселения на 2023 год установлен в сумме 10 000,00 руб., на 2025 год – 10 000,00 руб., на 2026 год – 10 000,00 руб.</w:t>
      </w:r>
    </w:p>
    <w:p>
      <w:pPr>
        <w:pStyle w:val="Normal"/>
        <w:spacing w:lineRule="auto" w:line="240" w:before="0" w:after="0"/>
        <w:jc w:val="both"/>
        <w:rPr>
          <w:rFonts w:eastAsia="Times New Roman"/>
          <w:bCs/>
          <w:kern w:val="2"/>
          <w:sz w:val="28"/>
          <w:szCs w:val="28"/>
          <w:lang w:eastAsia="ru-RU"/>
        </w:rPr>
      </w:pPr>
      <w:r>
        <w:rPr>
          <w:rFonts w:eastAsia="Times New Roman"/>
          <w:bCs/>
          <w:kern w:val="2"/>
          <w:sz w:val="28"/>
          <w:szCs w:val="28"/>
          <w:lang w:eastAsia="ru-RU"/>
        </w:rPr>
      </w:r>
    </w:p>
    <w:p>
      <w:pPr>
        <w:pStyle w:val="Normal"/>
        <w:spacing w:lineRule="auto" w:line="240" w:before="0" w:after="20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Arial Unicode MS"/>
          <w:kern w:val="2"/>
          <w:sz w:val="28"/>
          <w:szCs w:val="28"/>
        </w:rPr>
      </w:pPr>
      <w:r>
        <w:rPr>
          <w:rFonts w:eastAsia="Arial Unicode MS" w:ascii="Times New Roman" w:hAnsi="Times New Roman"/>
          <w:kern w:val="2"/>
          <w:sz w:val="28"/>
          <w:szCs w:val="28"/>
        </w:rPr>
      </w:r>
    </w:p>
    <w:p>
      <w:pPr>
        <w:pStyle w:val="Normal"/>
        <w:widowControl w:val="false"/>
        <w:spacing w:lineRule="auto" w:line="240" w:before="0" w:after="0"/>
        <w:jc w:val="both"/>
        <w:rPr>
          <w:rFonts w:ascii="Times New Roman" w:hAnsi="Times New Roman" w:eastAsia="Arial Unicode MS"/>
          <w:kern w:val="2"/>
          <w:sz w:val="28"/>
          <w:szCs w:val="28"/>
        </w:rPr>
      </w:pPr>
      <w:r>
        <w:rPr>
          <w:rFonts w:eastAsia="Arial Unicode MS" w:ascii="Times New Roman" w:hAnsi="Times New Roman"/>
          <w:kern w:val="2"/>
          <w:sz w:val="28"/>
          <w:szCs w:val="28"/>
        </w:rPr>
      </w:r>
    </w:p>
    <w:p>
      <w:pPr>
        <w:pStyle w:val="Normal"/>
        <w:widowControl w:val="false"/>
        <w:spacing w:lineRule="auto" w:line="240" w:before="0" w:after="0"/>
        <w:jc w:val="both"/>
        <w:rPr>
          <w:rFonts w:ascii="Times New Roman" w:hAnsi="Times New Roman" w:eastAsia="Arial Unicode MS"/>
          <w:color w:val="F10D0C"/>
          <w:kern w:val="2"/>
          <w:sz w:val="28"/>
          <w:szCs w:val="28"/>
        </w:rPr>
      </w:pPr>
      <w:r>
        <w:rPr>
          <w:rFonts w:eastAsia="Arial Unicode MS" w:ascii="Times New Roman" w:hAnsi="Times New Roman"/>
          <w:color w:val="F10D0C"/>
          <w:kern w:val="2"/>
          <w:sz w:val="28"/>
          <w:szCs w:val="28"/>
        </w:rPr>
      </w:r>
    </w:p>
    <w:p>
      <w:pPr>
        <w:pStyle w:val="Normal"/>
        <w:widowControl w:val="false"/>
        <w:spacing w:lineRule="auto" w:line="240" w:before="0" w:after="0"/>
        <w:jc w:val="both"/>
        <w:rPr>
          <w:rFonts w:ascii="Times New Roman" w:hAnsi="Times New Roman" w:eastAsia="Arial Unicode MS"/>
          <w:color w:val="000000"/>
          <w:kern w:val="2"/>
          <w:sz w:val="28"/>
          <w:szCs w:val="28"/>
        </w:rPr>
      </w:pPr>
      <w:r>
        <w:rPr>
          <w:rFonts w:eastAsia="Arial Unicode MS" w:ascii="Times New Roman" w:hAnsi="Times New Roman"/>
          <w:color w:val="000000"/>
          <w:kern w:val="2"/>
          <w:sz w:val="28"/>
          <w:szCs w:val="28"/>
        </w:rPr>
      </w:r>
    </w:p>
    <w:p>
      <w:pPr>
        <w:pStyle w:val="Normal"/>
        <w:widowControl w:val="false"/>
        <w:spacing w:lineRule="auto" w:line="240" w:before="0" w:after="0"/>
        <w:jc w:val="both"/>
        <w:rPr>
          <w:color w:val="000000"/>
        </w:rPr>
      </w:pPr>
      <w:r>
        <w:rPr>
          <w:rFonts w:eastAsia="Arial Unicode MS" w:ascii="Times New Roman" w:hAnsi="Times New Roman"/>
          <w:color w:val="000000"/>
          <w:kern w:val="2"/>
          <w:sz w:val="28"/>
          <w:szCs w:val="28"/>
        </w:rPr>
        <w:t>Председатель Контрольно-счетного органа</w:t>
      </w:r>
    </w:p>
    <w:p>
      <w:pPr>
        <w:sectPr>
          <w:type w:val="nextPage"/>
          <w:pgSz w:w="11906" w:h="16838"/>
          <w:pgMar w:left="1701" w:right="850" w:gutter="0" w:header="0" w:top="1134" w:footer="0" w:bottom="708"/>
          <w:pgNumType w:fmt="decimal"/>
          <w:formProt w:val="false"/>
          <w:textDirection w:val="lrTb"/>
          <w:docGrid w:type="default" w:linePitch="360" w:charSpace="12288"/>
        </w:sectPr>
        <w:pStyle w:val="Normal"/>
        <w:widowControl w:val="false"/>
        <w:spacing w:lineRule="auto" w:line="240" w:before="0" w:after="0"/>
        <w:jc w:val="both"/>
        <w:rPr>
          <w:color w:val="000000"/>
        </w:rPr>
      </w:pPr>
      <w:r>
        <w:rPr>
          <w:rFonts w:eastAsia="Arial Unicode MS" w:ascii="Times New Roman" w:hAnsi="Times New Roman"/>
          <w:color w:val="000000"/>
          <w:kern w:val="2"/>
          <w:sz w:val="28"/>
          <w:szCs w:val="28"/>
        </w:rPr>
        <w:t>Лухского муниципального района:                                             О.П.Смирнова</w:t>
      </w:r>
    </w:p>
    <w:p>
      <w:pPr>
        <w:pStyle w:val="Normal"/>
        <w:widowControl w:val="false"/>
        <w:spacing w:lineRule="auto" w:line="240" w:before="0" w:after="0"/>
        <w:jc w:val="center"/>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color w:val="000000"/>
        </w:rPr>
      </w:pPr>
      <w:r>
        <w:rPr>
          <w:rFonts w:eastAsia="Arial Unicode MS" w:ascii="Times New Roman" w:hAnsi="Times New Roman"/>
          <w:color w:val="000000"/>
          <w:kern w:val="2"/>
          <w:sz w:val="16"/>
          <w:szCs w:val="16"/>
        </w:rPr>
        <w:t>Приложение №1</w:t>
      </w:r>
    </w:p>
    <w:p>
      <w:pPr>
        <w:pStyle w:val="Normal"/>
        <w:widowControl w:val="false"/>
        <w:spacing w:lineRule="auto" w:line="240" w:before="0" w:after="0"/>
        <w:ind w:firstLine="708"/>
        <w:jc w:val="right"/>
        <w:rPr>
          <w:color w:val="000000"/>
        </w:rPr>
      </w:pPr>
      <w:r>
        <w:rPr>
          <w:rFonts w:eastAsia="Arial Unicode MS" w:ascii="Times New Roman" w:hAnsi="Times New Roman"/>
          <w:color w:val="000000"/>
          <w:kern w:val="2"/>
          <w:sz w:val="16"/>
          <w:szCs w:val="16"/>
        </w:rPr>
        <w:t xml:space="preserve">к заключению от </w:t>
      </w:r>
      <w:r>
        <w:rPr>
          <w:rFonts w:eastAsia="Arial Unicode MS" w:ascii="Times New Roman" w:hAnsi="Times New Roman"/>
          <w:color w:val="000000"/>
          <w:kern w:val="2"/>
          <w:sz w:val="16"/>
          <w:szCs w:val="16"/>
          <w:lang w:val="en-US"/>
        </w:rPr>
        <w:t>25.12.2023г</w:t>
      </w:r>
      <w:r>
        <w:rPr>
          <w:rFonts w:eastAsia="Arial Unicode MS" w:ascii="Times New Roman" w:hAnsi="Times New Roman"/>
          <w:color w:val="000000"/>
          <w:kern w:val="2"/>
          <w:sz w:val="16"/>
          <w:szCs w:val="16"/>
        </w:rPr>
        <w:t>.№ 7</w:t>
      </w:r>
      <w:r>
        <w:rPr>
          <w:rFonts w:eastAsia="Arial Unicode MS" w:ascii="Times New Roman" w:hAnsi="Times New Roman"/>
          <w:color w:val="000000"/>
          <w:kern w:val="2"/>
          <w:sz w:val="16"/>
          <w:szCs w:val="16"/>
          <w:lang w:val="en-US"/>
        </w:rPr>
        <w:t>7</w:t>
      </w:r>
    </w:p>
    <w:tbl>
      <w:tblPr>
        <w:tblStyle w:val="af5"/>
        <w:tblW w:w="151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8"/>
        <w:gridCol w:w="3169"/>
        <w:gridCol w:w="1276"/>
        <w:gridCol w:w="1132"/>
        <w:gridCol w:w="1230"/>
        <w:gridCol w:w="1182"/>
        <w:gridCol w:w="1147"/>
        <w:gridCol w:w="1120"/>
        <w:gridCol w:w="1134"/>
        <w:gridCol w:w="1135"/>
        <w:gridCol w:w="1129"/>
      </w:tblGrid>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Код классификации доходов бюджетов  Российской Федерации</w:t>
            </w:r>
          </w:p>
        </w:tc>
        <w:tc>
          <w:tcPr>
            <w:tcW w:w="3169"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Наименование доходов</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Утверждено решением о бюджете на 2024 год (руб.)</w:t>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(первое чтение)</w:t>
            </w:r>
          </w:p>
          <w:p>
            <w:pPr>
              <w:pStyle w:val="Normal"/>
              <w:widowControl w:val="false"/>
              <w:suppressAutoHyphens w:val="true"/>
              <w:spacing w:lineRule="auto" w:line="240" w:before="0" w:after="0"/>
              <w:jc w:val="center"/>
              <w:rPr>
                <w:rFonts w:ascii="Times New Roman" w:hAnsi="Times New Roman" w:eastAsia="Arial Unicode MS" w:cs="Times New Roman"/>
                <w:color w:val="000000"/>
                <w:kern w:val="0"/>
                <w:sz w:val="22"/>
                <w:szCs w:val="22"/>
                <w:lang w:val="ru-RU" w:eastAsia="en-US" w:bidi="ar-SA"/>
              </w:rPr>
            </w:pPr>
            <w:r>
              <w:rPr>
                <w:rFonts w:eastAsia="Arial Unicode MS" w:cs="Times New Roman" w:ascii="Times New Roman" w:hAnsi="Times New Roman"/>
                <w:color w:val="000000"/>
                <w:kern w:val="0"/>
                <w:sz w:val="22"/>
                <w:szCs w:val="22"/>
                <w:lang w:val="ru-RU" w:eastAsia="en-US" w:bidi="ar-SA"/>
              </w:rPr>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Предусмотрено проектом решения ко второму чтению на 2024год (руб.)</w:t>
            </w:r>
          </w:p>
          <w:p>
            <w:pPr>
              <w:pStyle w:val="Normal"/>
              <w:widowControl w:val="false"/>
              <w:suppressAutoHyphens w:val="true"/>
              <w:spacing w:lineRule="auto" w:line="240" w:before="0" w:after="0"/>
              <w:jc w:val="center"/>
              <w:rPr>
                <w:rFonts w:ascii="Times New Roman" w:hAnsi="Times New Roman" w:eastAsia="Arial Unicode MS" w:cs="Times New Roman"/>
                <w:color w:val="000000"/>
                <w:kern w:val="0"/>
                <w:sz w:val="22"/>
                <w:szCs w:val="22"/>
                <w:lang w:val="ru-RU" w:eastAsia="en-US" w:bidi="ar-SA"/>
              </w:rPr>
            </w:pPr>
            <w:r>
              <w:rPr>
                <w:rFonts w:eastAsia="Arial Unicode MS" w:cs="Times New Roman" w:ascii="Times New Roman" w:hAnsi="Times New Roman"/>
                <w:color w:val="000000"/>
                <w:kern w:val="0"/>
                <w:sz w:val="22"/>
                <w:szCs w:val="22"/>
                <w:lang w:val="ru-RU" w:eastAsia="en-US" w:bidi="ar-SA"/>
              </w:rPr>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s="Times New Roman"/>
                <w:color w:val="000000"/>
                <w:kern w:val="0"/>
                <w:sz w:val="22"/>
                <w:szCs w:val="22"/>
                <w:lang w:val="ru-RU" w:eastAsia="en-US" w:bidi="ar-SA"/>
              </w:rPr>
            </w:pPr>
            <w:r>
              <w:rPr>
                <w:rFonts w:eastAsia="Arial Unicode MS" w:cs="Times New Roman" w:ascii="Times New Roman" w:hAnsi="Times New Roman"/>
                <w:color w:val="000000"/>
                <w:kern w:val="0"/>
                <w:sz w:val="22"/>
                <w:szCs w:val="22"/>
                <w:lang w:val="ru-RU" w:eastAsia="en-US" w:bidi="ar-SA"/>
              </w:rPr>
            </w:r>
          </w:p>
        </w:tc>
        <w:tc>
          <w:tcPr>
            <w:tcW w:w="1182"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2025 год (руб.)(первое чтение)</w:t>
            </w:r>
          </w:p>
        </w:tc>
        <w:tc>
          <w:tcPr>
            <w:tcW w:w="1147"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2025год</w:t>
            </w:r>
          </w:p>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center"/>
              <w:rPr>
                <w:rFonts w:ascii="Times New Roman" w:hAnsi="Times New Roman" w:eastAsia="Arial Unicode MS" w:cs="Times New Roman"/>
                <w:color w:val="000000"/>
                <w:kern w:val="0"/>
                <w:sz w:val="22"/>
                <w:szCs w:val="22"/>
                <w:lang w:val="ru-RU" w:eastAsia="en-US" w:bidi="ar-SA"/>
              </w:rPr>
            </w:pPr>
            <w:r>
              <w:rPr>
                <w:rFonts w:eastAsia="Arial Unicode MS" w:cs="Times New Roman" w:ascii="Times New Roman" w:hAnsi="Times New Roman"/>
                <w:color w:val="000000"/>
                <w:kern w:val="0"/>
                <w:sz w:val="22"/>
                <w:szCs w:val="22"/>
                <w:lang w:val="ru-RU" w:eastAsia="en-US" w:bidi="ar-SA"/>
              </w:rPr>
            </w:r>
          </w:p>
        </w:tc>
        <w:tc>
          <w:tcPr>
            <w:tcW w:w="1134"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2026 год (руб.)(первое чтение)</w:t>
            </w:r>
          </w:p>
        </w:tc>
        <w:tc>
          <w:tcPr>
            <w:tcW w:w="1135"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2026год</w:t>
            </w:r>
          </w:p>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s="Times New Roman"/>
                <w:color w:val="000000"/>
                <w:kern w:val="0"/>
                <w:sz w:val="22"/>
                <w:szCs w:val="22"/>
                <w:lang w:val="ru-RU" w:eastAsia="en-US" w:bidi="ar-SA"/>
              </w:rPr>
            </w:pPr>
            <w:r>
              <w:rPr>
                <w:rFonts w:eastAsia="Arial Unicode MS" w:cs="Times New Roman" w:ascii="Times New Roman" w:hAnsi="Times New Roman"/>
                <w:color w:val="000000"/>
                <w:kern w:val="0"/>
                <w:sz w:val="22"/>
                <w:szCs w:val="22"/>
                <w:lang w:val="ru-RU" w:eastAsia="en-US" w:bidi="ar-SA"/>
              </w:rPr>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000 1 00 00000 00 0000 000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НАЛОГОВЫЕ И НЕНАЛОГОВЫЕ ДОХОДЫ</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120 395,96</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120 395,96</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120 395,96</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120 395,96</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120 395,96</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120 395,96</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000 1 01 00000 00 0000 000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НАЛОГИ НА ПРИБЫЛЬ, ДОХОДЫ</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000 1 05 00000 00 0000 000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НАЛОГИ НА СОВОКУПНЫЙ ДОХОД</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1 000,00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1 000,00</w:t>
            </w:r>
          </w:p>
        </w:tc>
        <w:tc>
          <w:tcPr>
            <w:tcW w:w="1230" w:type="dxa"/>
            <w:tcBorders/>
          </w:tcPr>
          <w:p>
            <w:pPr>
              <w:pStyle w:val="Normal"/>
              <w:widowControl w:val="false"/>
              <w:suppressAutoHyphens w:val="true"/>
              <w:spacing w:lineRule="auto" w:line="240" w:before="0" w:after="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1 000,00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1 000,00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1 000,00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1 000,00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000 1 06 00000 00 0000 000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НАЛОГИ НА ИМУЩЕСТВО</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85 000,00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85 000,00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0,00</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85 000,00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85 000,00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85 000,00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85 000,00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rHeight w:val="783" w:hRule="atLeast"/>
        </w:trPr>
        <w:tc>
          <w:tcPr>
            <w:tcW w:w="1478"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000 1 11 00000 00 0000 000</w:t>
            </w:r>
          </w:p>
        </w:tc>
        <w:tc>
          <w:tcPr>
            <w:tcW w:w="3169"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ДОХОДЫ ОТ ИСПОЛЬЗОВАНИЯ ИМУЩЕСТВА, НАХОДЯЩЕГОСЯ В ГОСУДАРСТВЕННОЙ И МУНИЦИПАЛЬНОЙ СОБСТВЕННОСТИ</w:t>
            </w:r>
          </w:p>
        </w:tc>
        <w:tc>
          <w:tcPr>
            <w:tcW w:w="1276"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4395,96</w:t>
            </w:r>
          </w:p>
        </w:tc>
        <w:tc>
          <w:tcPr>
            <w:tcW w:w="1132"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cs="Times New Roman" w:ascii="Times New Roman" w:hAnsi="Times New Roman"/>
                <w:color w:val="000000"/>
                <w:kern w:val="0"/>
                <w:sz w:val="16"/>
                <w:szCs w:val="16"/>
                <w:lang w:val="ru-RU" w:eastAsia="en-US" w:bidi="ar-SA"/>
              </w:rPr>
              <w:t>4395,96</w:t>
            </w:r>
          </w:p>
        </w:tc>
        <w:tc>
          <w:tcPr>
            <w:tcW w:w="1230"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82"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4395,96</w:t>
            </w:r>
          </w:p>
        </w:tc>
        <w:tc>
          <w:tcPr>
            <w:tcW w:w="1147"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4395,96</w:t>
            </w:r>
          </w:p>
        </w:tc>
        <w:tc>
          <w:tcPr>
            <w:tcW w:w="1120"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4395,96</w:t>
            </w:r>
          </w:p>
        </w:tc>
        <w:tc>
          <w:tcPr>
            <w:tcW w:w="1135" w:type="dxa"/>
            <w:tcBorders>
              <w:top w:val="nil"/>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4395,96</w:t>
            </w:r>
          </w:p>
        </w:tc>
        <w:tc>
          <w:tcPr>
            <w:tcW w:w="1129"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op w:val="nil"/>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000 2 00 00000 00 0000 000</w:t>
            </w:r>
          </w:p>
        </w:tc>
        <w:tc>
          <w:tcPr>
            <w:tcW w:w="3169" w:type="dxa"/>
            <w:tcBorders>
              <w:top w:val="nil"/>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БЕЗВОЗМЕЗДНЫЕ ПОСТУПЛЕНИЯ</w:t>
            </w:r>
          </w:p>
        </w:tc>
        <w:tc>
          <w:tcPr>
            <w:tcW w:w="1276"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5 014 808,00</w:t>
            </w:r>
          </w:p>
        </w:tc>
        <w:tc>
          <w:tcPr>
            <w:tcW w:w="1132"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7 811 984,87</w:t>
            </w:r>
          </w:p>
        </w:tc>
        <w:tc>
          <w:tcPr>
            <w:tcW w:w="1230"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82"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4 908 208,00</w:t>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47"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5 471 448,00</w:t>
            </w:r>
          </w:p>
        </w:tc>
        <w:tc>
          <w:tcPr>
            <w:tcW w:w="1120"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34"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4 783 408,00</w:t>
            </w:r>
          </w:p>
        </w:tc>
        <w:tc>
          <w:tcPr>
            <w:tcW w:w="1135"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5 601 898,00</w:t>
            </w:r>
          </w:p>
        </w:tc>
        <w:tc>
          <w:tcPr>
            <w:tcW w:w="1129" w:type="dxa"/>
            <w:tcBorders>
              <w:top w:val="nil"/>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000 2 02 00000 00 0000 000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БЕЗВОЗМЕЗДНЫЕ ПОСТУПЛЕНИЯ ОТ ДРУГИХ БЮДЖЕТОВ БЮДЖЕТНОЙ СИСТЕМЫ РОССИЙСКОЙ ФЕДЕРАЦИИ</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5 014 808,00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7 811 984,87</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4 908 208,00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5 471 448,00</w:t>
            </w:r>
          </w:p>
        </w:tc>
        <w:tc>
          <w:tcPr>
            <w:tcW w:w="1120"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4 783 408,00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5 601 898,00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000 2 02 10000 00 0000 150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Дотации бюджетам бюджетной системы Российской Федерации</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4 429 000,00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6 844 146,87</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+2 415146,87</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4 318 200,00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4 489 800,00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+171 600,00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4 318 200,00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4 606 200,00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+288 000,00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075 2 02 15001 10 0000 150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shd w:fill="FFFFFF" w:val="clear"/>
                <w:lang w:val="ru-RU" w:eastAsia="en-US" w:bidi="ar-SA"/>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4 429 000,00</w:t>
            </w:r>
          </w:p>
        </w:tc>
        <w:tc>
          <w:tcPr>
            <w:tcW w:w="1132" w:type="dxa"/>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5 707 300,00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+1 278 300,0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4 318 200,00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4 489 800,00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+171 600,00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4 318 200,00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4 606 200,00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+288 000,00</w:t>
            </w:r>
          </w:p>
        </w:tc>
      </w:tr>
      <w:tr>
        <w:trPr>
          <w:trHeight w:val="588" w:hRule="atLeast"/>
        </w:trPr>
        <w:tc>
          <w:tcPr>
            <w:tcW w:w="1478" w:type="dxa"/>
            <w:tcBorders/>
          </w:tcPr>
          <w:p>
            <w:pPr>
              <w:pStyle w:val="Normal"/>
              <w:widowControl w:val="false"/>
              <w:suppressAutoHyphens w:val="true"/>
              <w:spacing w:lineRule="auto" w:line="240" w:before="0" w:after="0"/>
              <w:jc w:val="center"/>
              <w:rPr/>
            </w:pPr>
            <w:r>
              <w:rPr>
                <w:rFonts w:eastAsia="Calibri" w:cs="Times New Roman" w:ascii="Times New Roman" w:hAnsi="Times New Roman"/>
                <w:color w:val="000000"/>
                <w:kern w:val="0"/>
                <w:sz w:val="16"/>
                <w:szCs w:val="16"/>
                <w:lang w:val="ru-RU" w:eastAsia="en-US" w:bidi="ar-SA"/>
              </w:rPr>
              <w:t xml:space="preserve">000 </w:t>
            </w:r>
            <w:r>
              <w:rPr>
                <w:rStyle w:val="Blk"/>
                <w:rFonts w:eastAsia="Calibri" w:cs="Times New Roman" w:ascii="Times New Roman" w:hAnsi="Times New Roman"/>
                <w:color w:val="000000"/>
                <w:kern w:val="0"/>
                <w:sz w:val="16"/>
                <w:szCs w:val="16"/>
                <w:lang w:val="ru-RU" w:eastAsia="en-US" w:bidi="ar-SA"/>
              </w:rPr>
              <w:t>2 02 15002 00 0000 150</w:t>
            </w:r>
          </w:p>
        </w:tc>
        <w:tc>
          <w:tcPr>
            <w:tcW w:w="3169" w:type="dxa"/>
            <w:tcBorders/>
          </w:tcPr>
          <w:p>
            <w:pPr>
              <w:pStyle w:val="Normal"/>
              <w:widowControl w:val="false"/>
              <w:suppressAutoHyphens w:val="true"/>
              <w:spacing w:lineRule="auto" w:line="240" w:before="0" w:after="0"/>
              <w:jc w:val="center"/>
              <w:rPr/>
            </w:pPr>
            <w:r>
              <w:rPr>
                <w:rStyle w:val="Blk"/>
                <w:rFonts w:eastAsia="Calibri" w:cs="Times New Roman" w:ascii="Times New Roman" w:hAnsi="Times New Roman"/>
                <w:color w:val="000000"/>
                <w:kern w:val="0"/>
                <w:sz w:val="16"/>
                <w:szCs w:val="16"/>
                <w:lang w:val="ru-RU" w:eastAsia="en-US" w:bidi="ar-SA"/>
              </w:rPr>
              <w:t>Дотации бюджетам на поддержку мер по обеспечению сбалансированности бюджетов</w:t>
            </w:r>
          </w:p>
        </w:tc>
        <w:tc>
          <w:tcPr>
            <w:tcW w:w="1276" w:type="dxa"/>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1 136 846,87</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+1 136846,87</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pPr>
            <w:r>
              <w:rPr>
                <w:rFonts w:eastAsia="Calibri" w:cs="Times New Roman" w:ascii="Times New Roman" w:hAnsi="Times New Roman"/>
                <w:color w:val="000000"/>
                <w:kern w:val="0"/>
                <w:sz w:val="16"/>
                <w:szCs w:val="16"/>
                <w:lang w:val="ru-RU" w:eastAsia="en-US" w:bidi="ar-SA"/>
              </w:rPr>
              <w:t xml:space="preserve">000 </w:t>
            </w:r>
            <w:r>
              <w:rPr>
                <w:rStyle w:val="Blk"/>
                <w:rFonts w:eastAsia="Calibri" w:cs="Times New Roman" w:ascii="Times New Roman" w:hAnsi="Times New Roman"/>
                <w:color w:val="000000"/>
                <w:kern w:val="0"/>
                <w:sz w:val="16"/>
                <w:szCs w:val="16"/>
                <w:lang w:val="ru-RU" w:eastAsia="en-US" w:bidi="ar-SA"/>
              </w:rPr>
              <w:t>2 02 2</w:t>
            </w:r>
            <w:r>
              <w:rPr>
                <w:rFonts w:eastAsia="Calibri" w:cs="Times New Roman" w:ascii="Times New Roman" w:hAnsi="Times New Roman"/>
                <w:color w:val="000000"/>
                <w:kern w:val="0"/>
                <w:sz w:val="16"/>
                <w:szCs w:val="16"/>
                <w:lang w:val="ru-RU" w:eastAsia="en-US" w:bidi="ar-SA"/>
              </w:rPr>
              <w:t>9999</w:t>
            </w:r>
            <w:r>
              <w:rPr>
                <w:rStyle w:val="Blk"/>
                <w:rFonts w:eastAsia="Calibri" w:cs="Times New Roman" w:ascii="Times New Roman" w:hAnsi="Times New Roman"/>
                <w:color w:val="000000"/>
                <w:kern w:val="0"/>
                <w:sz w:val="16"/>
                <w:szCs w:val="16"/>
                <w:lang w:val="ru-RU" w:eastAsia="en-US" w:bidi="ar-SA"/>
              </w:rPr>
              <w:t xml:space="preserve"> 00 0000 150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Прочие субсидии</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000 2 02 30000 00 0000 150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Субвенции  бюджетам бюджетной системы Российской Федерации</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120 600,00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138 300,00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+17 700,00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124 800,00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152 110,00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+27 310,00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166 160,00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+166 160,00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066 2 02 35118 10 0000 150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shd w:fill="FFFFFF" w:val="clear"/>
                <w:lang w:val="ru-RU" w:eastAsia="en-US"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120 600,00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138 300,00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+17 700,00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124 800,00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152 110,00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+27 310,00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166 160,00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+166 160,00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000 2 02 40000 00 0000 150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Иные межбюджетные трансферты</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465 208,00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829 538,00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+364 330,00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465 208,00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829 538,00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+364 330,00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465 208,00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829 538,00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+364 330,00</w:t>
            </w:r>
          </w:p>
        </w:tc>
      </w:tr>
      <w:tr>
        <w:trPr>
          <w:trHeight w:val="1371" w:hRule="atLeast"/>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066 2 02 40014 10 0000 150</w:t>
            </w:r>
          </w:p>
        </w:tc>
        <w:tc>
          <w:tcPr>
            <w:tcW w:w="3169"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465 208,00</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829 538,00</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+364 330,00</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465 208,00</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829 538,00</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+364 330,00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465 208,00</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829 538,00</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+364 330,00</w:t>
            </w:r>
          </w:p>
        </w:tc>
      </w:tr>
      <w:tr>
        <w:trPr/>
        <w:tc>
          <w:tcPr>
            <w:tcW w:w="1478" w:type="dxa"/>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Всего</w:t>
            </w:r>
          </w:p>
        </w:tc>
        <w:tc>
          <w:tcPr>
            <w:tcW w:w="3169" w:type="dxa"/>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276"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13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23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+ 2 797176,87</w:t>
            </w:r>
          </w:p>
        </w:tc>
        <w:tc>
          <w:tcPr>
            <w:tcW w:w="1182"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14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120"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3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35"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12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r>
    </w:tbl>
    <w:p>
      <w:pPr>
        <w:pStyle w:val="Normal"/>
        <w:ind w:firstLine="709"/>
        <w:jc w:val="center"/>
        <w:rPr>
          <w:b/>
          <w:b/>
          <w:color w:val="000000"/>
          <w:sz w:val="16"/>
          <w:szCs w:val="16"/>
        </w:rPr>
      </w:pPr>
      <w:r>
        <w:rPr>
          <w:b/>
          <w:color w:val="000000"/>
          <w:sz w:val="16"/>
          <w:szCs w:val="16"/>
        </w:rPr>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Приложение №2</w:t>
      </w:r>
    </w:p>
    <w:p>
      <w:pPr>
        <w:pStyle w:val="Normal"/>
        <w:spacing w:lineRule="auto" w:line="240" w:before="0" w:after="200"/>
        <w:ind w:firstLine="709"/>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lang w:val="en-US"/>
        </w:rPr>
        <w:t>25.12.2023г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en-US"/>
        </w:rPr>
        <w:t>7</w:t>
      </w:r>
    </w:p>
    <w:tbl>
      <w:tblPr>
        <w:tblStyle w:val="af5"/>
        <w:tblW w:w="148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9"/>
        <w:gridCol w:w="2215"/>
        <w:gridCol w:w="1218"/>
        <w:gridCol w:w="1213"/>
        <w:gridCol w:w="1127"/>
        <w:gridCol w:w="1128"/>
        <w:gridCol w:w="1269"/>
        <w:gridCol w:w="1281"/>
        <w:gridCol w:w="1185"/>
        <w:gridCol w:w="1141"/>
        <w:gridCol w:w="1064"/>
        <w:gridCol w:w="77"/>
      </w:tblGrid>
      <w:tr>
        <w:trPr/>
        <w:tc>
          <w:tcPr>
            <w:tcW w:w="1949"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Код классификации источников финансирования дефицитов бюджетов</w:t>
            </w:r>
          </w:p>
        </w:tc>
        <w:tc>
          <w:tcPr>
            <w:tcW w:w="2215" w:type="dxa"/>
            <w:tcBorders/>
          </w:tcPr>
          <w:p>
            <w:pPr>
              <w:pStyle w:val="Normal"/>
              <w:widowControl w:val="false"/>
              <w:suppressAutoHyphens w:val="true"/>
              <w:spacing w:lineRule="auto" w:line="240" w:before="0" w:after="0"/>
              <w:contextualSpacing/>
              <w:jc w:val="center"/>
              <w:rPr>
                <w:color w:val="000000"/>
                <w:kern w:val="0"/>
                <w:lang w:val="ru-RU" w:bidi="ar-SA"/>
              </w:rPr>
            </w:pPr>
            <w:r>
              <w:rPr>
                <w:rFonts w:eastAsia="Times New Roman" w:cs="" w:ascii="Times New Roman" w:hAnsi="Times New Roman"/>
                <w:color w:val="000000"/>
                <w:kern w:val="0"/>
                <w:sz w:val="16"/>
                <w:szCs w:val="16"/>
                <w:lang w:val="ru-RU" w:eastAsia="ru-RU" w:bidi="ar-SA"/>
              </w:rPr>
              <w:t xml:space="preserve">Наименование кода </w:t>
            </w:r>
            <w:r>
              <w:rPr>
                <w:rFonts w:eastAsia="Calibri" w:cs="Times New Roman" w:ascii="Times New Roman" w:hAnsi="Times New Roman"/>
                <w:color w:val="000000"/>
                <w:kern w:val="0"/>
                <w:sz w:val="16"/>
                <w:szCs w:val="16"/>
                <w:lang w:val="ru-RU" w:eastAsia="en-US" w:bidi="ar-SA"/>
              </w:rPr>
              <w:t>классификации источников финансирования дефицитов бюджетов</w:t>
            </w:r>
          </w:p>
        </w:tc>
        <w:tc>
          <w:tcPr>
            <w:tcW w:w="1218"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Утверждено решением о бюджете на 2024 год (руб.)</w:t>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(первое чтение)</w:t>
            </w:r>
          </w:p>
        </w:tc>
        <w:tc>
          <w:tcPr>
            <w:tcW w:w="1213"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Предусмотрено проектом решения ко второму чтению на 2024год (руб.)</w:t>
            </w:r>
          </w:p>
          <w:p>
            <w:pPr>
              <w:pStyle w:val="Normal"/>
              <w:widowControl w:val="false"/>
              <w:suppressAutoHyphens w:val="true"/>
              <w:spacing w:lineRule="auto" w:line="240" w:before="0" w:after="0"/>
              <w:jc w:val="center"/>
              <w:rPr>
                <w:rFonts w:ascii="Times New Roman" w:hAnsi="Times New Roman" w:eastAsia="Arial Unicode MS" w:cs=""/>
                <w:color w:val="000000"/>
                <w:kern w:val="0"/>
                <w:sz w:val="22"/>
                <w:szCs w:val="22"/>
                <w:lang w:val="ru-RU" w:eastAsia="en-US" w:bidi="ar-SA"/>
              </w:rPr>
            </w:pPr>
            <w:r>
              <w:rPr>
                <w:rFonts w:eastAsia="Arial Unicode MS" w:cs="" w:ascii="Times New Roman" w:hAnsi="Times New Roman"/>
                <w:color w:val="000000"/>
                <w:kern w:val="0"/>
                <w:sz w:val="22"/>
                <w:szCs w:val="22"/>
                <w:lang w:val="ru-RU" w:eastAsia="en-US" w:bidi="ar-SA"/>
              </w:rPr>
            </w:r>
          </w:p>
        </w:tc>
        <w:tc>
          <w:tcPr>
            <w:tcW w:w="1127"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s=""/>
                <w:color w:val="000000"/>
                <w:kern w:val="0"/>
                <w:sz w:val="22"/>
                <w:szCs w:val="22"/>
                <w:lang w:val="ru-RU" w:eastAsia="en-US" w:bidi="ar-SA"/>
              </w:rPr>
            </w:pPr>
            <w:r>
              <w:rPr>
                <w:rFonts w:eastAsia="Arial Unicode MS" w:cs="" w:ascii="Times New Roman" w:hAnsi="Times New Roman"/>
                <w:color w:val="000000"/>
                <w:kern w:val="0"/>
                <w:sz w:val="22"/>
                <w:szCs w:val="22"/>
                <w:lang w:val="ru-RU" w:eastAsia="en-US" w:bidi="ar-SA"/>
              </w:rPr>
            </w:r>
          </w:p>
        </w:tc>
        <w:tc>
          <w:tcPr>
            <w:tcW w:w="1128"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2025 год (руб.)(первое чтение)</w:t>
            </w:r>
          </w:p>
        </w:tc>
        <w:tc>
          <w:tcPr>
            <w:tcW w:w="1269"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2025год</w:t>
            </w:r>
          </w:p>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281"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center"/>
              <w:rPr>
                <w:rFonts w:ascii="Times New Roman" w:hAnsi="Times New Roman" w:eastAsia="Arial Unicode MS" w:cs=""/>
                <w:color w:val="000000"/>
                <w:kern w:val="0"/>
                <w:sz w:val="22"/>
                <w:szCs w:val="22"/>
                <w:lang w:val="ru-RU" w:eastAsia="en-US" w:bidi="ar-SA"/>
              </w:rPr>
            </w:pPr>
            <w:r>
              <w:rPr>
                <w:rFonts w:eastAsia="Arial Unicode MS" w:cs="" w:ascii="Times New Roman" w:hAnsi="Times New Roman"/>
                <w:color w:val="000000"/>
                <w:kern w:val="0"/>
                <w:sz w:val="22"/>
                <w:szCs w:val="22"/>
                <w:lang w:val="ru-RU" w:eastAsia="en-US" w:bidi="ar-SA"/>
              </w:rPr>
            </w:r>
          </w:p>
        </w:tc>
        <w:tc>
          <w:tcPr>
            <w:tcW w:w="1185"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проектом решения о бюджете на 2026 год (руб.)(первое чтение)</w:t>
            </w:r>
          </w:p>
        </w:tc>
        <w:tc>
          <w:tcPr>
            <w:tcW w:w="1141" w:type="dxa"/>
            <w:tcBorders/>
          </w:tcPr>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2026год</w:t>
            </w:r>
          </w:p>
          <w:p>
            <w:pPr>
              <w:pStyle w:val="Normal"/>
              <w:widowControl w:val="false"/>
              <w:suppressAutoHyphens w:val="true"/>
              <w:spacing w:lineRule="auto" w:line="240" w:before="0" w:after="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 xml:space="preserve"> </w:t>
            </w:r>
            <w:r>
              <w:rPr>
                <w:rFonts w:eastAsia="Arial Unicode MS" w:cs="Times New Roman" w:ascii="Times New Roman" w:hAnsi="Times New Roman"/>
                <w:color w:val="000000"/>
                <w:kern w:val="2"/>
                <w:sz w:val="16"/>
                <w:szCs w:val="16"/>
                <w:lang w:val="ru-RU" w:eastAsia="en-US" w:bidi="ar-SA"/>
              </w:rPr>
              <w:t>(руб.)</w:t>
            </w:r>
          </w:p>
        </w:tc>
        <w:tc>
          <w:tcPr>
            <w:tcW w:w="1064"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lineRule="auto" w:line="240" w:before="0" w:after="0"/>
              <w:jc w:val="right"/>
              <w:rPr>
                <w:rFonts w:ascii="Times New Roman" w:hAnsi="Times New Roman" w:eastAsia="Arial Unicode MS" w:cs=""/>
                <w:color w:val="000000"/>
                <w:kern w:val="0"/>
                <w:sz w:val="22"/>
                <w:szCs w:val="22"/>
                <w:lang w:val="ru-RU" w:eastAsia="en-US" w:bidi="ar-SA"/>
              </w:rPr>
            </w:pPr>
            <w:r>
              <w:rPr>
                <w:rFonts w:eastAsia="Arial Unicode MS" w:cs="" w:ascii="Times New Roman" w:hAnsi="Times New Roman"/>
                <w:color w:val="000000"/>
                <w:kern w:val="0"/>
                <w:sz w:val="22"/>
                <w:szCs w:val="22"/>
                <w:lang w:val="ru-RU" w:eastAsia="en-US" w:bidi="ar-SA"/>
              </w:rPr>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rHeight w:val="328" w:hRule="atLeast"/>
        </w:trPr>
        <w:tc>
          <w:tcPr>
            <w:tcW w:w="1949"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w:t>
            </w:r>
          </w:p>
        </w:tc>
        <w:tc>
          <w:tcPr>
            <w:tcW w:w="2215"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w:t>
            </w:r>
          </w:p>
        </w:tc>
        <w:tc>
          <w:tcPr>
            <w:tcW w:w="1218"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w:t>
            </w:r>
          </w:p>
        </w:tc>
        <w:tc>
          <w:tcPr>
            <w:tcW w:w="1213"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w:t>
            </w:r>
          </w:p>
        </w:tc>
        <w:tc>
          <w:tcPr>
            <w:tcW w:w="1127"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w:t>
            </w:r>
          </w:p>
        </w:tc>
        <w:tc>
          <w:tcPr>
            <w:tcW w:w="1128"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6</w:t>
            </w:r>
          </w:p>
        </w:tc>
        <w:tc>
          <w:tcPr>
            <w:tcW w:w="1269"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7</w:t>
            </w:r>
          </w:p>
        </w:tc>
        <w:tc>
          <w:tcPr>
            <w:tcW w:w="1281"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8</w:t>
            </w:r>
          </w:p>
        </w:tc>
        <w:tc>
          <w:tcPr>
            <w:tcW w:w="1185"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9</w:t>
            </w:r>
          </w:p>
        </w:tc>
        <w:tc>
          <w:tcPr>
            <w:tcW w:w="1141"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w:t>
            </w:r>
          </w:p>
        </w:tc>
        <w:tc>
          <w:tcPr>
            <w:tcW w:w="1064" w:type="dxa"/>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11</w:t>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00001000000000000 000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Источники внутреннего финансирования дефицита бюджета поселения – всего:</w:t>
            </w:r>
          </w:p>
        </w:tc>
        <w:tc>
          <w:tcPr>
            <w:tcW w:w="1218" w:type="dxa"/>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13" w:type="dxa"/>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8"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269" w:type="dxa"/>
            <w:tcBorders/>
          </w:tcPr>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81"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185"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141"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064"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00001050000000000 000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Изменение остатков средств на счетах по учету средств бюджета</w:t>
            </w:r>
          </w:p>
        </w:tc>
        <w:tc>
          <w:tcPr>
            <w:tcW w:w="1218" w:type="dxa"/>
            <w:tcBorders/>
            <w:vAlign w:val="center"/>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13" w:type="dxa"/>
            <w:tcBorders/>
            <w:vAlign w:val="center"/>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7" w:type="dxa"/>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128"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269" w:type="dxa"/>
            <w:tcBorders/>
          </w:tcPr>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81"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185"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141"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064" w:type="dxa"/>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00001050000000000 500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Увеличение остатков средств бюджетов</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00001050200000000 500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Увеличение прочих остатков средств бюджетов</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00001050201000000 510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Увеличение прочих остатков денежных средств бюджетов</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before="0" w:after="20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06601050201100000 510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Увеличение прочих остатков денежных средств бюджетов сельских поселений</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lineRule="auto" w:line="240" w:before="0" w:after="0"/>
              <w:contextualSpacing/>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00001050000000000 600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Уменьшение остатков средств бюджета</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00001050200000000 600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Уменьшение прочих остатков средств бюджета</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lineRule="auto" w:line="240" w:before="0" w:after="0"/>
              <w:contextualSpacing/>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00001050201000000 610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Уменьшение прочих остатков денежных средств бюджета</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7 932 380,83</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lineRule="auto" w:line="240" w:before="0" w:after="0"/>
              <w:contextualSpacing/>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c>
          <w:tcPr>
            <w:tcW w:w="1949" w:type="dxa"/>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06601050201100000 610</w:t>
            </w:r>
          </w:p>
        </w:tc>
        <w:tc>
          <w:tcPr>
            <w:tcW w:w="2215" w:type="dxa"/>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Уменьшение прочих остатков денежных средств бюджетов сельских поселений</w:t>
            </w:r>
          </w:p>
        </w:tc>
        <w:tc>
          <w:tcPr>
            <w:tcW w:w="121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5 135 203,96</w:t>
            </w:r>
          </w:p>
        </w:tc>
        <w:tc>
          <w:tcPr>
            <w:tcW w:w="1213" w:type="dxa"/>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9 758 521,25</w:t>
            </w:r>
          </w:p>
        </w:tc>
        <w:tc>
          <w:tcPr>
            <w:tcW w:w="1127"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2 797 176,87</w:t>
            </w:r>
          </w:p>
        </w:tc>
        <w:tc>
          <w:tcPr>
            <w:tcW w:w="1128"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5 028 603,96</w:t>
            </w:r>
          </w:p>
        </w:tc>
        <w:tc>
          <w:tcPr>
            <w:tcW w:w="1269"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5 591 843,96</w:t>
            </w:r>
          </w:p>
        </w:tc>
        <w:tc>
          <w:tcPr>
            <w:tcW w:w="128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563 240,00</w:t>
            </w:r>
          </w:p>
        </w:tc>
        <w:tc>
          <w:tcPr>
            <w:tcW w:w="1185"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4 903 803,96</w:t>
            </w:r>
          </w:p>
        </w:tc>
        <w:tc>
          <w:tcPr>
            <w:tcW w:w="1141"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5 722 293,96</w:t>
            </w:r>
          </w:p>
        </w:tc>
        <w:tc>
          <w:tcPr>
            <w:tcW w:w="1064" w:type="dxa"/>
            <w:tcBorders/>
          </w:tcPr>
          <w:p>
            <w:pPr>
              <w:pStyle w:val="Normal"/>
              <w:widowControl w:val="false"/>
              <w:suppressAutoHyphens w:val="true"/>
              <w:spacing w:before="0" w:after="20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818 490,00</w:t>
            </w:r>
          </w:p>
        </w:tc>
        <w:tc>
          <w:tcPr>
            <w:tcW w:w="77" w:type="dxa"/>
            <w:tcBorders>
              <w:top w:val="nil"/>
              <w:left w:val="nil"/>
              <w:bottom w:val="nil"/>
              <w:right w:val="nil"/>
            </w:tcBorders>
          </w:tcPr>
          <w:p>
            <w:pPr>
              <w:pStyle w:val="Normal"/>
              <w:widowControl w:val="false"/>
              <w:suppressAutoHyphens w:val="true"/>
              <w:spacing w:lineRule="auto" w:line="240" w:before="0" w:after="0"/>
              <w:contextualSpacing/>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bl>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ind w:firstLine="709"/>
        <w:jc w:val="center"/>
        <w:rPr>
          <w:b/>
          <w:b/>
          <w:color w:val="000000"/>
          <w:sz w:val="16"/>
          <w:szCs w:val="16"/>
        </w:rPr>
      </w:pPr>
      <w:r>
        <w:rPr>
          <w:b/>
          <w:color w:val="000000"/>
          <w:sz w:val="16"/>
          <w:szCs w:val="16"/>
        </w:rPr>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Приложение №3</w:t>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 xml:space="preserve">к заключению от </w:t>
      </w:r>
      <w:r>
        <w:rPr>
          <w:rFonts w:eastAsia="Arial Unicode MS" w:cs="Times New Roman" w:ascii="Times New Roman" w:hAnsi="Times New Roman"/>
          <w:color w:val="000000"/>
          <w:kern w:val="2"/>
          <w:sz w:val="16"/>
          <w:szCs w:val="16"/>
          <w:lang w:val="en-US" w:eastAsia="ru-RU"/>
        </w:rPr>
        <w:t>25.12.2023г</w:t>
      </w:r>
      <w:r>
        <w:rPr>
          <w:rFonts w:eastAsia="Arial Unicode MS" w:cs="Times New Roman" w:ascii="Times New Roman" w:hAnsi="Times New Roman"/>
          <w:color w:val="000000"/>
          <w:kern w:val="2"/>
          <w:sz w:val="16"/>
          <w:szCs w:val="16"/>
          <w:lang w:eastAsia="ru-RU"/>
        </w:rPr>
        <w:t>.№ 7</w:t>
      </w:r>
      <w:r>
        <w:rPr>
          <w:rFonts w:eastAsia="Arial Unicode MS" w:cs="Times New Roman" w:ascii="Times New Roman" w:hAnsi="Times New Roman"/>
          <w:color w:val="000000"/>
          <w:kern w:val="2"/>
          <w:sz w:val="16"/>
          <w:szCs w:val="16"/>
          <w:lang w:val="en-US" w:eastAsia="ru-RU"/>
        </w:rPr>
        <w:t>7</w:t>
      </w:r>
    </w:p>
    <w:tbl>
      <w:tblPr>
        <w:tblStyle w:val="af6"/>
        <w:tblW w:w="14731" w:type="dxa"/>
        <w:jc w:val="left"/>
        <w:tblInd w:w="10" w:type="dxa"/>
        <w:tblLayout w:type="fixed"/>
        <w:tblCellMar>
          <w:top w:w="0" w:type="dxa"/>
          <w:left w:w="108" w:type="dxa"/>
          <w:bottom w:w="0" w:type="dxa"/>
          <w:right w:w="108" w:type="dxa"/>
        </w:tblCellMar>
        <w:tblLook w:firstRow="1" w:noVBand="1" w:lastRow="0" w:firstColumn="0" w:lastColumn="0" w:noHBand="0" w:val="0420"/>
      </w:tblPr>
      <w:tblGrid>
        <w:gridCol w:w="7200"/>
        <w:gridCol w:w="1458"/>
        <w:gridCol w:w="1515"/>
        <w:gridCol w:w="1417"/>
        <w:gridCol w:w="1569"/>
        <w:gridCol w:w="1571"/>
      </w:tblGrid>
      <w:tr>
        <w:trPr>
          <w:trHeight w:val="129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eastAsia="en-US" w:bidi="ar-SA"/>
              </w:rPr>
            </w:pPr>
            <w:r>
              <w:rPr>
                <w:rFonts w:eastAsia="Calibri" w:cs="" w:ascii="Times New Roman" w:hAnsi="Times New Roman"/>
                <w:color w:val="000000"/>
                <w:kern w:val="0"/>
                <w:sz w:val="16"/>
                <w:szCs w:val="16"/>
                <w:lang w:val="ru-RU" w:eastAsia="en-US" w:bidi="ar-SA"/>
              </w:rPr>
              <w:t>Наименование муниципальной программы, подпрограммы, основного мероприятия</w:t>
            </w:r>
          </w:p>
          <w:p>
            <w:pPr>
              <w:pStyle w:val="Normal"/>
              <w:widowControl w:val="false"/>
              <w:suppressAutoHyphens w:val="true"/>
              <w:spacing w:lineRule="auto" w:line="240" w:before="0" w:after="0"/>
              <w:jc w:val="center"/>
              <w:rPr>
                <w:rFonts w:ascii="Times New Roman" w:hAnsi="Times New Roman" w:eastAsia="Arial Unicode MS" w:cs=""/>
                <w:bCs/>
                <w:color w:val="000000"/>
                <w:kern w:val="0"/>
                <w:sz w:val="22"/>
                <w:szCs w:val="22"/>
                <w:lang w:val="ru-RU" w:eastAsia="en-US" w:bidi="ar-SA"/>
              </w:rPr>
            </w:pPr>
            <w:r>
              <w:rPr>
                <w:rFonts w:eastAsia="Arial Unicode MS" w:cs="" w:ascii="Times New Roman" w:hAnsi="Times New Roman"/>
                <w:bCs/>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lang w:val="ru-RU" w:eastAsia="en-US" w:bidi="ar-SA"/>
              </w:rPr>
            </w:pPr>
            <w:r>
              <w:rPr>
                <w:rFonts w:eastAsia="Arial Unicode MS" w:cs="" w:ascii="Times New Roman" w:hAnsi="Times New Roman"/>
                <w:bCs/>
                <w:color w:val="000000"/>
                <w:kern w:val="2"/>
                <w:sz w:val="16"/>
                <w:szCs w:val="16"/>
                <w:lang w:val="ru-RU" w:eastAsia="en-US" w:bidi="ar-SA"/>
              </w:rPr>
              <w:t>Целевая статья</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Вид расходов</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2024год (руб.)(первое чтение)</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2024 год (руб.)</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eastAsia="en-US" w:bidi="ar-SA"/>
              </w:rPr>
            </w:pPr>
            <w:r>
              <w:rPr>
                <w:rFonts w:eastAsia="Calibri" w:cs="" w:ascii="Times New Roman" w:hAnsi="Times New Roman"/>
                <w:color w:val="000000"/>
                <w:kern w:val="0"/>
                <w:sz w:val="16"/>
                <w:szCs w:val="16"/>
                <w:lang w:val="ru-RU" w:eastAsia="en-US" w:bidi="ar-SA"/>
              </w:rPr>
              <w:t>Отклонение (руб.)</w:t>
            </w:r>
          </w:p>
        </w:tc>
      </w:tr>
      <w:tr>
        <w:trPr>
          <w:trHeight w:val="10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w:t>
            </w:r>
          </w:p>
        </w:tc>
      </w:tr>
      <w:tr>
        <w:trPr>
          <w:trHeight w:val="10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«Эффективная реализация органами местного самоуправления полномочий по решению вопросов местного значения»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0100000000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b/>
                <w:color w:val="000000"/>
                <w:kern w:val="0"/>
                <w:sz w:val="16"/>
                <w:szCs w:val="16"/>
                <w:lang w:val="ru-RU" w:eastAsia="ru-RU" w:bidi="ar-SA"/>
              </w:rPr>
              <w:t xml:space="preserve">2 460 </w:t>
            </w:r>
            <w:r>
              <w:rPr>
                <w:rFonts w:eastAsia="Times New Roman" w:cs="" w:ascii="Times New Roman" w:hAnsi="Times New Roman"/>
                <w:b/>
                <w:color w:val="000000"/>
                <w:kern w:val="0"/>
                <w:sz w:val="16"/>
                <w:szCs w:val="16"/>
                <w:lang w:val="en-US" w:eastAsia="ru-RU" w:bidi="ar-SA"/>
              </w:rPr>
              <w:t>91</w:t>
            </w:r>
            <w:r>
              <w:rPr>
                <w:rFonts w:eastAsia="Times New Roman" w:cs="" w:ascii="Times New Roman" w:hAnsi="Times New Roman"/>
                <w:b/>
                <w:color w:val="000000"/>
                <w:kern w:val="0"/>
                <w:sz w:val="16"/>
                <w:szCs w:val="16"/>
                <w:lang w:val="ru-RU" w:eastAsia="ru-RU" w:bidi="ar-SA"/>
              </w:rPr>
              <w:t>2</w:t>
            </w:r>
            <w:r>
              <w:rPr>
                <w:rFonts w:eastAsia="Times New Roman" w:cs="" w:ascii="Times New Roman" w:hAnsi="Times New Roman"/>
                <w:b/>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2 930 932,46</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
                <w:color w:val="000000"/>
                <w:kern w:val="0"/>
                <w:sz w:val="16"/>
                <w:szCs w:val="16"/>
                <w:lang w:val="en-US" w:bidi="ar-SA"/>
              </w:rPr>
            </w:pPr>
            <w:r>
              <w:rPr>
                <w:rFonts w:cs="" w:ascii="Times New Roman" w:hAnsi="Times New Roman"/>
                <w:color w:val="000000"/>
                <w:kern w:val="0"/>
                <w:sz w:val="16"/>
                <w:szCs w:val="16"/>
                <w:lang w:val="en-US" w:bidi="ar-SA"/>
              </w:rPr>
              <w:t>+470 020,46</w:t>
            </w:r>
          </w:p>
        </w:tc>
      </w:tr>
      <w:tr>
        <w:trPr>
          <w:trHeight w:val="10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Подпрограмма «Обеспечение деятельности органов местного самоуправления администрации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0110000000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ru-RU" w:eastAsia="ru-RU" w:bidi="ar-SA"/>
              </w:rPr>
              <w:t>2 </w:t>
            </w:r>
            <w:r>
              <w:rPr>
                <w:rFonts w:eastAsia="Times New Roman" w:cs="" w:ascii="Times New Roman" w:hAnsi="Times New Roman"/>
                <w:color w:val="000000"/>
                <w:kern w:val="0"/>
                <w:sz w:val="16"/>
                <w:szCs w:val="16"/>
                <w:lang w:val="en-US" w:eastAsia="ru-RU" w:bidi="ar-SA"/>
              </w:rPr>
              <w:t>450 9</w:t>
            </w:r>
            <w:r>
              <w:rPr>
                <w:rFonts w:eastAsia="Times New Roman" w:cs="" w:ascii="Times New Roman" w:hAnsi="Times New Roman"/>
                <w:color w:val="000000"/>
                <w:kern w:val="0"/>
                <w:sz w:val="16"/>
                <w:szCs w:val="16"/>
                <w:lang w:val="ru-RU" w:eastAsia="ru-RU" w:bidi="ar-SA"/>
              </w:rPr>
              <w:t>12</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2 </w:t>
            </w:r>
            <w:r>
              <w:rPr>
                <w:rFonts w:eastAsia="Times New Roman" w:cs="" w:ascii="Times New Roman" w:hAnsi="Times New Roman"/>
                <w:color w:val="000000"/>
                <w:kern w:val="0"/>
                <w:sz w:val="16"/>
                <w:szCs w:val="16"/>
                <w:lang w:val="en-US" w:eastAsia="ru-RU" w:bidi="ar-SA"/>
              </w:rPr>
              <w:t>920</w:t>
            </w:r>
            <w:r>
              <w:rPr>
                <w:rFonts w:eastAsia="Times New Roman" w:cs="" w:ascii="Times New Roman" w:hAnsi="Times New Roman"/>
                <w:color w:val="000000"/>
                <w:kern w:val="0"/>
                <w:sz w:val="16"/>
                <w:szCs w:val="16"/>
                <w:lang w:val="ru-RU" w:eastAsia="ru-RU" w:bidi="ar-SA"/>
              </w:rPr>
              <w:t> 932,46</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en-US" w:bidi="ar-SA"/>
              </w:rPr>
            </w:pPr>
            <w:r>
              <w:rPr>
                <w:rFonts w:eastAsia="Times New Roman" w:cs="" w:ascii="Times New Roman" w:hAnsi="Times New Roman"/>
                <w:color w:val="000000"/>
                <w:kern w:val="0"/>
                <w:sz w:val="16"/>
                <w:szCs w:val="16"/>
                <w:lang w:val="en-US" w:eastAsia="ru-RU" w:bidi="ar-SA"/>
              </w:rPr>
              <w:t>+470 020,46</w:t>
            </w:r>
          </w:p>
        </w:tc>
      </w:tr>
      <w:tr>
        <w:trPr>
          <w:trHeight w:val="38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Основные мероприятия «Обеспечение деятельности органов местного самоуправления администрации Благовещенского сельского поселеия»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0110100000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ru-RU" w:eastAsia="ru-RU" w:bidi="ar-SA"/>
              </w:rPr>
              <w:t>2 </w:t>
            </w:r>
            <w:r>
              <w:rPr>
                <w:rFonts w:eastAsia="Times New Roman" w:cs="" w:ascii="Times New Roman" w:hAnsi="Times New Roman"/>
                <w:color w:val="000000"/>
                <w:kern w:val="0"/>
                <w:sz w:val="16"/>
                <w:szCs w:val="16"/>
                <w:lang w:val="en-US" w:eastAsia="ru-RU" w:bidi="ar-SA"/>
              </w:rPr>
              <w:t>450</w:t>
            </w: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9</w:t>
            </w:r>
            <w:r>
              <w:rPr>
                <w:rFonts w:eastAsia="Times New Roman" w:cs="" w:ascii="Times New Roman" w:hAnsi="Times New Roman"/>
                <w:color w:val="000000"/>
                <w:kern w:val="0"/>
                <w:sz w:val="16"/>
                <w:szCs w:val="16"/>
                <w:lang w:val="ru-RU" w:eastAsia="ru-RU" w:bidi="ar-SA"/>
              </w:rPr>
              <w:t>12</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2 930 932,46</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+470 </w:t>
            </w:r>
            <w:r>
              <w:rPr>
                <w:rFonts w:eastAsia="Times New Roman" w:cs="" w:ascii="Times New Roman" w:hAnsi="Times New Roman"/>
                <w:color w:val="000000"/>
                <w:kern w:val="0"/>
                <w:sz w:val="16"/>
                <w:szCs w:val="16"/>
                <w:lang w:val="en-US" w:eastAsia="ru-RU" w:bidi="ar-SA"/>
              </w:rPr>
              <w:t>0</w:t>
            </w:r>
            <w:r>
              <w:rPr>
                <w:rFonts w:eastAsia="Times New Roman" w:cs="" w:ascii="Times New Roman" w:hAnsi="Times New Roman"/>
                <w:color w:val="000000"/>
                <w:kern w:val="0"/>
                <w:sz w:val="16"/>
                <w:szCs w:val="16"/>
                <w:lang w:val="ru-RU" w:eastAsia="ru-RU" w:bidi="ar-SA"/>
              </w:rPr>
              <w:t>20,46</w:t>
            </w:r>
          </w:p>
        </w:tc>
      </w:tr>
      <w:tr>
        <w:trPr>
          <w:trHeight w:val="19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Глава поселения</w:t>
            </w:r>
            <w:r>
              <w:rPr>
                <w:rFonts w:eastAsia="Calibri" w:cs="Times New Roman" w:ascii="Times New Roman" w:hAnsi="Times New Roman"/>
                <w:color w:val="000000"/>
                <w:kern w:val="0"/>
                <w:sz w:val="16"/>
                <w:szCs w:val="16"/>
                <w:lang w:val="ru-RU" w:eastAsia="en-US"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0110100020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693 094</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772 757</w:t>
            </w:r>
            <w:r>
              <w:rPr>
                <w:rFonts w:eastAsia="Times New Roman" w:cs="" w:ascii="Times New Roman" w:hAnsi="Times New Roman"/>
                <w:color w:val="000000"/>
                <w:kern w:val="0"/>
                <w:sz w:val="16"/>
                <w:szCs w:val="16"/>
                <w:lang w:val="en-US" w:eastAsia="ru-RU" w:bidi="ar-SA"/>
              </w:rPr>
              <w:t>,00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+79 663,00</w:t>
            </w:r>
          </w:p>
        </w:tc>
      </w:tr>
      <w:tr>
        <w:trPr>
          <w:trHeight w:val="33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0110100010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1 </w:t>
            </w:r>
            <w:r>
              <w:rPr>
                <w:rFonts w:eastAsia="Times New Roman" w:cs="" w:ascii="Times New Roman" w:hAnsi="Times New Roman"/>
                <w:color w:val="000000"/>
                <w:kern w:val="0"/>
                <w:sz w:val="16"/>
                <w:szCs w:val="16"/>
                <w:lang w:val="ru-RU" w:eastAsia="ru-RU" w:bidi="ar-SA"/>
              </w:rPr>
              <w:t>460 300</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1 </w:t>
            </w:r>
            <w:r>
              <w:rPr>
                <w:rFonts w:eastAsia="Times New Roman" w:cs="" w:ascii="Times New Roman" w:hAnsi="Times New Roman"/>
                <w:color w:val="000000"/>
                <w:kern w:val="0"/>
                <w:sz w:val="16"/>
                <w:szCs w:val="16"/>
                <w:lang w:val="ru-RU" w:eastAsia="ru-RU" w:bidi="ar-SA"/>
              </w:rPr>
              <w:t>693 837</w:t>
            </w:r>
            <w:r>
              <w:rPr>
                <w:rFonts w:eastAsia="Times New Roman" w:cs="" w:ascii="Times New Roman" w:hAnsi="Times New Roman"/>
                <w:color w:val="000000"/>
                <w:kern w:val="0"/>
                <w:sz w:val="16"/>
                <w:szCs w:val="16"/>
                <w:lang w:val="en-US" w:eastAsia="ru-RU" w:bidi="ar-SA"/>
              </w:rPr>
              <w:t>,00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+233 537,00</w:t>
            </w:r>
          </w:p>
        </w:tc>
      </w:tr>
      <w:tr>
        <w:trPr>
          <w:trHeight w:val="487"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01 1 01 00010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200 000,00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328 215,24</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+128 215,24</w:t>
            </w:r>
          </w:p>
        </w:tc>
      </w:tr>
      <w:tr>
        <w:trPr>
          <w:trHeight w:val="32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Иные межбюджетные трансферты бюджету Лухского муниципального района  из бюджета поселения  на обеспечение полномочий по осуществление внешнего муниципального финансового контроля в соответствии с заключёнными соглашениями (Межбюджетные трансферты).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0110100031</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42 480,00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51 312,22</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+8 832,22</w:t>
            </w:r>
          </w:p>
        </w:tc>
      </w:tr>
      <w:tr>
        <w:trPr>
          <w:trHeight w:val="35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Иные межбюджетные трансферты бюджету Лухского муниципального района  из бюджета поселения  на обеспечение части полномочий по осуществлению внутреннего муниципального финансового контроля в соответствии с заключёнными соглашениями(Межбюджетные трансферты).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0110100032</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50 038,00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cs="Times New Roman" w:ascii="Times New Roman" w:hAnsi="Times New Roman"/>
                <w:color w:val="000000"/>
                <w:kern w:val="0"/>
                <w:sz w:val="16"/>
                <w:szCs w:val="16"/>
                <w:lang w:val="ru-RU" w:eastAsia="en-US" w:bidi="ar-SA"/>
              </w:rPr>
              <w:t>51 588,00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+1 550,00</w:t>
            </w:r>
          </w:p>
        </w:tc>
      </w:tr>
      <w:tr>
        <w:trPr>
          <w:trHeight w:val="35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spacing w:val="10"/>
                <w:kern w:val="0"/>
                <w:sz w:val="16"/>
                <w:szCs w:val="16"/>
                <w:lang w:val="ru-RU" w:eastAsia="en-US" w:bidi="ar-SA"/>
              </w:rPr>
              <w:t xml:space="preserve">Иные </w:t>
            </w:r>
            <w:r>
              <w:rPr>
                <w:rFonts w:eastAsia="Calibri" w:cs="Times New Roman" w:ascii="Times New Roman" w:hAnsi="Times New Roman"/>
                <w:color w:val="000000"/>
                <w:kern w:val="0"/>
                <w:sz w:val="16"/>
                <w:szCs w:val="16"/>
                <w:lang w:val="ru-RU" w:eastAsia="en-US" w:bidi="ar-SA"/>
              </w:rPr>
              <w:t>межбюджетные трансферты бюджету Лухского муниципального района из бюджета поселения на софинансирование расходов, для предоставления субсидии на возмещение части затрат на приобретенное поголовье товарного молодняка крупного рогатого скота гражданами, ведущим личное подсобное хозяйство(Межбюджетные трансферты).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0110100033</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5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Иные межбюджетные трансферты бюджету Лухского муниципального района  из бюджета поселения  на осуществление части полномочий по </w:t>
            </w:r>
            <w:r>
              <w:rPr>
                <w:rFonts w:eastAsia="Calibri" w:cs="Times New Roman" w:ascii="Times New Roman" w:hAnsi="Times New Roman"/>
                <w:color w:val="000000"/>
                <w:spacing w:val="-2"/>
                <w:kern w:val="0"/>
                <w:sz w:val="16"/>
                <w:szCs w:val="16"/>
                <w:lang w:val="ru-RU" w:eastAsia="en-US" w:bidi="ar-SA"/>
              </w:rPr>
              <w:t xml:space="preserve">составлению  локальных ресурсных сметных расчетов на выполнение работ по благоустройству территории  сельского поселения, ремонту зданий и сооружений,  расположенных на территории  сельского поселения, </w:t>
            </w:r>
            <w:r>
              <w:rPr>
                <w:rFonts w:eastAsia="Calibri" w:cs="Times New Roman" w:ascii="Times New Roman" w:hAnsi="Times New Roman"/>
                <w:color w:val="000000"/>
                <w:kern w:val="0"/>
                <w:sz w:val="16"/>
                <w:szCs w:val="16"/>
                <w:lang w:val="ru-RU" w:eastAsia="en-US" w:bidi="ar-SA"/>
              </w:rPr>
              <w:t>осуществление контроля  за ходом строительства, реконструкции и капитальным ремонтом объектов</w:t>
            </w:r>
            <w:r>
              <w:rPr>
                <w:rFonts w:eastAsia="Calibri" w:cs="Times New Roman" w:ascii="Times New Roman" w:hAnsi="Times New Roman"/>
                <w:color w:val="000000"/>
                <w:spacing w:val="-2"/>
                <w:kern w:val="0"/>
                <w:sz w:val="16"/>
                <w:szCs w:val="16"/>
                <w:lang w:val="ru-RU" w:eastAsia="en-US" w:bidi="ar-SA"/>
              </w:rPr>
              <w:t xml:space="preserve"> на </w:t>
            </w:r>
            <w:r>
              <w:rPr>
                <w:rFonts w:eastAsia="Calibri" w:cs="Times New Roman" w:ascii="Times New Roman" w:hAnsi="Times New Roman"/>
                <w:color w:val="000000"/>
                <w:spacing w:val="10"/>
                <w:kern w:val="0"/>
                <w:sz w:val="16"/>
                <w:szCs w:val="16"/>
                <w:lang w:val="ru-RU" w:eastAsia="en-US" w:bidi="ar-SA"/>
              </w:rPr>
              <w:t>территории  поселения</w:t>
            </w:r>
            <w:r>
              <w:rPr>
                <w:rFonts w:eastAsia="Calibri" w:cs="Times New Roman" w:ascii="Times New Roman" w:hAnsi="Times New Roman"/>
                <w:color w:val="000000"/>
                <w:kern w:val="0"/>
                <w:sz w:val="16"/>
                <w:szCs w:val="16"/>
                <w:lang w:val="ru-RU" w:eastAsia="en-US" w:bidi="ar-SA"/>
              </w:rPr>
              <w:t>(Межбюджетные трансферты).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0110100034</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18 223,00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+18 223,00</w:t>
            </w:r>
          </w:p>
          <w:p>
            <w:pPr>
              <w:pStyle w:val="Normal"/>
              <w:widowControl w:val="false"/>
              <w:suppressAutoHyphens w:val="true"/>
              <w:spacing w:lineRule="auto" w:line="240" w:before="0" w:after="0"/>
              <w:jc w:val="center"/>
              <w:rPr>
                <w:rFonts w:ascii="Calibri" w:hAnsi="Calibri" w:eastAsia="Calibri" w:cs=""/>
                <w:color w:val="000000"/>
                <w:kern w:val="0"/>
                <w:sz w:val="22"/>
                <w:szCs w:val="22"/>
                <w:lang w:eastAsia="en-US" w:bidi="ar-SA"/>
              </w:rPr>
            </w:pPr>
            <w:r>
              <w:rPr>
                <w:rFonts w:eastAsia="Calibri" w:cs=""/>
                <w:color w:val="000000"/>
                <w:kern w:val="0"/>
                <w:sz w:val="22"/>
                <w:szCs w:val="22"/>
                <w:lang w:eastAsia="en-US" w:bidi="ar-SA"/>
              </w:rPr>
            </w:r>
          </w:p>
        </w:tc>
      </w:tr>
      <w:tr>
        <w:trPr>
          <w:trHeight w:val="45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«Обеспечение финансирования непредвиденных расходов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01 2 00 00000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10 000</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10 000</w:t>
            </w:r>
            <w:r>
              <w:rPr>
                <w:rFonts w:eastAsia="Times New Roman" w:cs="" w:ascii="Times New Roman" w:hAnsi="Times New Roman"/>
                <w:color w:val="000000"/>
                <w:kern w:val="0"/>
                <w:sz w:val="16"/>
                <w:szCs w:val="16"/>
                <w:lang w:val="en-US" w:eastAsia="ru-RU" w:bidi="ar-SA"/>
              </w:rPr>
              <w:t>,00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41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Основные мероприятия «Обеспечение финансирования непредвиденных расходов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01 2 01 00000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10 00</w:t>
            </w:r>
            <w:r>
              <w:rPr>
                <w:rFonts w:eastAsia="Times New Roman" w:cs="" w:ascii="Times New Roman" w:hAnsi="Times New Roman"/>
                <w:color w:val="000000"/>
                <w:kern w:val="0"/>
                <w:sz w:val="16"/>
                <w:szCs w:val="16"/>
                <w:lang w:val="en-US" w:eastAsia="ru-RU"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10 00</w:t>
            </w:r>
            <w:r>
              <w:rPr>
                <w:rFonts w:eastAsia="Times New Roman" w:cs="" w:ascii="Times New Roman" w:hAnsi="Times New Roman"/>
                <w:color w:val="000000"/>
                <w:kern w:val="0"/>
                <w:sz w:val="16"/>
                <w:szCs w:val="16"/>
                <w:lang w:val="en-US" w:eastAsia="ru-RU" w:bidi="ar-SA"/>
              </w:rPr>
              <w:t>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20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Резервные фонды местных администраций (Иные бюджетные ассигнования)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01 201 20010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color w:val="000000"/>
                <w:kern w:val="0"/>
                <w:sz w:val="16"/>
                <w:szCs w:val="16"/>
                <w:lang w:val="ru-RU" w:eastAsia="ru-RU" w:bidi="ar-SA"/>
              </w:rPr>
              <w:t>10 00</w:t>
            </w:r>
            <w:r>
              <w:rPr>
                <w:rFonts w:eastAsia="Times New Roman" w:cs="" w:ascii="Times New Roman" w:hAnsi="Times New Roman"/>
                <w:color w:val="000000"/>
                <w:kern w:val="0"/>
                <w:sz w:val="16"/>
                <w:szCs w:val="16"/>
                <w:lang w:val="en-US" w:eastAsia="ru-RU"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color w:val="000000"/>
                <w:kern w:val="0"/>
                <w:sz w:val="16"/>
                <w:szCs w:val="16"/>
                <w:lang w:val="ru-RU" w:eastAsia="ru-RU" w:bidi="ar-SA"/>
              </w:rPr>
              <w:t>10 00</w:t>
            </w:r>
            <w:r>
              <w:rPr>
                <w:rFonts w:eastAsia="Times New Roman" w:cs="" w:ascii="Times New Roman" w:hAnsi="Times New Roman"/>
                <w:color w:val="000000"/>
                <w:kern w:val="0"/>
                <w:sz w:val="16"/>
                <w:szCs w:val="16"/>
                <w:lang w:val="en-US" w:eastAsia="ru-RU" w:bidi="ar-SA"/>
              </w:rPr>
              <w:t>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 xml:space="preserve"> </w:t>
            </w:r>
            <w:r>
              <w:rPr>
                <w:rFonts w:eastAsia="Times New Roman" w:cs="" w:ascii="Times New Roman" w:hAnsi="Times New Roman"/>
                <w:color w:val="000000"/>
                <w:kern w:val="0"/>
                <w:sz w:val="16"/>
                <w:szCs w:val="16"/>
                <w:lang w:val="en-US" w:eastAsia="ru-RU" w:bidi="ar-SA"/>
              </w:rPr>
              <w:t>0,00</w:t>
            </w:r>
          </w:p>
        </w:tc>
      </w:tr>
      <w:tr>
        <w:trPr>
          <w:trHeight w:val="36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«Обеспечение безопасности граждан в Благовещенском сельском поселении»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0200000000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b/>
                <w:color w:val="000000"/>
                <w:kern w:val="0"/>
                <w:sz w:val="16"/>
                <w:szCs w:val="16"/>
                <w:lang w:val="ru-RU" w:eastAsia="ru-RU" w:bidi="ar-SA"/>
              </w:rPr>
              <w:t>5</w:t>
            </w:r>
            <w:r>
              <w:rPr>
                <w:rFonts w:eastAsia="Times New Roman" w:cs="" w:ascii="Times New Roman" w:hAnsi="Times New Roman"/>
                <w:b/>
                <w:color w:val="000000"/>
                <w:kern w:val="0"/>
                <w:sz w:val="16"/>
                <w:szCs w:val="16"/>
                <w:lang w:val="en-US" w:eastAsia="ru-RU" w:bidi="ar-SA"/>
              </w:rPr>
              <w:t>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b/>
                <w:color w:val="000000"/>
                <w:kern w:val="0"/>
                <w:sz w:val="16"/>
                <w:szCs w:val="16"/>
                <w:lang w:val="ru-RU" w:eastAsia="ru-RU" w:bidi="ar-SA"/>
              </w:rPr>
              <w:t>14</w:t>
            </w:r>
            <w:r>
              <w:rPr>
                <w:rFonts w:eastAsia="Times New Roman" w:cs="" w:ascii="Times New Roman" w:hAnsi="Times New Roman"/>
                <w:b/>
                <w:color w:val="000000"/>
                <w:kern w:val="0"/>
                <w:sz w:val="16"/>
                <w:szCs w:val="16"/>
                <w:lang w:val="en-US" w:eastAsia="ru-RU" w:bidi="ar-SA"/>
              </w:rPr>
              <w:t>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+90 000,00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0210000000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w:t>
            </w:r>
            <w:r>
              <w:rPr>
                <w:rFonts w:eastAsia="Times New Roman" w:cs="" w:ascii="Times New Roman" w:hAnsi="Times New Roman"/>
                <w:color w:val="000000"/>
                <w:kern w:val="0"/>
                <w:sz w:val="16"/>
                <w:szCs w:val="16"/>
                <w:lang w:val="en-US" w:eastAsia="ru-RU" w:bidi="ar-SA"/>
              </w:rPr>
              <w:t>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14</w:t>
            </w:r>
            <w:r>
              <w:rPr>
                <w:rFonts w:eastAsia="Times New Roman" w:cs="" w:ascii="Times New Roman" w:hAnsi="Times New Roman"/>
                <w:color w:val="000000"/>
                <w:kern w:val="0"/>
                <w:sz w:val="16"/>
                <w:szCs w:val="16"/>
                <w:lang w:val="en-US" w:eastAsia="ru-RU" w:bidi="ar-SA"/>
              </w:rPr>
              <w:t>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+90 000,00</w:t>
            </w:r>
          </w:p>
        </w:tc>
      </w:tr>
      <w:tr>
        <w:trPr>
          <w:trHeight w:val="51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Основные мероприятия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0210100000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w:t>
            </w:r>
            <w:r>
              <w:rPr>
                <w:rFonts w:eastAsia="Times New Roman" w:cs="" w:ascii="Times New Roman" w:hAnsi="Times New Roman"/>
                <w:color w:val="000000"/>
                <w:kern w:val="0"/>
                <w:sz w:val="16"/>
                <w:szCs w:val="16"/>
                <w:lang w:val="en-US" w:eastAsia="ru-RU" w:bidi="ar-SA"/>
              </w:rPr>
              <w:t>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14</w:t>
            </w:r>
            <w:r>
              <w:rPr>
                <w:rFonts w:eastAsia="Times New Roman" w:cs="" w:ascii="Times New Roman" w:hAnsi="Times New Roman"/>
                <w:color w:val="000000"/>
                <w:kern w:val="0"/>
                <w:sz w:val="16"/>
                <w:szCs w:val="16"/>
                <w:lang w:val="en-US" w:eastAsia="ru-RU" w:bidi="ar-SA"/>
              </w:rPr>
              <w:t>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+90 000,00</w:t>
            </w:r>
          </w:p>
        </w:tc>
      </w:tr>
      <w:tr>
        <w:trPr>
          <w:trHeight w:val="377"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Обеспечение пожарной безопасности Благовещенского сельского поселения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0210100050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w:t>
            </w:r>
            <w:r>
              <w:rPr>
                <w:rFonts w:eastAsia="Times New Roman" w:cs="" w:ascii="Times New Roman" w:hAnsi="Times New Roman"/>
                <w:color w:val="000000"/>
                <w:kern w:val="0"/>
                <w:sz w:val="16"/>
                <w:szCs w:val="16"/>
                <w:lang w:val="en-US" w:eastAsia="ru-RU" w:bidi="ar-SA"/>
              </w:rPr>
              <w:t>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14</w:t>
            </w:r>
            <w:r>
              <w:rPr>
                <w:rFonts w:eastAsia="Times New Roman" w:cs="" w:ascii="Times New Roman" w:hAnsi="Times New Roman"/>
                <w:color w:val="000000"/>
                <w:kern w:val="0"/>
                <w:sz w:val="16"/>
                <w:szCs w:val="16"/>
                <w:lang w:val="en-US" w:eastAsia="ru-RU" w:bidi="ar-SA"/>
              </w:rPr>
              <w:t>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+90 000,00</w:t>
            </w:r>
          </w:p>
        </w:tc>
      </w:tr>
      <w:tr>
        <w:trPr>
          <w:trHeight w:val="51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both"/>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«Развитие автомобильных дорог общего пользования местного значения Благовещенского сельского поселения »</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0300000000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384 708,00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689 538,00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b/>
                <w:color w:val="000000"/>
                <w:kern w:val="0"/>
                <w:sz w:val="16"/>
                <w:szCs w:val="16"/>
                <w:lang w:val="en-US" w:eastAsia="ru-RU" w:bidi="ar-SA"/>
              </w:rPr>
              <w:t>+</w:t>
            </w:r>
            <w:r>
              <w:rPr>
                <w:rFonts w:eastAsia="Times New Roman" w:cs="" w:ascii="Times New Roman" w:hAnsi="Times New Roman"/>
                <w:b/>
                <w:color w:val="000000"/>
                <w:kern w:val="0"/>
                <w:sz w:val="16"/>
                <w:szCs w:val="16"/>
                <w:lang w:val="ru-RU" w:eastAsia="ru-RU" w:bidi="ar-SA"/>
              </w:rPr>
              <w:t>304 830,00</w:t>
            </w:r>
          </w:p>
        </w:tc>
      </w:tr>
      <w:tr>
        <w:trPr>
          <w:trHeight w:val="29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«Субсидирование транспортного обслуживания населения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031 0000000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216 000</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520 830</w:t>
            </w:r>
            <w:r>
              <w:rPr>
                <w:rFonts w:eastAsia="Times New Roman" w:cs="" w:ascii="Times New Roman" w:hAnsi="Times New Roman"/>
                <w:color w:val="000000"/>
                <w:kern w:val="0"/>
                <w:sz w:val="16"/>
                <w:szCs w:val="16"/>
                <w:lang w:val="en-US" w:eastAsia="ru-RU" w:bidi="ar-SA"/>
              </w:rPr>
              <w:t>,00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r>
      <w:tr>
        <w:trPr>
          <w:trHeight w:val="272"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«Субсидии юридическим лицам, связанным с осуществлением транспортного обслуживания населения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031 0100000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ru-RU" w:eastAsia="ru-RU" w:bidi="ar-SA"/>
              </w:rPr>
              <w:t>216 000</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520 830</w:t>
            </w:r>
            <w:r>
              <w:rPr>
                <w:rFonts w:eastAsia="Times New Roman" w:cs="" w:ascii="Times New Roman" w:hAnsi="Times New Roman"/>
                <w:color w:val="000000"/>
                <w:kern w:val="0"/>
                <w:sz w:val="16"/>
                <w:szCs w:val="16"/>
                <w:lang w:val="en-US" w:eastAsia="ru-RU" w:bidi="ar-SA"/>
              </w:rPr>
              <w:t>,00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r>
      <w:tr>
        <w:trPr>
          <w:trHeight w:val="27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03101 00200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ru-RU" w:eastAsia="ru-RU" w:bidi="ar-SA"/>
              </w:rPr>
              <w:t>216 000</w:t>
            </w:r>
            <w:r>
              <w:rPr>
                <w:rFonts w:eastAsia="Times New Roman" w:cs="" w:ascii="Times New Roman" w:hAnsi="Times New Roman"/>
                <w:color w:val="000000"/>
                <w:kern w:val="0"/>
                <w:sz w:val="16"/>
                <w:szCs w:val="16"/>
                <w:lang w:val="en-US" w:eastAsia="ru-RU" w:bidi="ar-SA"/>
              </w:rPr>
              <w:t>,00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520 830</w:t>
            </w:r>
            <w:r>
              <w:rPr>
                <w:rFonts w:eastAsia="Times New Roman" w:cs="" w:ascii="Times New Roman" w:hAnsi="Times New Roman"/>
                <w:color w:val="000000"/>
                <w:kern w:val="0"/>
                <w:sz w:val="16"/>
                <w:szCs w:val="16"/>
                <w:lang w:val="en-US" w:eastAsia="ru-RU" w:bidi="ar-SA"/>
              </w:rPr>
              <w:t>,00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«Содержание и ремонт автомобильных дорог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032 0000000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168 708,00</w:t>
            </w:r>
          </w:p>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168 708,00</w:t>
            </w:r>
          </w:p>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39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«Содержание и ремонт автомобильных дорог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032 0100000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168 708,00</w:t>
            </w:r>
          </w:p>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168 708,00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15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03201 00210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168 708,00</w:t>
            </w:r>
          </w:p>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168 708,00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41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«Развитие жилищно-коммунального хозяйства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0400000000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370 986,96</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643 993,65</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+273 006,69</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«Содержание жилищно-коммунального хозяйства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370 986,96</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643 993,65</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+273 006,69</w:t>
            </w:r>
          </w:p>
        </w:tc>
      </w:tr>
      <w:tr>
        <w:trPr>
          <w:trHeight w:val="35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«Мероприятия по содержанию жилищно-коммунального хозяйства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370 986,96</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643 993,65</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+273 006,69</w:t>
            </w:r>
          </w:p>
        </w:tc>
      </w:tr>
      <w:tr>
        <w:trPr>
          <w:trHeight w:val="11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Реализация мероприятий по модернизации и содержанию объектов уличного освещения Благовещенского сельского поселения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04 10100110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+100 000,00</w:t>
            </w:r>
          </w:p>
        </w:tc>
      </w:tr>
      <w:tr>
        <w:trPr>
          <w:trHeight w:val="440" w:hRule="atLeast"/>
        </w:trPr>
        <w:tc>
          <w:tcPr>
            <w:tcW w:w="7200"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0"/>
              <w:jc w:val="both"/>
              <w:rPr>
                <w:rFonts w:eastAsia="Calibri"/>
                <w:color w:val="000000"/>
                <w:kern w:val="0"/>
                <w:sz w:val="16"/>
                <w:szCs w:val="16"/>
                <w:lang w:val="ru-RU" w:bidi="ar-SA"/>
              </w:rPr>
            </w:pPr>
            <w:r>
              <w:rPr>
                <w:rFonts w:eastAsia="Calibri" w:cs="Times New Roman" w:ascii="Times New Roman" w:hAnsi="Times New Roman"/>
                <w:color w:val="000000"/>
                <w:kern w:val="0"/>
                <w:sz w:val="16"/>
                <w:szCs w:val="16"/>
                <w:lang w:val="ru-RU" w:bidi="ar-SA"/>
              </w:rPr>
              <w:t>Реализация мероприятий по благоустройству территории Благовещенского сельского поселения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04 10100130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sz w:val="22"/>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90 486,96</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203 993,65</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rFonts w:cs=""/>
                <w:color w:val="000000"/>
                <w:kern w:val="0"/>
                <w:sz w:val="16"/>
                <w:szCs w:val="16"/>
                <w:lang w:val="ru-RU" w:bidi="ar-SA"/>
              </w:rPr>
            </w:pPr>
            <w:r>
              <w:rPr>
                <w:rFonts w:eastAsia="Times New Roman" w:cs="" w:ascii="Times New Roman" w:hAnsi="Times New Roman"/>
                <w:color w:val="000000"/>
                <w:kern w:val="0"/>
                <w:sz w:val="16"/>
                <w:szCs w:val="16"/>
                <w:lang w:val="ru-RU" w:eastAsia="ru-RU" w:bidi="ar-SA"/>
              </w:rPr>
              <w:t>+ 113 506,69</w:t>
            </w:r>
          </w:p>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tc>
      </w:tr>
      <w:tr>
        <w:trPr>
          <w:trHeight w:val="36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04 10100220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sz w:val="22"/>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200</w:t>
            </w:r>
          </w:p>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sz w:val="22"/>
              </w:rPr>
            </w:r>
          </w:p>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sz w:val="22"/>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4 000,00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40 000,00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rFonts w:cs=""/>
                <w:color w:val="000000"/>
                <w:kern w:val="0"/>
                <w:sz w:val="16"/>
                <w:szCs w:val="16"/>
                <w:lang w:val="ru-RU" w:bidi="ar-SA"/>
              </w:rPr>
            </w:pPr>
            <w:r>
              <w:rPr>
                <w:rFonts w:eastAsia="Times New Roman" w:cs="" w:ascii="Times New Roman" w:hAnsi="Times New Roman"/>
                <w:color w:val="000000"/>
                <w:kern w:val="0"/>
                <w:sz w:val="16"/>
                <w:szCs w:val="16"/>
                <w:lang w:val="ru-RU" w:eastAsia="ru-RU" w:bidi="ar-SA"/>
              </w:rPr>
              <w:t>+ 36 000,00</w:t>
            </w:r>
          </w:p>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tc>
      </w:tr>
      <w:tr>
        <w:trPr>
          <w:trHeight w:val="63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участию в организации деятельности по сбору (в том числе раздельному сбору) и транспортированию твёрдых коммунальных отходов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04 10100230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sz w:val="22"/>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16 500,00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rFonts w:cs=""/>
                <w:color w:val="000000"/>
                <w:kern w:val="0"/>
                <w:sz w:val="16"/>
                <w:szCs w:val="16"/>
                <w:lang w:bidi="ar-SA"/>
              </w:rPr>
            </w:pPr>
            <w:r>
              <w:rPr>
                <w:rFonts w:eastAsia="Times New Roman" w:cs="" w:ascii="Times New Roman" w:hAnsi="Times New Roman"/>
                <w:color w:val="000000"/>
                <w:kern w:val="0"/>
                <w:sz w:val="16"/>
                <w:szCs w:val="16"/>
                <w:lang w:val="en-US" w:eastAsia="ru-RU" w:bidi="ar-SA"/>
              </w:rPr>
              <w:t>+</w:t>
            </w:r>
            <w:r>
              <w:rPr>
                <w:rFonts w:eastAsia="Times New Roman" w:cs="" w:ascii="Times New Roman" w:hAnsi="Times New Roman"/>
                <w:color w:val="000000"/>
                <w:kern w:val="0"/>
                <w:sz w:val="16"/>
                <w:szCs w:val="16"/>
                <w:lang w:val="ru-RU" w:eastAsia="ru-RU" w:bidi="ar-SA"/>
              </w:rPr>
              <w:t>13 500,00</w:t>
            </w:r>
          </w:p>
        </w:tc>
      </w:tr>
      <w:tr>
        <w:trPr>
          <w:trHeight w:val="16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в границах Благовещенского сельского поселения Лухского муниципального района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04 10100240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sz w:val="22"/>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60 000,00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16"/>
                <w:szCs w:val="16"/>
                <w:lang w:val="ru-RU" w:eastAsia="en-US" w:bidi="ar-SA"/>
              </w:rPr>
            </w:pPr>
            <w:r>
              <w:rPr>
                <w:rFonts w:eastAsia="Calibri" w:cs="Times New Roman"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color w:val="000000"/>
                <w:kern w:val="0"/>
                <w:sz w:val="16"/>
                <w:szCs w:val="16"/>
                <w:lang w:val="ru-RU" w:eastAsia="en-US" w:bidi="ar-SA"/>
              </w:rPr>
            </w:pPr>
            <w:r>
              <w:rPr>
                <w:rFonts w:eastAsia="Calibri" w:cs="Times New Roman" w:ascii="Times New Roman" w:hAnsi="Times New Roman"/>
                <w:color w:val="000000"/>
                <w:kern w:val="0"/>
                <w:sz w:val="16"/>
                <w:szCs w:val="16"/>
                <w:lang w:val="ru-RU" w:eastAsia="en-US" w:bidi="ar-SA"/>
              </w:rPr>
              <w:t>70 000,00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16"/>
                <w:szCs w:val="16"/>
                <w:lang w:val="ru-RU" w:eastAsia="en-US" w:bidi="ar-SA"/>
              </w:rPr>
            </w:pPr>
            <w:r>
              <w:rPr>
                <w:rFonts w:eastAsia="Times New Roman" w:cs="" w:ascii="Times New Roman" w:hAnsi="Times New Roman"/>
                <w:color w:val="000000"/>
                <w:kern w:val="0"/>
                <w:sz w:val="22"/>
                <w:szCs w:val="16"/>
                <w:lang w:val="ru-RU" w:eastAsia="en-US" w:bidi="ar-SA"/>
              </w:rPr>
            </w:r>
          </w:p>
          <w:p>
            <w:pPr>
              <w:pStyle w:val="Normal"/>
              <w:widowControl w:val="false"/>
              <w:suppressAutoHyphens w:val="true"/>
              <w:spacing w:lineRule="auto" w:line="240" w:before="0" w:after="0"/>
              <w:jc w:val="center"/>
              <w:rPr>
                <w:rFonts w:cs=""/>
                <w:color w:val="000000"/>
                <w:kern w:val="0"/>
                <w:sz w:val="16"/>
                <w:szCs w:val="16"/>
                <w:lang w:bidi="ar-SA"/>
              </w:rPr>
            </w:pPr>
            <w:r>
              <w:rPr>
                <w:rFonts w:eastAsia="Times New Roman" w:cs="" w:ascii="Times New Roman" w:hAnsi="Times New Roman"/>
                <w:color w:val="000000"/>
                <w:kern w:val="0"/>
                <w:sz w:val="16"/>
                <w:szCs w:val="16"/>
                <w:lang w:val="ru-RU" w:eastAsia="ru-RU" w:bidi="ar-SA"/>
              </w:rPr>
              <w:t>+10 000</w:t>
            </w:r>
            <w:r>
              <w:rPr>
                <w:rFonts w:eastAsia="Times New Roman" w:cs="" w:ascii="Times New Roman" w:hAnsi="Times New Roman"/>
                <w:color w:val="000000"/>
                <w:kern w:val="0"/>
                <w:sz w:val="16"/>
                <w:szCs w:val="16"/>
                <w:lang w:val="en-US" w:eastAsia="ru-RU" w:bidi="ar-SA"/>
              </w:rPr>
              <w:t>,00</w:t>
            </w:r>
          </w:p>
        </w:tc>
      </w:tr>
      <w:tr>
        <w:trPr>
          <w:trHeight w:val="27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«Культура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050 0000000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1 576 387,00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2 968 371,63</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+1 391 984,63</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05 10000000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1 576 387,00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296 8371,63</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+1 391 984,63</w:t>
            </w:r>
          </w:p>
        </w:tc>
      </w:tr>
      <w:tr>
        <w:trPr>
          <w:trHeight w:val="26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«Культура 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05101 00000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1 576 387,00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296 8371,63</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+1 391 984,63</w:t>
            </w:r>
          </w:p>
        </w:tc>
      </w:tr>
      <w:tr>
        <w:trPr>
          <w:trHeight w:val="674" w:hRule="atLeast"/>
        </w:trPr>
        <w:tc>
          <w:tcPr>
            <w:tcW w:w="7200"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200"/>
              <w:contextualSpacing/>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Обеспечение деятельности Муниципального учреждения культурно-досуговый комплекс Благовещенского сельского поселения Лухского муниципального района Ивановской области (Предоставление субсидий бюджетным, автономным учреждениям и иным некоммерческим организациям)</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05101 00140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1 576 387,00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296 8371,63</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+1 391 984,63</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связанные с поэтапным доведением средней заработной платы работникам культуры Муниципального учреждения культурно-досуговый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ru-RU" w:eastAsia="en-US" w:bidi="ar-SA"/>
              </w:rPr>
              <w:t>05101</w:t>
            </w:r>
            <w:r>
              <w:rPr>
                <w:rFonts w:eastAsia="Calibri" w:cs="Times New Roman" w:ascii="Times New Roman" w:hAnsi="Times New Roman"/>
                <w:color w:val="000000"/>
                <w:kern w:val="0"/>
                <w:sz w:val="16"/>
                <w:szCs w:val="16"/>
                <w:lang w:val="en-US" w:eastAsia="en-US" w:bidi="ar-SA"/>
              </w:rPr>
              <w:t>S034</w:t>
            </w:r>
            <w:r>
              <w:rPr>
                <w:rFonts w:eastAsia="Calibri" w:cs="Times New Roman" w:ascii="Times New Roman" w:hAnsi="Times New Roman"/>
                <w:color w:val="000000"/>
                <w:kern w:val="0"/>
                <w:sz w:val="16"/>
                <w:szCs w:val="16"/>
                <w:lang w:val="ru-RU" w:eastAsia="en-US" w:bidi="ar-SA"/>
              </w:rPr>
              <w:t>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left"/>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200"/>
              <w:contextualSpacing/>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05 10180340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«Социальная поддержка граждан Благовещенского сельского поселения »</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060 0000000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144 000,00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144 000,00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 xml:space="preserve"> </w:t>
            </w:r>
            <w:r>
              <w:rPr>
                <w:rFonts w:eastAsia="Times New Roman" w:cs="" w:ascii="Times New Roman" w:hAnsi="Times New Roman"/>
                <w:b/>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«Ежемесячной доплаты к трудовой пенсии по старости муниципальным служащим Благовещенского сельского поселения »</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06 10000000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380"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«Доплата к трудовой пенсии муниципальных служащих»</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06 10100000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17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Доплаты к пенсиям муниципальных служащих</w:t>
              <w:tab/>
              <w:t xml:space="preserve"> (Социальное обеспечение и иные выплаты населению).</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06 10100160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Муниципальной программы Благовещенского сельского поселения</w:t>
            </w:r>
          </w:p>
          <w:p>
            <w:pPr>
              <w:pStyle w:val="Normal"/>
              <w:widowControl w:val="false"/>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«Развитие физкультуры, массового спорта, работа с детьми и молодёжью»</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080 0000000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left"/>
              <w:rPr>
                <w:rFonts w:cs=""/>
                <w:color w:val="000000"/>
                <w:kern w:val="0"/>
                <w:lang w:val="ru-RU" w:bidi="ar-SA"/>
              </w:rPr>
            </w:pPr>
            <w:r>
              <w:rPr>
                <w:rFonts w:eastAsia="Times New Roman" w:cs="" w:ascii="Times New Roman" w:hAnsi="Times New Roman"/>
                <w:b/>
                <w:color w:val="000000"/>
                <w:kern w:val="0"/>
                <w:sz w:val="16"/>
                <w:szCs w:val="16"/>
                <w:lang w:val="ru-RU" w:eastAsia="ru-RU" w:bidi="ar-SA"/>
              </w:rPr>
              <w:t xml:space="preserve">           </w:t>
            </w:r>
            <w:r>
              <w:rPr>
                <w:rFonts w:eastAsia="Times New Roman" w:cs="" w:ascii="Times New Roman" w:hAnsi="Times New Roman"/>
                <w:b/>
                <w:color w:val="000000"/>
                <w:kern w:val="0"/>
                <w:sz w:val="16"/>
                <w:szCs w:val="16"/>
                <w:lang w:val="ru-RU" w:eastAsia="ru-RU" w:bidi="ar-SA"/>
              </w:rPr>
              <w:t>5 000,00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0,00</w:t>
            </w:r>
          </w:p>
        </w:tc>
      </w:tr>
      <w:tr>
        <w:trPr>
          <w:trHeight w:val="5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Подпрограмма «Мероприятия в области физкультуры, спорта и работа с детьми и молодёжью»</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081 0000000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01"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Основное мероприятие «Расходы на </w:t>
            </w:r>
            <w:r>
              <w:rPr>
                <w:rFonts w:eastAsia="Calibri" w:cs="Times New Roman" w:ascii="Times New Roman" w:hAnsi="Times New Roman"/>
                <w:bCs/>
                <w:color w:val="000000"/>
                <w:kern w:val="0"/>
                <w:sz w:val="16"/>
                <w:szCs w:val="16"/>
                <w:lang w:val="ru-RU" w:eastAsia="en-US" w:bidi="ar-SA"/>
              </w:rPr>
              <w:t>мероприятия в области физкультуры и спорта, работа с детьми и молодёжью</w:t>
            </w:r>
            <w:r>
              <w:rPr>
                <w:rFonts w:eastAsia="Calibri" w:cs="Times New Roman" w:ascii="Times New Roman" w:hAnsi="Times New Roman"/>
                <w:color w:val="000000"/>
                <w:kern w:val="0"/>
                <w:sz w:val="16"/>
                <w:szCs w:val="16"/>
                <w:lang w:val="ru-RU" w:eastAsia="en-US" w:bidi="ar-SA"/>
              </w:rPr>
              <w:t>»</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081 0100000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5 000,00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4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Расходы на </w:t>
            </w:r>
            <w:r>
              <w:rPr>
                <w:rFonts w:eastAsia="Calibri" w:cs="Times New Roman" w:ascii="Times New Roman" w:hAnsi="Times New Roman"/>
                <w:bCs/>
                <w:color w:val="000000"/>
                <w:kern w:val="0"/>
                <w:sz w:val="16"/>
                <w:szCs w:val="16"/>
                <w:lang w:val="ru-RU" w:eastAsia="en-US" w:bidi="ar-SA"/>
              </w:rPr>
              <w:t xml:space="preserve">мероприятия в области физкультуры и спорта, работа с детьми и молодёжью </w:t>
            </w:r>
            <w:r>
              <w:rPr>
                <w:rFonts w:eastAsia="Calibri" w:cs="Times New Roman" w:ascii="Times New Roman" w:hAnsi="Times New Roman"/>
                <w:color w:val="000000"/>
                <w:kern w:val="0"/>
                <w:sz w:val="16"/>
                <w:szCs w:val="16"/>
                <w:lang w:val="ru-RU" w:eastAsia="en-US" w:bidi="ar-SA"/>
              </w:rPr>
              <w:t>(Закупка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081 0100180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196"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Муниципальной программы Благовещенского сельского поселения </w:t>
            </w:r>
            <w:r>
              <w:rPr>
                <w:rFonts w:eastAsia="Calibri" w:cs="Times New Roman" w:ascii="Times New Roman" w:hAnsi="Times New Roman"/>
                <w:b/>
                <w:bCs/>
                <w:color w:val="000000"/>
                <w:kern w:val="0"/>
                <w:sz w:val="16"/>
                <w:szCs w:val="16"/>
                <w:lang w:val="ru-RU" w:eastAsia="en-US" w:bidi="ar-SA"/>
              </w:rPr>
              <w:t>«Развитие сельскохозяйственного производства, малого и среднего предпринимательства»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090 0000000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10 000,00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 xml:space="preserve"> </w:t>
            </w:r>
            <w:r>
              <w:rPr>
                <w:rFonts w:eastAsia="Times New Roman" w:cs="" w:ascii="Times New Roman" w:hAnsi="Times New Roman"/>
                <w:b/>
                <w:color w:val="000000"/>
                <w:kern w:val="0"/>
                <w:sz w:val="16"/>
                <w:szCs w:val="16"/>
                <w:lang w:val="ru-RU" w:eastAsia="ru-RU" w:bidi="ar-SA"/>
              </w:rPr>
              <w:t>-10 000,00</w:t>
            </w:r>
          </w:p>
        </w:tc>
      </w:tr>
      <w:tr>
        <w:trPr>
          <w:trHeight w:val="279"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Подпрограмма «Развитие сельскохозяйственного производства, малого и среднего предпринимательства»</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091 0000000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21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Основное мероприятие «Расходы на </w:t>
            </w:r>
            <w:r>
              <w:rPr>
                <w:rFonts w:eastAsia="Calibri" w:cs="Times New Roman" w:ascii="Times New Roman" w:hAnsi="Times New Roman"/>
                <w:bCs/>
                <w:color w:val="000000"/>
                <w:kern w:val="0"/>
                <w:sz w:val="16"/>
                <w:szCs w:val="16"/>
                <w:lang w:val="ru-RU" w:eastAsia="en-US" w:bidi="ar-SA"/>
              </w:rPr>
              <w:t>мероприятия в области сельскохозяйственного производства и предпринимательства</w:t>
            </w:r>
            <w:r>
              <w:rPr>
                <w:rFonts w:eastAsia="Calibri" w:cs="Times New Roman" w:ascii="Times New Roman" w:hAnsi="Times New Roman"/>
                <w:color w:val="000000"/>
                <w:kern w:val="0"/>
                <w:sz w:val="16"/>
                <w:szCs w:val="16"/>
                <w:lang w:val="ru-RU" w:eastAsia="en-US" w:bidi="ar-SA"/>
              </w:rPr>
              <w:t>»</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091 0100000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18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Расходы на </w:t>
            </w:r>
            <w:r>
              <w:rPr>
                <w:rFonts w:eastAsia="Calibri" w:cs="Times New Roman" w:ascii="Times New Roman" w:hAnsi="Times New Roman"/>
                <w:bCs/>
                <w:color w:val="000000"/>
                <w:kern w:val="0"/>
                <w:sz w:val="16"/>
                <w:szCs w:val="16"/>
                <w:lang w:val="ru-RU" w:eastAsia="en-US" w:bidi="ar-SA"/>
              </w:rPr>
              <w:t>мероприятия в области сельскохозяйственного производства и предпринимательства</w:t>
            </w:r>
            <w:r>
              <w:rPr>
                <w:rFonts w:eastAsia="Calibri" w:cs="Times New Roman" w:ascii="Times New Roman" w:hAnsi="Times New Roman"/>
                <w:color w:val="000000"/>
                <w:kern w:val="0"/>
                <w:sz w:val="16"/>
                <w:szCs w:val="16"/>
                <w:lang w:val="ru-RU" w:eastAsia="en-US" w:bidi="ar-SA"/>
              </w:rPr>
              <w:t xml:space="preserve">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091 0100190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20 000,00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10 000,00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Муниципальная программа Благовещенского сельского поселения </w:t>
            </w:r>
            <w:r>
              <w:rPr>
                <w:rFonts w:eastAsia="Calibri" w:cs="Times New Roman" w:ascii="Times New Roman" w:hAnsi="Times New Roman"/>
                <w:b/>
                <w:bCs/>
                <w:color w:val="000000"/>
                <w:kern w:val="0"/>
                <w:sz w:val="16"/>
                <w:szCs w:val="16"/>
                <w:lang w:val="ru-RU" w:eastAsia="en-US" w:bidi="ar-SA"/>
              </w:rPr>
              <w:t>«Поддержка местных инициатив в Благовещенском сельском поселении на 2024-2026 годы»</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100 0000000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209 605,09</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
          </w:p>
          <w:p>
            <w:pPr>
              <w:pStyle w:val="Normal"/>
              <w:widowControl w:val="false"/>
              <w:suppressAutoHyphens w:val="true"/>
              <w:spacing w:lineRule="auto" w:line="240" w:before="0" w:after="0"/>
              <w:jc w:val="center"/>
              <w:rPr>
                <w:rFonts w:eastAsia="Calibri"/>
                <w:color w:val="000000"/>
                <w:kern w:val="0"/>
                <w:lang w:val="ru-RU" w:eastAsia="en-US" w:bidi="ar-SA"/>
              </w:rPr>
            </w:pPr>
            <w:bookmarkStart w:id="0" w:name="_GoBack"/>
            <w:bookmarkEnd w:id="0"/>
            <w:r>
              <w:rPr>
                <w:rFonts w:eastAsia="Calibri" w:cs=""/>
                <w:color w:val="000000"/>
                <w:kern w:val="0"/>
                <w:sz w:val="22"/>
                <w:szCs w:val="22"/>
                <w:lang w:val="ru-RU" w:eastAsia="en-US" w:bidi="ar-SA"/>
              </w:rPr>
              <w:t>+</w:t>
            </w:r>
            <w:r>
              <w:rPr>
                <w:rFonts w:eastAsia="Calibri" w:cs="Times New Roman" w:ascii="Times New Roman" w:hAnsi="Times New Roman"/>
                <w:b/>
                <w:color w:val="000000"/>
                <w:kern w:val="0"/>
                <w:sz w:val="16"/>
                <w:szCs w:val="16"/>
                <w:lang w:val="ru-RU" w:eastAsia="en-US" w:bidi="ar-SA"/>
              </w:rPr>
              <w:t>209 605,09</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Подпрограмма </w:t>
            </w:r>
            <w:r>
              <w:rPr>
                <w:rFonts w:eastAsia="Calibri" w:cs="Times New Roman" w:ascii="Times New Roman" w:hAnsi="Times New Roman"/>
                <w:bCs/>
                <w:color w:val="000000"/>
                <w:kern w:val="0"/>
                <w:sz w:val="16"/>
                <w:szCs w:val="16"/>
                <w:lang w:val="ru-RU" w:eastAsia="en-US" w:bidi="ar-SA"/>
              </w:rPr>
              <w:t>«Поддержка местных инициатив в Благовещенском сельском поселении на 2024-2026»</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1010000000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209 605,09</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
                <w:color w:val="000000"/>
                <w:kern w:val="0"/>
                <w:sz w:val="22"/>
                <w:szCs w:val="22"/>
                <w:lang w:val="ru-RU" w:eastAsia="en-US" w:bidi="ar-SA"/>
              </w:rPr>
              <w:t>+</w:t>
            </w:r>
            <w:r>
              <w:rPr>
                <w:rFonts w:eastAsia="Calibri" w:cs="Times New Roman" w:ascii="Times New Roman" w:hAnsi="Times New Roman"/>
                <w:color w:val="000000"/>
                <w:kern w:val="0"/>
                <w:sz w:val="16"/>
                <w:szCs w:val="16"/>
                <w:lang w:val="ru-RU" w:eastAsia="en-US" w:bidi="ar-SA"/>
              </w:rPr>
              <w:t>209 605,09</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Основное мероприятие </w:t>
            </w:r>
            <w:r>
              <w:rPr>
                <w:rFonts w:eastAsia="Calibri" w:cs="Times New Roman" w:ascii="Times New Roman" w:hAnsi="Times New Roman"/>
                <w:bCs/>
                <w:color w:val="000000"/>
                <w:kern w:val="0"/>
                <w:sz w:val="16"/>
                <w:szCs w:val="16"/>
                <w:lang w:val="ru-RU" w:eastAsia="en-US" w:bidi="ar-SA"/>
              </w:rPr>
              <w:t>«Поддержка местных инициатив в Благовещенском сельском поселении на 2024-2026»</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1010100000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209 605,09</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
                <w:color w:val="000000"/>
                <w:kern w:val="0"/>
                <w:sz w:val="22"/>
                <w:szCs w:val="22"/>
                <w:lang w:val="ru-RU" w:eastAsia="en-US" w:bidi="ar-SA"/>
              </w:rPr>
              <w:t>+</w:t>
            </w:r>
            <w:r>
              <w:rPr>
                <w:rFonts w:eastAsia="Calibri" w:cs="Times New Roman" w:ascii="Times New Roman" w:hAnsi="Times New Roman"/>
                <w:color w:val="000000"/>
                <w:kern w:val="0"/>
                <w:sz w:val="16"/>
                <w:szCs w:val="16"/>
                <w:lang w:val="ru-RU" w:eastAsia="en-US" w:bidi="ar-SA"/>
              </w:rPr>
              <w:t>209 605,09</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Благоустройство общественных территорий Благовещенского сельского поселения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1010100260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209 605,09</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
                <w:color w:val="000000"/>
                <w:kern w:val="0"/>
                <w:sz w:val="22"/>
                <w:szCs w:val="22"/>
                <w:lang w:val="ru-RU" w:eastAsia="en-US" w:bidi="ar-SA"/>
              </w:rPr>
              <w:t>+</w:t>
            </w:r>
            <w:r>
              <w:rPr>
                <w:rFonts w:eastAsia="Calibri" w:cs="Times New Roman" w:ascii="Times New Roman" w:hAnsi="Times New Roman"/>
                <w:color w:val="000000"/>
                <w:kern w:val="0"/>
                <w:sz w:val="16"/>
                <w:szCs w:val="16"/>
                <w:lang w:val="ru-RU" w:eastAsia="en-US" w:bidi="ar-SA"/>
              </w:rPr>
              <w:t>209 605,09</w:t>
            </w:r>
          </w:p>
        </w:tc>
      </w:tr>
      <w:tr>
        <w:trPr>
          <w:trHeight w:val="403"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Непрограммные направления деятельности органов </w:t>
            </w:r>
            <w:r>
              <w:rPr>
                <w:rFonts w:eastAsia="Calibri" w:cs="Times New Roman" w:ascii="Times New Roman" w:hAnsi="Times New Roman"/>
                <w:color w:val="000000"/>
                <w:kern w:val="0"/>
                <w:sz w:val="16"/>
                <w:szCs w:val="16"/>
                <w:lang w:val="ru-RU" w:eastAsia="en-US" w:bidi="ar-SA"/>
              </w:rPr>
              <w:t xml:space="preserve"> м</w:t>
            </w:r>
            <w:r>
              <w:rPr>
                <w:rFonts w:eastAsia="Calibri" w:cs="Times New Roman" w:ascii="Times New Roman" w:hAnsi="Times New Roman"/>
                <w:b/>
                <w:color w:val="000000"/>
                <w:kern w:val="0"/>
                <w:sz w:val="16"/>
                <w:szCs w:val="16"/>
                <w:lang w:val="ru-RU" w:eastAsia="en-US" w:bidi="ar-SA"/>
              </w:rPr>
              <w:t>естного самоуправления</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Благовещенского сельского поселения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r>
      <w:tr>
        <w:trPr>
          <w:trHeight w:val="115"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Иные непрограммные мероприятия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40 90000000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123 210,00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190 940,00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 xml:space="preserve"> </w:t>
            </w:r>
            <w:r>
              <w:rPr>
                <w:rFonts w:eastAsia="Times New Roman" w:cs="" w:ascii="Times New Roman" w:hAnsi="Times New Roman"/>
                <w:b/>
                <w:color w:val="000000"/>
                <w:kern w:val="0"/>
                <w:sz w:val="16"/>
                <w:szCs w:val="16"/>
                <w:lang w:val="ru-RU" w:eastAsia="ru-RU" w:bidi="ar-SA"/>
              </w:rPr>
              <w:t>+67 730,00</w:t>
            </w:r>
          </w:p>
        </w:tc>
      </w:tr>
      <w:tr>
        <w:trPr>
          <w:trHeight w:val="13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40 90090010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2 610,00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2 640,00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+30,00</w:t>
            </w:r>
          </w:p>
        </w:tc>
      </w:tr>
      <w:tr>
        <w:trPr>
          <w:trHeight w:val="138"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Осуществление первичного воинского учета </w:t>
            </w:r>
            <w:r>
              <w:rPr>
                <w:rFonts w:eastAsia="Calibri" w:cs="Times New Roman" w:ascii="Times New Roman" w:hAnsi="Times New Roman"/>
                <w:color w:val="000000" w:themeColor="text1"/>
                <w:kern w:val="0"/>
                <w:sz w:val="16"/>
                <w:szCs w:val="16"/>
                <w:lang w:val="ru-RU" w:eastAsia="en-US" w:bidi="ar-SA"/>
              </w:rPr>
              <w:t>органами местного самоуправления поселений, муниципальных и городских округов</w:t>
            </w:r>
            <w:r>
              <w:rPr>
                <w:rFonts w:eastAsia="Calibri" w:cs="Times New Roman" w:ascii="Times New Roman" w:hAnsi="Times New Roman"/>
                <w:color w:val="000000"/>
                <w:kern w:val="0"/>
                <w:sz w:val="16"/>
                <w:szCs w:val="16"/>
                <w:lang w:val="ru-RU" w:eastAsia="en-US"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40 90051180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120 600,00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138 300,00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+17 700,00</w:t>
            </w:r>
          </w:p>
        </w:tc>
      </w:tr>
      <w:tr>
        <w:trPr>
          <w:trHeight w:val="380" w:hRule="atLeast"/>
        </w:trPr>
        <w:tc>
          <w:tcPr>
            <w:tcW w:w="7200"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0"/>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Расходы на исполнение судебных актов (Закупка товаров, работ и услуг для обеспечения государственных (муниципальных) нужд)</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40900 90030</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r>
      <w:tr>
        <w:trPr>
          <w:trHeight w:val="124" w:hRule="atLeast"/>
        </w:trPr>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Всего расходов:</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5 135 203,96</w:t>
            </w:r>
          </w:p>
        </w:tc>
        <w:tc>
          <w:tcPr>
            <w:tcW w:w="1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16"/>
                <w:szCs w:val="16"/>
                <w:lang w:val="en-US" w:eastAsia="en-US" w:bidi="ar-SA"/>
              </w:rPr>
            </w:pPr>
            <w:r>
              <w:rPr>
                <w:rFonts w:eastAsia="Calibri" w:cs="" w:ascii="Times New Roman" w:hAnsi="Times New Roman"/>
                <w:color w:val="000000"/>
                <w:kern w:val="0"/>
                <w:sz w:val="16"/>
                <w:szCs w:val="16"/>
                <w:lang w:val="en-US" w:eastAsia="en-US" w:bidi="ar-SA"/>
              </w:rPr>
              <w:t>7 932 380,83</w:t>
            </w:r>
          </w:p>
        </w:tc>
        <w:tc>
          <w:tcPr>
            <w:tcW w:w="15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16"/>
                <w:szCs w:val="16"/>
                <w:lang w:val="en-US" w:eastAsia="en-US" w:bidi="ar-SA"/>
              </w:rPr>
            </w:pPr>
            <w:r>
              <w:rPr>
                <w:rFonts w:eastAsia="Calibri" w:cs="" w:ascii="Times New Roman" w:hAnsi="Times New Roman"/>
                <w:color w:val="000000"/>
                <w:kern w:val="0"/>
                <w:sz w:val="16"/>
                <w:szCs w:val="16"/>
                <w:lang w:val="en-US" w:eastAsia="en-US" w:bidi="ar-SA"/>
              </w:rPr>
              <w:t>+2 797 176,87</w:t>
            </w:r>
          </w:p>
        </w:tc>
      </w:tr>
    </w:tbl>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Приложение №4</w:t>
      </w:r>
    </w:p>
    <w:p>
      <w:pPr>
        <w:pStyle w:val="Normal"/>
        <w:spacing w:lineRule="auto" w:line="240" w:before="0" w:after="200"/>
        <w:contextualSpacing/>
        <w:jc w:val="right"/>
        <w:rPr>
          <w:color w:val="000000"/>
        </w:rPr>
      </w:pPr>
      <w:r>
        <w:rPr>
          <w:rFonts w:eastAsia="Times New Roman" w:cs="Times New Roman" w:ascii="Times New Roman" w:hAnsi="Times New Roman"/>
          <w:color w:val="000000"/>
          <w:sz w:val="16"/>
          <w:szCs w:val="16"/>
          <w:lang w:eastAsia="ru-RU"/>
        </w:rPr>
        <w:t xml:space="preserve">к заключению от </w:t>
      </w:r>
      <w:r>
        <w:rPr>
          <w:rFonts w:eastAsia="Arial Unicode MS" w:cs="Times New Roman" w:ascii="Times New Roman" w:hAnsi="Times New Roman"/>
          <w:color w:val="000000"/>
          <w:kern w:val="2"/>
          <w:sz w:val="16"/>
          <w:szCs w:val="16"/>
          <w:lang w:val="en-US" w:eastAsia="ru-RU"/>
        </w:rPr>
        <w:t>25.12.2023г</w:t>
      </w:r>
      <w:r>
        <w:rPr>
          <w:rFonts w:eastAsia="Arial Unicode MS" w:cs="Times New Roman" w:ascii="Times New Roman" w:hAnsi="Times New Roman"/>
          <w:color w:val="000000"/>
          <w:kern w:val="2"/>
          <w:sz w:val="16"/>
          <w:szCs w:val="16"/>
          <w:lang w:eastAsia="ru-RU"/>
        </w:rPr>
        <w:t>.№ 7</w:t>
      </w:r>
      <w:r>
        <w:rPr>
          <w:rFonts w:eastAsia="Arial Unicode MS" w:cs="Times New Roman" w:ascii="Times New Roman" w:hAnsi="Times New Roman"/>
          <w:color w:val="000000"/>
          <w:kern w:val="2"/>
          <w:sz w:val="16"/>
          <w:szCs w:val="16"/>
          <w:lang w:val="en-US" w:eastAsia="ru-RU"/>
        </w:rPr>
        <w:t>7</w:t>
      </w:r>
    </w:p>
    <w:tbl>
      <w:tblPr>
        <w:tblStyle w:val="af6"/>
        <w:tblW w:w="15025" w:type="dxa"/>
        <w:jc w:val="left"/>
        <w:tblInd w:w="0" w:type="dxa"/>
        <w:tblLayout w:type="fixed"/>
        <w:tblCellMar>
          <w:top w:w="0" w:type="dxa"/>
          <w:left w:w="108" w:type="dxa"/>
          <w:bottom w:w="0" w:type="dxa"/>
          <w:right w:w="108" w:type="dxa"/>
        </w:tblCellMar>
        <w:tblLook w:firstRow="0" w:noVBand="1" w:lastRow="0" w:firstColumn="0" w:lastColumn="0" w:noHBand="1" w:val="0600"/>
      </w:tblPr>
      <w:tblGrid>
        <w:gridCol w:w="5212"/>
        <w:gridCol w:w="1134"/>
        <w:gridCol w:w="568"/>
        <w:gridCol w:w="1417"/>
        <w:gridCol w:w="1275"/>
        <w:gridCol w:w="1309"/>
        <w:gridCol w:w="1560"/>
        <w:gridCol w:w="1418"/>
        <w:gridCol w:w="1130"/>
      </w:tblGrid>
      <w:tr>
        <w:trPr>
          <w:trHeight w:val="18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eastAsia="en-US" w:bidi="ar-SA"/>
              </w:rPr>
            </w:pPr>
            <w:r>
              <w:rPr>
                <w:rFonts w:eastAsia="Calibri" w:cs="" w:ascii="Times New Roman" w:hAnsi="Times New Roman"/>
                <w:color w:val="000000"/>
                <w:kern w:val="0"/>
                <w:sz w:val="16"/>
                <w:szCs w:val="16"/>
                <w:lang w:val="ru-RU" w:eastAsia="en-US" w:bidi="ar-SA"/>
              </w:rPr>
              <w:t>Наименование муниципальной программы, подпрограммы, основного мероприятия</w:t>
            </w:r>
          </w:p>
          <w:p>
            <w:pPr>
              <w:pStyle w:val="Normal"/>
              <w:widowControl w:val="false"/>
              <w:suppressAutoHyphens w:val="true"/>
              <w:spacing w:lineRule="auto" w:line="240" w:before="0" w:after="0"/>
              <w:jc w:val="center"/>
              <w:rPr>
                <w:rFonts w:ascii="Times New Roman" w:hAnsi="Times New Roman" w:eastAsia="Arial Unicode MS" w:cs=""/>
                <w:bCs/>
                <w:color w:val="000000"/>
                <w:kern w:val="0"/>
                <w:sz w:val="22"/>
                <w:szCs w:val="22"/>
                <w:lang w:val="ru-RU" w:eastAsia="en-US" w:bidi="ar-SA"/>
              </w:rPr>
            </w:pPr>
            <w:r>
              <w:rPr>
                <w:rFonts w:eastAsia="Arial Unicode MS" w:cs="" w:ascii="Times New Roman" w:hAnsi="Times New Roman"/>
                <w:bCs/>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lang w:val="ru-RU" w:eastAsia="en-US" w:bidi="ar-SA"/>
              </w:rPr>
            </w:pPr>
            <w:r>
              <w:rPr>
                <w:rFonts w:eastAsia="Arial Unicode MS" w:cs="" w:ascii="Times New Roman" w:hAnsi="Times New Roman"/>
                <w:bCs/>
                <w:color w:val="000000"/>
                <w:kern w:val="2"/>
                <w:sz w:val="16"/>
                <w:szCs w:val="16"/>
                <w:lang w:val="ru-RU" w:eastAsia="en-US" w:bidi="ar-SA"/>
              </w:rPr>
              <w:t>Целевая статья</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Вид расходов</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2025год (руб.)(первое чтение)</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2025 год (руб.)</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eastAsia="en-US" w:bidi="ar-SA"/>
              </w:rPr>
            </w:pPr>
            <w:r>
              <w:rPr>
                <w:rFonts w:eastAsia="Calibri" w:cs="" w:ascii="Times New Roman" w:hAnsi="Times New Roman"/>
                <w:color w:val="000000"/>
                <w:kern w:val="0"/>
                <w:sz w:val="16"/>
                <w:szCs w:val="16"/>
                <w:lang w:val="ru-RU" w:eastAsia="en-US" w:bidi="ar-SA"/>
              </w:rPr>
              <w:t>Отклонение (руб.)</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2026год (руб.)(первое чтение)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ко второму чтению на 2026 год (руб.)</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eastAsia="en-US" w:bidi="ar-SA"/>
              </w:rPr>
            </w:pPr>
            <w:r>
              <w:rPr>
                <w:rFonts w:eastAsia="Calibri" w:cs="" w:ascii="Times New Roman" w:hAnsi="Times New Roman"/>
                <w:color w:val="000000"/>
                <w:kern w:val="0"/>
                <w:sz w:val="16"/>
                <w:szCs w:val="16"/>
                <w:lang w:val="ru-RU" w:eastAsia="en-US" w:bidi="ar-SA"/>
              </w:rPr>
              <w:t>Отклонение (руб.)</w:t>
            </w:r>
          </w:p>
        </w:tc>
      </w:tr>
      <w:tr>
        <w:trPr>
          <w:trHeight w:val="10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r>
      <w:tr>
        <w:trPr>
          <w:trHeight w:val="10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hanging="249"/>
              <w:contextualSpacing/>
              <w:jc w:val="both"/>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 xml:space="preserve">   </w:t>
            </w: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«Эффективная реализация органами местного самоуправления полномочий по решению вопросов местного значения»</w:t>
            </w:r>
          </w:p>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010 0000000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2 268 394,00</w:t>
            </w:r>
          </w:p>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p>
            <w:pPr>
              <w:pStyle w:val="Normal"/>
              <w:widowControl w:val="false"/>
              <w:suppressAutoHyphens w:val="true"/>
              <w:spacing w:lineRule="auto" w:line="240" w:before="0" w:after="0"/>
              <w:jc w:val="left"/>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2 518 369,00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+249 975,00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b/>
                <w:b/>
                <w:bCs/>
                <w:color w:val="000000"/>
                <w:kern w:val="0"/>
                <w:sz w:val="22"/>
                <w:szCs w:val="22"/>
                <w:lang w:val="ru-RU" w:eastAsia="en-US" w:bidi="ar-SA"/>
              </w:rPr>
            </w:pPr>
            <w:r>
              <w:rPr>
                <w:rFonts w:eastAsia="Calibri" w:cs="" w:ascii="Times New Roman" w:hAnsi="Times New Roman"/>
                <w:b/>
                <w:bCs/>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bCs/>
                <w:color w:val="000000"/>
                <w:kern w:val="0"/>
                <w:sz w:val="16"/>
                <w:szCs w:val="16"/>
                <w:lang w:val="ru-RU" w:eastAsia="en-US" w:bidi="ar-SA"/>
              </w:rPr>
              <w:t>2 268 394,00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bCs/>
                <w:color w:val="000000"/>
                <w:kern w:val="0"/>
                <w:sz w:val="16"/>
                <w:szCs w:val="16"/>
                <w:lang w:val="ru-RU" w:eastAsia="en-US" w:bidi="ar-SA"/>
              </w:rPr>
              <w:t>2 518 344,00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+249 950,00</w:t>
            </w:r>
          </w:p>
        </w:tc>
      </w:tr>
      <w:tr>
        <w:trPr>
          <w:trHeight w:val="10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«Обеспечение деятельности органов местного самоуправления администрации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011000 0000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2 258 394,00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2 508 369,00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+249 975,00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2 258 394,00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2 508 344,00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b/>
                <w:b/>
                <w:color w:val="000000"/>
                <w:kern w:val="0"/>
                <w:sz w:val="22"/>
                <w:szCs w:val="22"/>
                <w:lang w:val="ru-RU" w:eastAsia="en-US" w:bidi="ar-SA"/>
              </w:rPr>
            </w:pPr>
            <w:r>
              <w:rPr>
                <w:rFonts w:eastAsia="Times New Roman" w:cs=""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+249 950,00</w:t>
            </w:r>
          </w:p>
        </w:tc>
      </w:tr>
      <w:tr>
        <w:trPr>
          <w:trHeight w:val="38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«Обеспечение деятельности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011010 0000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2  258 394,00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2 508 369,00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+249 975,00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2 258394,00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2 508 344,00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+249 950,00</w:t>
            </w:r>
          </w:p>
        </w:tc>
      </w:tr>
      <w:tr>
        <w:trPr>
          <w:trHeight w:val="195"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на содержание органов местного самоуправления Благовещенского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011 0100010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1 460 300,00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1 560 300,00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+100 000,00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1 460 300,00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1 560 300,00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+100 000,00</w:t>
            </w:r>
          </w:p>
        </w:tc>
      </w:tr>
      <w:tr>
        <w:trPr>
          <w:trHeight w:val="33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на содержание органов местного самоуправления Благовещенского сельского поселения (Закупка товаров, работ и услуг для обеспечения государственных (муниципальных) нужд)</w:t>
            </w:r>
          </w:p>
          <w:p>
            <w:pPr>
              <w:pStyle w:val="Normal"/>
              <w:widowControl w:val="false"/>
              <w:tabs>
                <w:tab w:val="clear" w:pos="709"/>
                <w:tab w:val="left" w:pos="4215" w:leader="none"/>
              </w:tabs>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011 0100010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100 000,00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199 975,00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+99 975,00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199 950,00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+99 950,00</w:t>
            </w:r>
          </w:p>
        </w:tc>
      </w:tr>
      <w:tr>
        <w:trPr>
          <w:trHeight w:val="487"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0110100020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693 094,00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743 094,00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693 094,00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743 094,00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r>
      <w:tr>
        <w:trPr>
          <w:trHeight w:val="351"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color w:val="000000"/>
                <w:spacing w:val="10"/>
                <w:kern w:val="0"/>
                <w:sz w:val="16"/>
                <w:szCs w:val="16"/>
                <w:lang w:val="ru-RU" w:eastAsia="en-US" w:bidi="ar-SA"/>
              </w:rPr>
              <w:t xml:space="preserve">Иные </w:t>
            </w:r>
            <w:r>
              <w:rPr>
                <w:rFonts w:eastAsia="Calibri" w:cs="Times New Roman" w:ascii="Times New Roman" w:hAnsi="Times New Roman"/>
                <w:color w:val="000000"/>
                <w:kern w:val="0"/>
                <w:sz w:val="16"/>
                <w:szCs w:val="16"/>
                <w:lang w:val="ru-RU" w:eastAsia="en-US" w:bidi="ar-SA"/>
              </w:rPr>
              <w:t>межбюджетные трансферты бюджету Лухского муниципального района из бюджета поселения на софинансирование расходов, для предоставления субсидии на возмещение части затрат на приобретенное поголовье товарного молодняка крупного рогатого скота гражданами, ведущим личное подсобное хозяйство(Межбюджетные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0110100033</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51"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«Обеспечение финансирования непредвиденных расходов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0120000000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41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«Резервные фонды местных администраций» (Иные бюджетные ассигнования)</w:t>
            </w:r>
          </w:p>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0120120010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208"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Резервный фонд администрации Благовещенского сельского поселения (Иные бюджетные ассигнования)</w:t>
            </w:r>
          </w:p>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0120120010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cs=""/>
                <w:color w:val="000000"/>
                <w:kern w:val="0"/>
                <w:sz w:val="22"/>
                <w:lang w:bidi="ar-SA"/>
              </w:rPr>
            </w:r>
          </w:p>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68"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«Обеспечение безопасности граждан»</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02000 00000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50 000,00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b/>
                <w:color w:val="000000"/>
                <w:kern w:val="0"/>
                <w:sz w:val="16"/>
                <w:szCs w:val="16"/>
                <w:lang w:val="ru-RU" w:eastAsia="ru-RU" w:bidi="ar-SA"/>
              </w:rPr>
              <w:t>5</w:t>
            </w:r>
            <w:r>
              <w:rPr>
                <w:rFonts w:eastAsia="Times New Roman" w:cs="" w:ascii="Times New Roman" w:hAnsi="Times New Roman"/>
                <w:b/>
                <w:color w:val="000000"/>
                <w:kern w:val="0"/>
                <w:sz w:val="16"/>
                <w:szCs w:val="16"/>
                <w:lang w:val="en-US" w:eastAsia="ru-RU"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50 000,00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50 000,00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«Защита населения и территории от чрезвычайных ситуаций природного и техногенного характера, гражданская оборона, обеспечение пожарной безопасности</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021 0000000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w:t>
            </w:r>
            <w:r>
              <w:rPr>
                <w:rFonts w:eastAsia="Times New Roman" w:cs="" w:ascii="Times New Roman" w:hAnsi="Times New Roman"/>
                <w:color w:val="000000"/>
                <w:kern w:val="0"/>
                <w:sz w:val="16"/>
                <w:szCs w:val="16"/>
                <w:lang w:val="en-US" w:eastAsia="ru-RU"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18"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«Развитие Благовещенского сельского поселения в системе гражданской обороны, защиты населения и территорий от чрезвычайных ситуаций, гражданская оборона, пожарная безопасность»</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021 0000000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w:t>
            </w:r>
            <w:r>
              <w:rPr>
                <w:rFonts w:eastAsia="Times New Roman" w:cs="" w:ascii="Times New Roman" w:hAnsi="Times New Roman"/>
                <w:color w:val="000000"/>
                <w:kern w:val="0"/>
                <w:sz w:val="16"/>
                <w:szCs w:val="16"/>
                <w:lang w:val="en-US" w:eastAsia="ru-RU"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77"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Обеспечение пожарной безопасности Благовещенского сельского поселения (Закупка товаров, работ и услуг обеспечения для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021 0100050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5</w:t>
            </w:r>
            <w:r>
              <w:rPr>
                <w:rFonts w:eastAsia="Times New Roman" w:cs="" w:ascii="Times New Roman" w:hAnsi="Times New Roman"/>
                <w:color w:val="000000"/>
                <w:kern w:val="0"/>
                <w:sz w:val="16"/>
                <w:szCs w:val="16"/>
                <w:lang w:val="en-US" w:eastAsia="ru-RU"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41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«Развитие автомобильных дорог общего пользования местного значения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030 0000000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384 708,00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689 538,00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+304 830,00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384 708,00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689 538,00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+304 830,00</w:t>
            </w:r>
          </w:p>
        </w:tc>
      </w:tr>
      <w:tr>
        <w:trPr>
          <w:trHeight w:val="29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«Субсидирование транспортного обслуживания населения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031 0000000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216 000,00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520 830,00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216 000,00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520 830,00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r>
      <w:tr>
        <w:trPr>
          <w:trHeight w:val="272"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«Субсидии юридическим лицам, связанным с осуществлением транспортного обслуживания населения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031 0100000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216 000,00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520 830,00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216 000,00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520 830,00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r>
      <w:tr>
        <w:trPr>
          <w:trHeight w:val="276"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both"/>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03101 00200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color w:val="000000"/>
                <w:kern w:val="0"/>
                <w:sz w:val="22"/>
                <w:lang w:val="ru-RU" w:eastAsia="en-US" w:bidi="ar-SA"/>
              </w:rPr>
            </w:r>
          </w:p>
          <w:p>
            <w:pPr>
              <w:pStyle w:val="Normal"/>
              <w:widowControl w:val="false"/>
              <w:suppressAutoHyphens w:val="true"/>
              <w:spacing w:lineRule="auto" w:line="240" w:before="0" w:after="0"/>
              <w:contextualSpacing/>
              <w:jc w:val="left"/>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216 000,00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520830,00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216 000,00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520 830,00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left"/>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before="0" w:after="200"/>
              <w:jc w:val="left"/>
              <w:rPr>
                <w:rFonts w:cs=""/>
                <w:color w:val="000000"/>
                <w:kern w:val="0"/>
                <w:lang w:val="ru-RU" w:bidi="ar-SA"/>
              </w:rPr>
            </w:pPr>
            <w:r>
              <w:rPr>
                <w:rFonts w:eastAsia="Times New Roman" w:cs="" w:ascii="Times New Roman" w:hAnsi="Times New Roman"/>
                <w:color w:val="000000"/>
                <w:kern w:val="0"/>
                <w:sz w:val="16"/>
                <w:szCs w:val="16"/>
                <w:lang w:val="ru-RU" w:eastAsia="ru-RU" w:bidi="ar-SA"/>
              </w:rPr>
              <w:t>+304 830,00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«Содержание и ремонт автомобильных дорог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032 0000000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168 708,00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168 708,00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91"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«Содержание и ремонт автомобильных дорог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032 0100000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168 708,00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168 708,00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15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03201 00080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168 708,00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168 708,00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411"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«Развитие жилищно-коммунального хозяйства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04 000 0000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463 988,96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b/>
                <w:bCs/>
                <w:color w:val="000000"/>
                <w:kern w:val="0"/>
                <w:sz w:val="16"/>
                <w:szCs w:val="16"/>
                <w:lang w:val="en-US" w:eastAsia="en-US" w:bidi="ar-SA"/>
              </w:rPr>
              <w:t>450 698,96</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b/>
                <w:color w:val="000000"/>
                <w:kern w:val="0"/>
                <w:sz w:val="16"/>
                <w:szCs w:val="16"/>
                <w:lang w:val="en-US" w:eastAsia="ru-RU" w:bidi="ar-SA"/>
              </w:rPr>
              <w:t>-13 290,00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353 048,96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396 048,96</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+43 000,00</w:t>
            </w:r>
          </w:p>
        </w:tc>
      </w:tr>
      <w:tr>
        <w:trPr>
          <w:trHeight w:val="4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«Содержание жилищно-коммунального хозяйства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463 988,96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450 698,96</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-13 290,00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353 048,96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396 048,96</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+43 000,00</w:t>
            </w:r>
          </w:p>
        </w:tc>
      </w:tr>
      <w:tr>
        <w:trPr>
          <w:trHeight w:val="35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«Мероприятия по содержанию жилищно-коммунального хозяйства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463 988,96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450 698,96</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-13 290,00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353 048,96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396 048,96</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+43 000,00</w:t>
            </w:r>
          </w:p>
        </w:tc>
      </w:tr>
      <w:tr>
        <w:trPr>
          <w:trHeight w:val="115"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Реализация мероприятий по модернизации и содержанию объектов уличного освещения Благовещенского сельского поселения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04 10100110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122 500,00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122 500,00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44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04 10100220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4 000,00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40 000,00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36 000,00</w:t>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4 000,00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40 000,00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+36 000,00</w:t>
            </w:r>
          </w:p>
        </w:tc>
      </w:tr>
      <w:tr>
        <w:trPr>
          <w:trHeight w:val="368"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участию в организации деятельности по сбору (в том числе раздельному сбору) и транспортированию твёрдых коммунальных отходов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04 10100230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16 500,00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3</w:t>
            </w:r>
            <w:r>
              <w:rPr>
                <w:rFonts w:eastAsia="Calibri" w:cs="" w:ascii="Times New Roman" w:hAnsi="Times New Roman"/>
                <w:color w:val="000000"/>
                <w:kern w:val="0"/>
                <w:sz w:val="16"/>
                <w:szCs w:val="16"/>
                <w:lang w:val="ru-RU" w:eastAsia="en-US"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+ 1</w:t>
            </w:r>
            <w:r>
              <w:rPr>
                <w:rFonts w:eastAsia="Times New Roman" w:cs="" w:ascii="Times New Roman" w:hAnsi="Times New Roman"/>
                <w:color w:val="000000"/>
                <w:kern w:val="0"/>
                <w:sz w:val="16"/>
                <w:szCs w:val="16"/>
                <w:lang w:val="en-US" w:eastAsia="ru-RU" w:bidi="ar-SA"/>
              </w:rPr>
              <w:t>3 500,00</w:t>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16 500,00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30 000,00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+13 500,00</w:t>
            </w:r>
          </w:p>
        </w:tc>
      </w:tr>
      <w:tr>
        <w:trPr>
          <w:trHeight w:val="63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в границах Благовещенского сельского поселения Лухского муниципального района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04 10100240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7</w:t>
            </w:r>
            <w:r>
              <w:rPr>
                <w:rFonts w:eastAsia="Calibri" w:cs="" w:ascii="Times New Roman" w:hAnsi="Times New Roman"/>
                <w:color w:val="000000"/>
                <w:kern w:val="0"/>
                <w:sz w:val="16"/>
                <w:szCs w:val="16"/>
                <w:lang w:val="ru-RU" w:eastAsia="en-US"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+10 000,00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60 000,00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70 000,00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161" w:hRule="atLeast"/>
        </w:trPr>
        <w:tc>
          <w:tcPr>
            <w:tcW w:w="5212"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200"/>
              <w:contextualSpacing/>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Реализация мероприятий по благоустройству территории Благовещенского сельского поселения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04 10100130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260  988,96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eastAsia="en-US" w:bidi="ar-SA"/>
              </w:rPr>
            </w:pPr>
            <w:r>
              <w:rPr>
                <w:rFonts w:eastAsia="Calibri" w:cs="" w:ascii="Times New Roman" w:hAnsi="Times New Roman"/>
                <w:color w:val="000000"/>
                <w:kern w:val="0"/>
                <w:sz w:val="16"/>
                <w:szCs w:val="16"/>
                <w:lang w:val="en-US" w:eastAsia="en-US" w:bidi="ar-SA"/>
              </w:rPr>
              <w:t>188 198,96</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  72 790,00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172 548,96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156 048,96</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-16 500,00</w:t>
            </w:r>
          </w:p>
        </w:tc>
      </w:tr>
      <w:tr>
        <w:trPr>
          <w:trHeight w:val="115"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«Культура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050 0000000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1 454 273,00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1 454 273,00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b/>
                <w:bCs/>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1 454 273,00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1 504 273,00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+50 000,00</w:t>
            </w:r>
          </w:p>
        </w:tc>
      </w:tr>
      <w:tr>
        <w:trPr>
          <w:trHeight w:val="85"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«Содержание и развитие Муниципального учреждения культурно-досуговый комплекс Благовещенского сельского поселения Лухского муниципального района Ивановской области»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05 10000000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1 454 273,00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1 454 273,00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1 454  273,00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1 504 273,00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r>
      <w:tr>
        <w:trPr>
          <w:trHeight w:val="18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«Культура Благовещенского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05101 00000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1 454 273,00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1 454 273,00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1 454 273,00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1 504 273,00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r>
      <w:tr>
        <w:trPr>
          <w:trHeight w:val="274" w:hRule="atLeast"/>
        </w:trPr>
        <w:tc>
          <w:tcPr>
            <w:tcW w:w="5212"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200"/>
              <w:contextualSpacing/>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Обеспечение деятельности Муниципального учреждения культурно-досуговый комплекс Благовещенского сельского поселения Лухского муниципального района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05101 00140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1 454 273,00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1 454 273,00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1 454  273,00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1 504 273,00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+50 000,00</w:t>
            </w:r>
          </w:p>
        </w:tc>
      </w:tr>
      <w:tr>
        <w:trPr>
          <w:trHeight w:val="27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Муниципальная программа Благовещенского сельского поселения «Социальная поддержка граждан Благовещенского сельского поселения »</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060 0000000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144 000,00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144 000,00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b/>
                <w:bCs/>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144 000,00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144 000,00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0,00</w:t>
            </w:r>
          </w:p>
        </w:tc>
      </w:tr>
      <w:tr>
        <w:trPr>
          <w:trHeight w:val="27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Подпрограмма «Ежемесячной доплаты к трудовой пенсии по старости муниципальным служащим Благовещенского сельского поселения »</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06 10000000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144 000,00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144 000,00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274"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Основное мероприятие «Доплата к трудовой пенсии муниципальных служащих»</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06 10100000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144 000,00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144 000,00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Доплаты к пенсиям муниципальных служащих</w:t>
              <w:tab/>
              <w:t xml:space="preserve"> (Социальное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06 10100160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300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144 000,00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144 000,00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39"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Муниципальной программы Благовещенского сельского поселения </w:t>
            </w:r>
            <w:r>
              <w:rPr>
                <w:rFonts w:eastAsia="Calibri" w:cs="Times New Roman" w:ascii="Times New Roman" w:hAnsi="Times New Roman"/>
                <w:b/>
                <w:bCs/>
                <w:color w:val="000000"/>
                <w:kern w:val="0"/>
                <w:sz w:val="16"/>
                <w:szCs w:val="16"/>
                <w:lang w:val="ru-RU" w:eastAsia="en-US" w:bidi="ar-SA"/>
              </w:rPr>
              <w:t>«Развитие физкультуры, массового спорта, работа с детьми и молодёжью»</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080 0000000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b/>
                <w:bCs/>
                <w:color w:val="000000"/>
                <w:kern w:val="0"/>
                <w:sz w:val="16"/>
                <w:szCs w:val="16"/>
                <w:lang w:val="en-US"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218"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Подпрограмма «Мероприятия в области физкультуры, спорта и работа с детьми и молодёжью»</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081 0000000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bidi="ar-SA"/>
              </w:rPr>
            </w:pPr>
            <w:r>
              <w:rPr>
                <w:rFonts w:eastAsia="Times New Roman" w:cs="" w:ascii="Times New Roman" w:hAnsi="Times New Roman"/>
                <w:color w:val="000000"/>
                <w:kern w:val="0"/>
                <w:sz w:val="16"/>
                <w:szCs w:val="16"/>
                <w:lang w:val="en-US" w:eastAsia="ru-RU" w:bidi="ar-SA"/>
              </w:rPr>
              <w:t>0</w:t>
            </w:r>
            <w:r>
              <w:rPr>
                <w:rFonts w:eastAsia="Times New Roman" w:cs="" w:ascii="Times New Roman" w:hAnsi="Times New Roman"/>
                <w:color w:val="000000"/>
                <w:kern w:val="0"/>
                <w:sz w:val="16"/>
                <w:szCs w:val="16"/>
                <w:lang w:val="ru-RU" w:eastAsia="ru-RU" w:bidi="ar-SA"/>
              </w:rPr>
              <w:t>,00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Основное мероприятие «Расходы на </w:t>
            </w:r>
            <w:r>
              <w:rPr>
                <w:rFonts w:eastAsia="Calibri" w:cs="Times New Roman" w:ascii="Times New Roman" w:hAnsi="Times New Roman"/>
                <w:bCs/>
                <w:color w:val="000000"/>
                <w:kern w:val="0"/>
                <w:sz w:val="16"/>
                <w:szCs w:val="16"/>
                <w:lang w:val="ru-RU" w:eastAsia="en-US" w:bidi="ar-SA"/>
              </w:rPr>
              <w:t>мероприятия в области физкультуры и спорта, работа с детьми и молодёжью</w:t>
            </w:r>
            <w:r>
              <w:rPr>
                <w:rFonts w:eastAsia="Calibri" w:cs="Times New Roman" w:ascii="Times New Roman" w:hAnsi="Times New Roman"/>
                <w:color w:val="000000"/>
                <w:kern w:val="0"/>
                <w:sz w:val="16"/>
                <w:szCs w:val="16"/>
                <w:lang w:val="ru-RU" w:eastAsia="en-US" w:bidi="ar-SA"/>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081 0100000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Расходы на </w:t>
            </w:r>
            <w:r>
              <w:rPr>
                <w:rFonts w:eastAsia="Calibri" w:cs="Times New Roman" w:ascii="Times New Roman" w:hAnsi="Times New Roman"/>
                <w:bCs/>
                <w:color w:val="000000"/>
                <w:kern w:val="0"/>
                <w:sz w:val="16"/>
                <w:szCs w:val="16"/>
                <w:lang w:val="ru-RU" w:eastAsia="en-US" w:bidi="ar-SA"/>
              </w:rPr>
              <w:t xml:space="preserve">мероприятия в области физкультуры и спорта, работа с детьми и молодёжью </w:t>
            </w:r>
            <w:r>
              <w:rPr>
                <w:rFonts w:eastAsia="Calibri" w:cs="Times New Roman" w:ascii="Times New Roman" w:hAnsi="Times New Roman"/>
                <w:color w:val="000000"/>
                <w:kern w:val="0"/>
                <w:sz w:val="16"/>
                <w:szCs w:val="16"/>
                <w:lang w:val="ru-RU" w:eastAsia="en-US" w:bidi="ar-SA"/>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081 0100180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0,00</w:t>
            </w:r>
          </w:p>
        </w:tc>
      </w:tr>
      <w:tr>
        <w:trPr>
          <w:trHeight w:val="380"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Муниципальной программы Благовещенского сельского поселения </w:t>
            </w:r>
            <w:r>
              <w:rPr>
                <w:rFonts w:eastAsia="Calibri" w:cs="Times New Roman" w:ascii="Times New Roman" w:hAnsi="Times New Roman"/>
                <w:b/>
                <w:bCs/>
                <w:color w:val="000000"/>
                <w:kern w:val="0"/>
                <w:sz w:val="16"/>
                <w:szCs w:val="16"/>
                <w:lang w:val="ru-RU" w:eastAsia="en-US" w:bidi="ar-SA"/>
              </w:rPr>
              <w:t>«Развитие сельскохозяйственного производства, малого 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090 0000000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b/>
                <w:color w:val="000000"/>
                <w:kern w:val="0"/>
                <w:sz w:val="16"/>
                <w:szCs w:val="16"/>
                <w:lang w:val="en-US" w:eastAsia="en-US" w:bidi="ar-SA"/>
              </w:rPr>
              <w:t>2</w:t>
            </w:r>
            <w:r>
              <w:rPr>
                <w:rFonts w:eastAsia="Calibri" w:cs="Times New Roman" w:ascii="Times New Roman" w:hAnsi="Times New Roman"/>
                <w:b/>
                <w:color w:val="000000"/>
                <w:kern w:val="0"/>
                <w:sz w:val="16"/>
                <w:szCs w:val="16"/>
                <w:lang w:val="ru-RU" w:eastAsia="en-US" w:bidi="ar-SA"/>
              </w:rPr>
              <w:t>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b/>
                <w:color w:val="000000"/>
                <w:kern w:val="0"/>
                <w:sz w:val="16"/>
                <w:szCs w:val="16"/>
                <w:lang w:val="en-US" w:eastAsia="en-US" w:bidi="ar-SA"/>
              </w:rPr>
              <w:t>1</w:t>
            </w:r>
            <w:r>
              <w:rPr>
                <w:rFonts w:eastAsia="Calibri" w:cs="Times New Roman" w:ascii="Times New Roman" w:hAnsi="Times New Roman"/>
                <w:b/>
                <w:color w:val="000000"/>
                <w:kern w:val="0"/>
                <w:sz w:val="16"/>
                <w:szCs w:val="16"/>
                <w:lang w:val="ru-RU" w:eastAsia="en-US"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b/>
                <w:bCs/>
                <w:color w:val="000000"/>
                <w:kern w:val="0"/>
                <w:sz w:val="16"/>
                <w:szCs w:val="16"/>
                <w:lang w:val="ru-RU" w:eastAsia="ru-RU" w:bidi="ar-SA"/>
              </w:rPr>
              <w:t xml:space="preserve"> </w:t>
            </w:r>
            <w:r>
              <w:rPr>
                <w:rFonts w:eastAsia="Times New Roman" w:cs="" w:ascii="Times New Roman" w:hAnsi="Times New Roman"/>
                <w:b/>
                <w:bCs/>
                <w:color w:val="000000"/>
                <w:kern w:val="0"/>
                <w:sz w:val="16"/>
                <w:szCs w:val="16"/>
                <w:lang w:val="ru-RU" w:eastAsia="ru-RU" w:bidi="ar-SA"/>
              </w:rPr>
              <w:t>-</w:t>
            </w:r>
            <w:r>
              <w:rPr>
                <w:rFonts w:eastAsia="Times New Roman" w:cs="" w:ascii="Times New Roman" w:hAnsi="Times New Roman"/>
                <w:b/>
                <w:bCs/>
                <w:color w:val="000000"/>
                <w:kern w:val="0"/>
                <w:sz w:val="16"/>
                <w:szCs w:val="16"/>
                <w:lang w:val="en-US" w:eastAsia="ru-RU" w:bidi="ar-SA"/>
              </w:rPr>
              <w:t>10 00</w:t>
            </w:r>
            <w:r>
              <w:rPr>
                <w:rFonts w:eastAsia="Times New Roman" w:cs="" w:ascii="Times New Roman" w:hAnsi="Times New Roman"/>
                <w:b/>
                <w:bCs/>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20 000,00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-10 000,00</w:t>
            </w:r>
          </w:p>
        </w:tc>
      </w:tr>
      <w:tr>
        <w:trPr>
          <w:trHeight w:val="17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Подпрограмма «Развитие сельскохозяйственного производства, малого 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091 0000000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2</w:t>
            </w:r>
            <w:r>
              <w:rPr>
                <w:rFonts w:eastAsia="Calibri" w:cs="Times New Roman" w:ascii="Times New Roman" w:hAnsi="Times New Roman"/>
                <w:color w:val="000000"/>
                <w:kern w:val="0"/>
                <w:sz w:val="16"/>
                <w:szCs w:val="16"/>
                <w:lang w:val="ru-RU" w:eastAsia="en-US" w:bidi="ar-SA"/>
              </w:rPr>
              <w:t>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1</w:t>
            </w:r>
            <w:r>
              <w:rPr>
                <w:rFonts w:eastAsia="Calibri" w:cs="Times New Roman" w:ascii="Times New Roman" w:hAnsi="Times New Roman"/>
                <w:color w:val="000000"/>
                <w:kern w:val="0"/>
                <w:sz w:val="16"/>
                <w:szCs w:val="16"/>
                <w:lang w:val="ru-RU" w:eastAsia="en-US"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10 00</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Основное мероприятие «Расходы на </w:t>
            </w:r>
            <w:r>
              <w:rPr>
                <w:rFonts w:eastAsia="Calibri" w:cs="Times New Roman" w:ascii="Times New Roman" w:hAnsi="Times New Roman"/>
                <w:bCs/>
                <w:color w:val="000000"/>
                <w:kern w:val="0"/>
                <w:sz w:val="16"/>
                <w:szCs w:val="16"/>
                <w:lang w:val="ru-RU" w:eastAsia="en-US" w:bidi="ar-SA"/>
              </w:rPr>
              <w:t>мероприятия в области сельскохозяйственного производства и предпринимательства</w:t>
            </w:r>
            <w:r>
              <w:rPr>
                <w:rFonts w:eastAsia="Calibri" w:cs="Times New Roman" w:ascii="Times New Roman" w:hAnsi="Times New Roman"/>
                <w:color w:val="000000"/>
                <w:kern w:val="0"/>
                <w:sz w:val="16"/>
                <w:szCs w:val="16"/>
                <w:lang w:val="ru-RU" w:eastAsia="en-US" w:bidi="ar-SA"/>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091 0100000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2</w:t>
            </w:r>
            <w:r>
              <w:rPr>
                <w:rFonts w:eastAsia="Calibri" w:cs="Times New Roman" w:ascii="Times New Roman" w:hAnsi="Times New Roman"/>
                <w:color w:val="000000"/>
                <w:kern w:val="0"/>
                <w:sz w:val="16"/>
                <w:szCs w:val="16"/>
                <w:lang w:val="ru-RU" w:eastAsia="en-US" w:bidi="ar-SA"/>
              </w:rPr>
              <w:t>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1</w:t>
            </w:r>
            <w:r>
              <w:rPr>
                <w:rFonts w:eastAsia="Calibri" w:cs="Times New Roman" w:ascii="Times New Roman" w:hAnsi="Times New Roman"/>
                <w:color w:val="000000"/>
                <w:kern w:val="0"/>
                <w:sz w:val="16"/>
                <w:szCs w:val="16"/>
                <w:lang w:val="ru-RU" w:eastAsia="en-US"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10 00</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503"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Расходы на </w:t>
            </w:r>
            <w:r>
              <w:rPr>
                <w:rFonts w:eastAsia="Calibri" w:cs="Times New Roman" w:ascii="Times New Roman" w:hAnsi="Times New Roman"/>
                <w:bCs/>
                <w:color w:val="000000"/>
                <w:kern w:val="0"/>
                <w:sz w:val="16"/>
                <w:szCs w:val="16"/>
                <w:lang w:val="ru-RU" w:eastAsia="en-US" w:bidi="ar-SA"/>
              </w:rPr>
              <w:t>мероприятия в области сельскохозяйственного производства и предпринимательства</w:t>
            </w:r>
            <w:r>
              <w:rPr>
                <w:rFonts w:eastAsia="Calibri" w:cs="Times New Roman" w:ascii="Times New Roman" w:hAnsi="Times New Roman"/>
                <w:color w:val="000000"/>
                <w:kern w:val="0"/>
                <w:sz w:val="16"/>
                <w:szCs w:val="16"/>
                <w:lang w:val="ru-RU" w:eastAsia="en-US" w:bidi="ar-SA"/>
              </w:rPr>
              <w:t xml:space="preserve"> (Закупка товаров, работ и услуг</w:t>
            </w:r>
          </w:p>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091 0100190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2</w:t>
            </w:r>
            <w:r>
              <w:rPr>
                <w:rFonts w:eastAsia="Calibri" w:cs="Times New Roman" w:ascii="Times New Roman" w:hAnsi="Times New Roman"/>
                <w:color w:val="000000"/>
                <w:kern w:val="0"/>
                <w:sz w:val="16"/>
                <w:szCs w:val="16"/>
                <w:lang w:val="ru-RU" w:eastAsia="en-US" w:bidi="ar-SA"/>
              </w:rPr>
              <w:t>0 000,00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1</w:t>
            </w:r>
            <w:r>
              <w:rPr>
                <w:rFonts w:eastAsia="Calibri" w:cs="Times New Roman" w:ascii="Times New Roman" w:hAnsi="Times New Roman"/>
                <w:color w:val="000000"/>
                <w:kern w:val="0"/>
                <w:sz w:val="16"/>
                <w:szCs w:val="16"/>
                <w:lang w:val="ru-RU" w:eastAsia="en-US" w:bidi="ar-SA"/>
              </w:rPr>
              <w:t>0 000,00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bidi="ar-SA"/>
              </w:rPr>
            </w:pPr>
            <w:r>
              <w:rPr>
                <w:rFonts w:eastAsia="Times New Roman" w:cs="" w:ascii="Times New Roman" w:hAnsi="Times New Roman"/>
                <w:color w:val="000000"/>
                <w:kern w:val="0"/>
                <w:sz w:val="16"/>
                <w:szCs w:val="16"/>
                <w:lang w:val="ru-RU" w:eastAsia="ru-RU" w:bidi="ar-SA"/>
              </w:rPr>
              <w:t>-</w:t>
            </w:r>
            <w:r>
              <w:rPr>
                <w:rFonts w:eastAsia="Times New Roman" w:cs="" w:ascii="Times New Roman" w:hAnsi="Times New Roman"/>
                <w:color w:val="000000"/>
                <w:kern w:val="0"/>
                <w:sz w:val="16"/>
                <w:szCs w:val="16"/>
                <w:lang w:val="en-US" w:eastAsia="ru-RU" w:bidi="ar-SA"/>
              </w:rPr>
              <w:t>10 00</w:t>
            </w:r>
            <w:r>
              <w:rPr>
                <w:rFonts w:eastAsia="Times New Roman" w:cs="" w:ascii="Times New Roman" w:hAnsi="Times New Roman"/>
                <w:color w:val="000000"/>
                <w:kern w:val="0"/>
                <w:sz w:val="16"/>
                <w:szCs w:val="16"/>
                <w:lang w:val="ru-RU" w:eastAsia="ru-RU" w:bidi="ar-SA"/>
              </w:rPr>
              <w:t>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20 000,00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10 000,00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-10 000,00</w:t>
            </w:r>
          </w:p>
        </w:tc>
      </w:tr>
      <w:tr>
        <w:trPr>
          <w:trHeight w:val="301" w:hRule="atLeast"/>
        </w:trPr>
        <w:tc>
          <w:tcPr>
            <w:tcW w:w="521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Непрограммные направления деятельности органов </w:t>
            </w:r>
            <w:r>
              <w:rPr>
                <w:rFonts w:eastAsia="Calibri" w:cs="Times New Roman" w:ascii="Times New Roman" w:hAnsi="Times New Roman"/>
                <w:color w:val="000000"/>
                <w:kern w:val="0"/>
                <w:sz w:val="16"/>
                <w:szCs w:val="16"/>
                <w:lang w:val="ru-RU" w:eastAsia="en-US" w:bidi="ar-SA"/>
              </w:rPr>
              <w:t xml:space="preserve"> м</w:t>
            </w:r>
            <w:r>
              <w:rPr>
                <w:rFonts w:eastAsia="Calibri" w:cs="Times New Roman" w:ascii="Times New Roman" w:hAnsi="Times New Roman"/>
                <w:b/>
                <w:color w:val="000000"/>
                <w:kern w:val="0"/>
                <w:sz w:val="16"/>
                <w:szCs w:val="16"/>
                <w:lang w:val="ru-RU" w:eastAsia="en-US" w:bidi="ar-SA"/>
              </w:rPr>
              <w:t>естного самоуправления</w:t>
            </w: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Благовещенского сельского поселения</w:t>
            </w:r>
          </w:p>
        </w:tc>
        <w:tc>
          <w:tcPr>
            <w:tcW w:w="113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56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275"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cs=""/>
                <w:color w:val="000000"/>
                <w:kern w:val="0"/>
                <w:sz w:val="22"/>
                <w:lang w:val="ru-RU" w:bidi="ar-SA"/>
              </w:rPr>
            </w:r>
          </w:p>
        </w:tc>
        <w:tc>
          <w:tcPr>
            <w:tcW w:w="13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Calibri" w:hAnsi="Calibri" w:eastAsia="Calibri" w:cs=""/>
                <w:color w:val="000000"/>
                <w:kern w:val="0"/>
                <w:sz w:val="22"/>
                <w:szCs w:val="22"/>
                <w:lang w:val="ru-RU" w:eastAsia="en-US" w:bidi="ar-SA"/>
              </w:rPr>
            </w:pPr>
            <w:r>
              <w:rPr>
                <w:rFonts w:eastAsia="Calibri" w:cs=""/>
                <w:color w:val="000000"/>
                <w:kern w:val="0"/>
                <w:sz w:val="22"/>
                <w:szCs w:val="22"/>
                <w:lang w:val="ru-RU" w:eastAsia="en-US" w:bidi="ar-SA"/>
              </w:rPr>
            </w:r>
          </w:p>
        </w:tc>
        <w:tc>
          <w:tcPr>
            <w:tcW w:w="156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tc>
        <w:tc>
          <w:tcPr>
            <w:tcW w:w="14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tc>
        <w:tc>
          <w:tcPr>
            <w:tcW w:w="113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r>
      <w:tr>
        <w:trPr>
          <w:trHeight w:val="345"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Иные непрограммные мероприятия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40 90000000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127 300,00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154 710,00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b/>
                <w:bCs/>
                <w:color w:val="000000"/>
                <w:kern w:val="0"/>
                <w:sz w:val="16"/>
                <w:szCs w:val="16"/>
                <w:lang w:val="en-US" w:eastAsia="ru-RU" w:bidi="ar-SA"/>
              </w:rPr>
              <w:t>+27 410</w:t>
            </w:r>
            <w:r>
              <w:rPr>
                <w:rFonts w:eastAsia="Times New Roman" w:cs="" w:ascii="Times New Roman" w:hAnsi="Times New Roman"/>
                <w:b/>
                <w:bCs/>
                <w:color w:val="000000"/>
                <w:kern w:val="0"/>
                <w:sz w:val="16"/>
                <w:szCs w:val="16"/>
                <w:lang w:val="ru-RU" w:eastAsia="ru-RU" w:bidi="ar-SA"/>
              </w:rPr>
              <w:t>,00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2 500,00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b/>
                <w:color w:val="000000"/>
                <w:kern w:val="0"/>
                <w:sz w:val="16"/>
                <w:szCs w:val="16"/>
                <w:lang w:val="ru-RU" w:eastAsia="en-US" w:bidi="ar-SA"/>
              </w:rPr>
              <w:t>168 760,00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b/>
                <w:color w:val="000000"/>
                <w:kern w:val="0"/>
                <w:sz w:val="16"/>
                <w:szCs w:val="16"/>
                <w:lang w:val="ru-RU" w:eastAsia="ru-RU" w:bidi="ar-SA"/>
              </w:rPr>
              <w:t>+166 260,00</w:t>
            </w:r>
          </w:p>
        </w:tc>
      </w:tr>
      <w:tr>
        <w:trPr>
          <w:trHeight w:val="196"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40 90090010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2 500,00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2 600,00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ru-RU" w:eastAsia="ru-RU" w:bidi="ar-SA"/>
              </w:rPr>
              <w:t xml:space="preserve"> </w:t>
            </w:r>
            <w:r>
              <w:rPr>
                <w:rFonts w:eastAsia="Times New Roman" w:cs="" w:ascii="Times New Roman" w:hAnsi="Times New Roman"/>
                <w:color w:val="000000"/>
                <w:kern w:val="0"/>
                <w:sz w:val="16"/>
                <w:szCs w:val="16"/>
                <w:lang w:val="en-US" w:eastAsia="ru-RU" w:bidi="ar-SA"/>
              </w:rPr>
              <w:t>+100</w:t>
            </w:r>
            <w:r>
              <w:rPr>
                <w:rFonts w:eastAsia="Times New Roman" w:cs="" w:ascii="Times New Roman" w:hAnsi="Times New Roman"/>
                <w:color w:val="000000"/>
                <w:kern w:val="0"/>
                <w:sz w:val="16"/>
                <w:szCs w:val="16"/>
                <w:lang w:val="ru-RU" w:eastAsia="ru-RU" w:bidi="ar-SA"/>
              </w:rPr>
              <w:t>,00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2 500,00</w:t>
            </w:r>
          </w:p>
          <w:p>
            <w:pPr>
              <w:pStyle w:val="Normal"/>
              <w:widowControl w:val="false"/>
              <w:suppressAutoHyphens w:val="true"/>
              <w:spacing w:lineRule="auto" w:line="240" w:before="0" w:after="0"/>
              <w:jc w:val="left"/>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 xml:space="preserve">         </w:t>
            </w:r>
            <w:r>
              <w:rPr>
                <w:rFonts w:eastAsia="Calibri" w:cs="" w:ascii="Times New Roman" w:hAnsi="Times New Roman"/>
                <w:color w:val="000000"/>
                <w:kern w:val="0"/>
                <w:sz w:val="16"/>
                <w:szCs w:val="16"/>
                <w:lang w:val="ru-RU" w:eastAsia="en-US" w:bidi="ar-SA"/>
              </w:rPr>
              <w:t>2 600,00</w:t>
            </w:r>
          </w:p>
          <w:p>
            <w:pPr>
              <w:pStyle w:val="Normal"/>
              <w:widowControl w:val="false"/>
              <w:suppressAutoHyphens w:val="true"/>
              <w:spacing w:lineRule="auto" w:line="240" w:before="0" w:after="0"/>
              <w:jc w:val="left"/>
              <w:rPr>
                <w:rFonts w:ascii="Times New Roman" w:hAnsi="Times New Roman" w:eastAsia="Calibri" w:cs=""/>
                <w:color w:val="000000"/>
                <w:kern w:val="0"/>
                <w:sz w:val="22"/>
                <w:szCs w:val="22"/>
                <w:lang w:val="ru-RU" w:eastAsia="en-US" w:bidi="ar-SA"/>
              </w:rPr>
            </w:pPr>
            <w:r>
              <w:rPr>
                <w:rFonts w:eastAsia="Calibri" w:cs="" w:ascii="Times New Roman" w:hAnsi="Times New Roman"/>
                <w:color w:val="000000"/>
                <w:kern w:val="0"/>
                <w:sz w:val="22"/>
                <w:szCs w:val="22"/>
                <w:lang w:val="ru-RU" w:eastAsia="en-US" w:bidi="ar-SA"/>
              </w:rPr>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+100,00</w:t>
            </w:r>
          </w:p>
        </w:tc>
      </w:tr>
      <w:tr>
        <w:trPr>
          <w:trHeight w:val="279" w:hRule="atLeast"/>
        </w:trPr>
        <w:tc>
          <w:tcPr>
            <w:tcW w:w="5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40 90051180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100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val="ru-RU" w:eastAsia="en-US" w:bidi="ar-SA"/>
              </w:rPr>
            </w:pPr>
            <w:r>
              <w:rPr>
                <w:rFonts w:eastAsia="Calibri" w:cs="Times New Roman" w:ascii="Times New Roman" w:hAnsi="Times New Roman"/>
                <w:color w:val="000000"/>
                <w:kern w:val="0"/>
                <w:sz w:val="16"/>
                <w:szCs w:val="16"/>
                <w:lang w:val="ru-RU" w:eastAsia="en-US" w:bidi="ar-SA"/>
              </w:rPr>
              <w:t>124 800,00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152 110,00</w:t>
            </w:r>
          </w:p>
        </w:tc>
        <w:tc>
          <w:tcPr>
            <w:tcW w:w="13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+27 310</w:t>
            </w:r>
            <w:r>
              <w:rPr>
                <w:rFonts w:eastAsia="Times New Roman" w:cs="" w:ascii="Times New Roman" w:hAnsi="Times New Roman"/>
                <w:color w:val="000000"/>
                <w:kern w:val="0"/>
                <w:sz w:val="16"/>
                <w:szCs w:val="16"/>
                <w:lang w:val="ru-RU" w:eastAsia="ru-RU" w:bidi="ar-SA"/>
              </w:rPr>
              <w:t>,00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166 160,00</w:t>
            </w:r>
          </w:p>
        </w:tc>
        <w:tc>
          <w:tcPr>
            <w:tcW w:w="11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+166 160,00</w:t>
            </w:r>
          </w:p>
        </w:tc>
      </w:tr>
      <w:tr>
        <w:trPr>
          <w:trHeight w:val="218" w:hRule="atLeast"/>
        </w:trPr>
        <w:tc>
          <w:tcPr>
            <w:tcW w:w="5212"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Всего расходов:</w:t>
            </w:r>
          </w:p>
          <w:p>
            <w:pPr>
              <w:pStyle w:val="Normal"/>
              <w:widowControl w:val="false"/>
              <w:suppressAutoHyphens w:val="true"/>
              <w:spacing w:lineRule="auto" w:line="240" w:before="0" w:after="0"/>
              <w:ind w:hanging="249"/>
              <w:contextualSpacing/>
              <w:jc w:val="both"/>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134"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56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color w:val="000000"/>
                <w:kern w:val="0"/>
                <w:lang w:eastAsia="en-US" w:bidi="ar-SA"/>
              </w:rPr>
            </w:pPr>
            <w:r>
              <w:rPr>
                <w:rFonts w:eastAsia="Calibri" w:cs="Times New Roman" w:ascii="Times New Roman" w:hAnsi="Times New Roman"/>
                <w:color w:val="000000"/>
                <w:kern w:val="0"/>
                <w:sz w:val="16"/>
                <w:szCs w:val="16"/>
                <w:lang w:val="en-US" w:eastAsia="en-US" w:bidi="ar-SA"/>
              </w:rPr>
              <w:t>4 917 663,96</w:t>
            </w:r>
          </w:p>
        </w:tc>
        <w:tc>
          <w:tcPr>
            <w:tcW w:w="1275"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5 476 588,96</w:t>
            </w:r>
          </w:p>
          <w:p>
            <w:pPr>
              <w:pStyle w:val="Normal"/>
              <w:widowControl w:val="false"/>
              <w:suppressAutoHyphens w:val="true"/>
              <w:spacing w:lineRule="auto" w:line="240" w:before="0" w:after="0"/>
              <w:jc w:val="center"/>
              <w:rPr>
                <w:rFonts w:ascii="Times New Roman" w:hAnsi="Times New Roman" w:eastAsia="Times New Roman" w:cs=""/>
                <w:color w:val="000000"/>
                <w:kern w:val="0"/>
                <w:sz w:val="22"/>
                <w:szCs w:val="22"/>
                <w:lang w:val="ru-RU" w:eastAsia="en-US" w:bidi="ar-SA"/>
              </w:rPr>
            </w:pPr>
            <w:r>
              <w:rPr>
                <w:rFonts w:eastAsia="Times New Roman" w:cs="" w:ascii="Times New Roman" w:hAnsi="Times New Roman"/>
                <w:color w:val="000000"/>
                <w:kern w:val="0"/>
                <w:sz w:val="22"/>
                <w:szCs w:val="22"/>
                <w:lang w:val="ru-RU" w:eastAsia="en-US" w:bidi="ar-SA"/>
              </w:rPr>
            </w:r>
          </w:p>
        </w:tc>
        <w:tc>
          <w:tcPr>
            <w:tcW w:w="1309"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bidi="ar-SA"/>
              </w:rPr>
            </w:pPr>
            <w:r>
              <w:rPr>
                <w:rFonts w:eastAsia="Times New Roman" w:cs="" w:ascii="Times New Roman" w:hAnsi="Times New Roman"/>
                <w:color w:val="000000"/>
                <w:kern w:val="0"/>
                <w:sz w:val="16"/>
                <w:szCs w:val="16"/>
                <w:lang w:val="en-US" w:eastAsia="ru-RU" w:bidi="ar-SA"/>
              </w:rPr>
              <w:t>+558 925,00</w:t>
            </w:r>
          </w:p>
        </w:tc>
        <w:tc>
          <w:tcPr>
            <w:tcW w:w="156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4 681 923,96</w:t>
            </w:r>
          </w:p>
        </w:tc>
        <w:tc>
          <w:tcPr>
            <w:tcW w:w="1418"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s=""/>
                <w:color w:val="000000"/>
                <w:kern w:val="0"/>
                <w:lang w:val="ru-RU" w:eastAsia="en-US" w:bidi="ar-SA"/>
              </w:rPr>
            </w:pPr>
            <w:r>
              <w:rPr>
                <w:rFonts w:eastAsia="Calibri" w:cs="" w:ascii="Times New Roman" w:hAnsi="Times New Roman"/>
                <w:color w:val="000000"/>
                <w:kern w:val="0"/>
                <w:sz w:val="16"/>
                <w:szCs w:val="16"/>
                <w:lang w:val="ru-RU" w:eastAsia="en-US" w:bidi="ar-SA"/>
              </w:rPr>
              <w:t>5 485 963,96</w:t>
            </w:r>
          </w:p>
        </w:tc>
        <w:tc>
          <w:tcPr>
            <w:tcW w:w="113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cs=""/>
                <w:color w:val="000000"/>
                <w:kern w:val="0"/>
                <w:lang w:val="ru-RU" w:bidi="ar-SA"/>
              </w:rPr>
            </w:pPr>
            <w:r>
              <w:rPr>
                <w:rFonts w:eastAsia="Times New Roman" w:cs="" w:ascii="Times New Roman" w:hAnsi="Times New Roman"/>
                <w:color w:val="000000"/>
                <w:kern w:val="0"/>
                <w:sz w:val="16"/>
                <w:szCs w:val="16"/>
                <w:lang w:val="ru-RU" w:eastAsia="ru-RU" w:bidi="ar-SA"/>
              </w:rPr>
              <w:t>+804 040,00</w:t>
            </w:r>
          </w:p>
        </w:tc>
      </w:tr>
    </w:tbl>
    <w:p>
      <w:pPr>
        <w:pStyle w:val="Normal"/>
        <w:spacing w:lineRule="auto" w:line="240" w:before="0" w:after="200"/>
        <w:ind w:left="539" w:hanging="0"/>
        <w:contextualSpacing/>
        <w:jc w:val="right"/>
        <w:rPr>
          <w:color w:val="000000"/>
        </w:rPr>
      </w:pPr>
      <w:r>
        <w:rPr>
          <w:color w:val="000000"/>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 5</w:t>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к заключению от </w:t>
      </w:r>
      <w:r>
        <w:rPr>
          <w:rFonts w:eastAsia="Arial Unicode MS" w:cs="Times New Roman" w:ascii="Times New Roman" w:hAnsi="Times New Roman"/>
          <w:color w:val="000000"/>
          <w:kern w:val="2"/>
          <w:sz w:val="16"/>
          <w:szCs w:val="16"/>
          <w:lang w:val="en-US"/>
        </w:rPr>
        <w:t>25.12.2023г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en-US"/>
        </w:rPr>
        <w:t>7</w:t>
      </w:r>
    </w:p>
    <w:tbl>
      <w:tblPr>
        <w:tblStyle w:val="af6"/>
        <w:tblW w:w="1485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7196"/>
        <w:gridCol w:w="745"/>
        <w:gridCol w:w="851"/>
        <w:gridCol w:w="1274"/>
        <w:gridCol w:w="719"/>
        <w:gridCol w:w="1418"/>
        <w:gridCol w:w="1433"/>
        <w:gridCol w:w="1212"/>
      </w:tblGrid>
      <w:tr>
        <w:trPr>
          <w:trHeight w:val="82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Наименование</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ind w:left="-108" w:right="-111" w:firstLine="108"/>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Код главного распоря-дителя</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Раздел, подраз-дел</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Целевая статья</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Вид расхо-дов</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Утверждено решением о бюджете на 2024 год (руб.)</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color w:val="000000"/>
                <w:lang w:val="ru-RU" w:eastAsia="en-US" w:bidi="ar-SA"/>
              </w:rPr>
            </w:pPr>
            <w:r>
              <w:rPr>
                <w:rFonts w:eastAsia="Arial Unicode MS" w:cs="Times New Roman" w:ascii="Times New Roman" w:hAnsi="Times New Roman"/>
                <w:color w:val="000000"/>
                <w:kern w:val="2"/>
                <w:sz w:val="16"/>
                <w:szCs w:val="16"/>
                <w:lang w:val="ru-RU" w:eastAsia="en-US" w:bidi="ar-SA"/>
              </w:rPr>
              <w:t>Предусмотрено проектом решения  на 2024 год (руб.)</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Отклонение (руб.)</w:t>
            </w:r>
          </w:p>
          <w:p>
            <w:pPr>
              <w:pStyle w:val="Normal"/>
              <w:widowControl w:val="false"/>
              <w:suppressAutoHyphens w:val="true"/>
              <w:spacing w:before="0" w:after="20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Главный распорядитель бюджетных средств - Администрация Благовещенского сельского поселения</w:t>
            </w:r>
          </w:p>
          <w:p>
            <w:pPr>
              <w:pStyle w:val="Normal"/>
              <w:widowControl w:val="false"/>
              <w:suppressAutoHyphens w:val="true"/>
              <w:spacing w:lineRule="auto" w:line="240" w:before="0" w:after="0"/>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045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olor w:val="000000"/>
                <w:kern w:val="0"/>
                <w:sz w:val="22"/>
                <w:lang w:val="ru-RU" w:eastAsia="en-US" w:bidi="ar-SA"/>
              </w:rPr>
            </w:r>
          </w:p>
        </w:tc>
      </w:tr>
      <w:tr>
        <w:trPr>
          <w:trHeight w:val="293"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Общегосударственные вопросы</w:t>
            </w:r>
          </w:p>
          <w:p>
            <w:pPr>
              <w:pStyle w:val="Normal"/>
              <w:widowControl w:val="false"/>
              <w:suppressAutoHyphens w:val="true"/>
              <w:spacing w:lineRule="auto" w:line="240" w:before="0" w:after="0"/>
              <w:jc w:val="left"/>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0100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2 458 522,00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2 928 572,46</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+470 050,46</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Функционирование высшего должностного лица субъекта Российской Федерации и муниципального образования</w:t>
            </w:r>
          </w:p>
          <w:p>
            <w:pPr>
              <w:pStyle w:val="Normal"/>
              <w:widowControl w:val="false"/>
              <w:suppressAutoHyphens w:val="true"/>
              <w:spacing w:lineRule="auto" w:line="240" w:before="0" w:after="0"/>
              <w:jc w:val="left"/>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0102</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693 094,00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772 757,00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+79 663,00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Глава   муниципального образования.</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0102</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011 01 00020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693 094,00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772 757,00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+79 663,00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Глава муниципального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uppressAutoHyphens w:val="true"/>
              <w:spacing w:lineRule="auto" w:line="240" w:before="0" w:after="0"/>
              <w:jc w:val="left"/>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0102</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011 01 00020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100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693 094,00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772 757,00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+79 663,00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0104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en-US" w:eastAsia="en-US" w:bidi="ar-SA"/>
              </w:rPr>
            </w:pPr>
            <w:r>
              <w:rPr>
                <w:rFonts w:eastAsia="Calibri" w:cs="Times New Roman" w:ascii="Times New Roman" w:hAnsi="Times New Roman"/>
                <w:color w:val="000000"/>
                <w:kern w:val="0"/>
                <w:sz w:val="16"/>
                <w:szCs w:val="16"/>
                <w:lang w:val="en-US" w:eastAsia="en-US" w:bidi="ar-SA"/>
              </w:rPr>
              <w:t>1 752 818,00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2 073 640,24</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+363 302,24</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на содержание органов местного самоуправления Благовещенского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0104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01 101 00010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1 460 300,00</w:t>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1 693 837,00</w:t>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+233 537,00</w:t>
            </w:r>
          </w:p>
        </w:tc>
      </w:tr>
      <w:tr>
        <w:trPr>
          <w:trHeight w:val="27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на содержание органов местного самоуправления Благовещенского сельского поселения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0104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01 1 0100010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328 215,24</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+128 215,24</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Иные межбюджетные трансферты бюджету Лухского муниципального района  из бюджета поселения  на обеспечение части полномочий по осуществлению внутреннего муниципального финансового контроля в соответствии с заключёнными соглашениями(Межбюджетные трансферты).</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0104</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01 1 0100032</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50 038,00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51 588,00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+1 550,00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Обеспечение деятельности финансовых, налоговых и таможенных органов и органов (финансово-бюджетного) надзора</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0106</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olor w:val="000000"/>
                <w:kern w:val="0"/>
                <w:sz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42 480,00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51 312,22</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+8 832,22</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Иные межбюджетные трансферты бюджету Лухского муниципального района  из бюджета поселения  на обеспечение полномочий по осуществление внешнего муниципального финансового контроля в соответствии с заключёнными соглашениями (Межбюджетные трансферты).</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0106</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01 1 01 00031</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42 480,00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51 312,22</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+8 832,22</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Резервные фонды</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0111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r>
      <w:tr>
        <w:trPr>
          <w:trHeight w:val="193"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Резервный фонд администрации Благовещенского сельского поселения (Иные бюджетные ассигнования)</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0111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01 2 0120010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rHeight w:val="20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Другие общегосударственные вопросы</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0113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2 610,00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20 863,00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+18 253,00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0113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40 9 0090010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800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2 610,00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2 640,00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Иные межбюджетные трансферты бюджету Лухского муниципального района  из бюджета поселения  на осуществление части полномочий по </w:t>
            </w:r>
            <w:r>
              <w:rPr>
                <w:rFonts w:eastAsia="Calibri" w:cs="Times New Roman" w:ascii="Times New Roman" w:hAnsi="Times New Roman"/>
                <w:color w:val="000000"/>
                <w:spacing w:val="-2"/>
                <w:kern w:val="0"/>
                <w:sz w:val="16"/>
                <w:szCs w:val="16"/>
                <w:lang w:val="ru-RU" w:eastAsia="en-US" w:bidi="ar-SA"/>
              </w:rPr>
              <w:t xml:space="preserve">составлению  локальных ресурсных сметных расчетов на выполнение работ по благоустройству территории  сельского поселения, ремонту зданий и сооружений,  расположенных на территории  сельского поселения, </w:t>
            </w:r>
            <w:r>
              <w:rPr>
                <w:rFonts w:eastAsia="Calibri" w:cs="Times New Roman" w:ascii="Times New Roman" w:hAnsi="Times New Roman"/>
                <w:color w:val="000000"/>
                <w:kern w:val="0"/>
                <w:sz w:val="16"/>
                <w:szCs w:val="16"/>
                <w:lang w:val="ru-RU" w:eastAsia="en-US" w:bidi="ar-SA"/>
              </w:rPr>
              <w:t>осуществление контроля  за ходом строительства, реконструкции и капитальным ремонтом объектов</w:t>
            </w:r>
            <w:r>
              <w:rPr>
                <w:rFonts w:eastAsia="Calibri" w:cs="Times New Roman" w:ascii="Times New Roman" w:hAnsi="Times New Roman"/>
                <w:color w:val="000000"/>
                <w:spacing w:val="-2"/>
                <w:kern w:val="0"/>
                <w:sz w:val="16"/>
                <w:szCs w:val="16"/>
                <w:lang w:val="ru-RU" w:eastAsia="en-US" w:bidi="ar-SA"/>
              </w:rPr>
              <w:t xml:space="preserve"> на </w:t>
            </w:r>
            <w:r>
              <w:rPr>
                <w:rFonts w:eastAsia="Calibri" w:cs="Times New Roman" w:ascii="Times New Roman" w:hAnsi="Times New Roman"/>
                <w:color w:val="000000"/>
                <w:spacing w:val="10"/>
                <w:kern w:val="0"/>
                <w:sz w:val="16"/>
                <w:szCs w:val="16"/>
                <w:lang w:val="ru-RU" w:eastAsia="en-US" w:bidi="ar-SA"/>
              </w:rPr>
              <w:t>территории  поселения</w:t>
            </w:r>
            <w:r>
              <w:rPr>
                <w:rFonts w:eastAsia="Calibri" w:cs="Times New Roman" w:ascii="Times New Roman" w:hAnsi="Times New Roman"/>
                <w:color w:val="000000"/>
                <w:kern w:val="0"/>
                <w:sz w:val="16"/>
                <w:szCs w:val="16"/>
                <w:lang w:val="ru-RU" w:eastAsia="en-US" w:bidi="ar-SA"/>
              </w:rPr>
              <w:t>.(Межбюджетные трансферты).</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0113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01 1 0100034</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18 223,00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+18 223,00</w:t>
            </w:r>
          </w:p>
        </w:tc>
      </w:tr>
      <w:tr>
        <w:trPr>
          <w:trHeight w:val="23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Национальная оборона</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0200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120 600,00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138 300,00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+17 700,00</w:t>
            </w:r>
          </w:p>
        </w:tc>
      </w:tr>
      <w:tr>
        <w:trPr>
          <w:trHeight w:val="41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pPr>
            <w:r>
              <w:rPr>
                <w:rStyle w:val="Blk"/>
                <w:rFonts w:eastAsia="Calibri" w:cs="Times New Roman" w:ascii="Times New Roman" w:hAnsi="Times New Roman"/>
                <w:b/>
                <w:color w:val="000000"/>
                <w:kern w:val="0"/>
                <w:sz w:val="16"/>
                <w:szCs w:val="16"/>
                <w:lang w:val="ru-RU" w:eastAsia="en-US" w:bidi="ar-SA"/>
              </w:rPr>
              <w:t>Мобилизационная и вневойсковая подготовка</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0203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120 600,00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138 300,00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+17 700,00</w:t>
            </w:r>
          </w:p>
        </w:tc>
      </w:tr>
      <w:tr>
        <w:trPr>
          <w:trHeight w:val="194"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первичного воинского учета органами местного самоуправления поселений, муниципальных и городских округов</w:t>
            </w: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0203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40 90051180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Cs/>
                <w:color w:val="000000"/>
                <w:kern w:val="0"/>
                <w:sz w:val="16"/>
                <w:szCs w:val="16"/>
                <w:lang w:val="ru-RU" w:eastAsia="en-US" w:bidi="ar-SA"/>
              </w:rPr>
              <w:t>100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120 600,00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138 300,00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+17 700,00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Национальная безопасность и правоохранительная деятельность</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0300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50 000,00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+90 000,00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pPr>
            <w:r>
              <w:rPr>
                <w:rStyle w:val="Blk"/>
                <w:rFonts w:eastAsia="Calibri" w:cs="Times New Roman" w:ascii="Times New Roman" w:hAnsi="Times New Roman"/>
                <w:b/>
                <w:color w:val="000000"/>
                <w:kern w:val="0"/>
                <w:sz w:val="16"/>
                <w:szCs w:val="16"/>
                <w:lang w:val="ru-RU" w:eastAsia="en-US" w:bidi="ar-SA"/>
              </w:rPr>
              <w:t>Защита населения и территории от чрезвычайных ситуаций природного и техногенного характера,  пожарной безопасности</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0310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50 000,00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140 000,00</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+90 000,00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Обеспечение пожарной безопасности Благовещенского сельского (Закупка товаров, работ и услуг для обеспечения государственных (муниципальных) нужд)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0310</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02 10100050</w:t>
            </w:r>
          </w:p>
        </w:tc>
        <w:tc>
          <w:tcPr>
            <w:tcW w:w="7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        </w:t>
            </w:r>
            <w:r>
              <w:rPr>
                <w:rFonts w:eastAsia="Calibri" w:cs="Times New Roman" w:ascii="Times New Roman" w:hAnsi="Times New Roman"/>
                <w:color w:val="000000"/>
                <w:kern w:val="0"/>
                <w:sz w:val="16"/>
                <w:szCs w:val="16"/>
                <w:lang w:val="ru-RU" w:eastAsia="en-US" w:bidi="ar-SA"/>
              </w:rPr>
              <w:t>50 000,00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140 000,00</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+90 000,00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Национальная экономика</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0400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409 708,00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704 538,00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+294 830,00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pPr>
            <w:r>
              <w:rPr>
                <w:rStyle w:val="Blk"/>
                <w:rFonts w:eastAsia="Calibri" w:cs="Times New Roman" w:ascii="Times New Roman" w:hAnsi="Times New Roman"/>
                <w:b/>
                <w:color w:val="000000"/>
                <w:kern w:val="0"/>
                <w:sz w:val="16"/>
                <w:szCs w:val="16"/>
                <w:lang w:val="ru-RU" w:eastAsia="en-US" w:bidi="ar-SA"/>
              </w:rPr>
              <w:t>Сельское хозяйство и рыболовство</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0405</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25 000,00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15 000,00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Расходы на </w:t>
            </w:r>
            <w:r>
              <w:rPr>
                <w:rFonts w:eastAsia="Calibri" w:cs="Times New Roman" w:ascii="Times New Roman" w:hAnsi="Times New Roman"/>
                <w:bCs/>
                <w:color w:val="000000"/>
                <w:kern w:val="0"/>
                <w:sz w:val="16"/>
                <w:szCs w:val="16"/>
                <w:lang w:val="ru-RU" w:eastAsia="en-US" w:bidi="ar-SA"/>
              </w:rPr>
              <w:t xml:space="preserve">мероприятия в области сельскохозяйственного производства и предпринимательства </w:t>
            </w:r>
            <w:r>
              <w:rPr>
                <w:rFonts w:eastAsia="Calibri" w:cs="Times New Roman" w:ascii="Times New Roman" w:hAnsi="Times New Roman"/>
                <w:color w:val="000000"/>
                <w:kern w:val="0"/>
                <w:sz w:val="16"/>
                <w:szCs w:val="16"/>
                <w:lang w:val="ru-RU" w:eastAsia="en-US" w:bidi="ar-SA"/>
              </w:rPr>
              <w:t>(Закупка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0405</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09 1 0100190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spacing w:val="10"/>
                <w:kern w:val="0"/>
                <w:sz w:val="16"/>
                <w:szCs w:val="16"/>
                <w:lang w:val="ru-RU" w:eastAsia="en-US" w:bidi="ar-SA"/>
              </w:rPr>
              <w:t xml:space="preserve">Иные </w:t>
            </w:r>
            <w:r>
              <w:rPr>
                <w:rFonts w:eastAsia="Calibri" w:cs="Times New Roman" w:ascii="Times New Roman" w:hAnsi="Times New Roman"/>
                <w:color w:val="000000"/>
                <w:kern w:val="0"/>
                <w:sz w:val="16"/>
                <w:szCs w:val="16"/>
                <w:lang w:val="ru-RU" w:eastAsia="en-US" w:bidi="ar-SA"/>
              </w:rPr>
              <w:t>межбюджетные трансферты бюджету Лухского муниципального района из бюджета поселения на софинансирование расходов, для предоставления субсидии на возмещение части затрат на приобретенное поголовье товарного молодняка крупного рогатого скота гражданами, ведущим личное подсобное хозяйство (Межбюджетные трансферты).</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0405</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01 1 0100033</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pPr>
            <w:r>
              <w:rPr>
                <w:rStyle w:val="Blk"/>
                <w:rFonts w:eastAsia="Calibri" w:cs="Times New Roman" w:ascii="Times New Roman" w:hAnsi="Times New Roman"/>
                <w:b/>
                <w:color w:val="000000"/>
                <w:kern w:val="0"/>
                <w:sz w:val="16"/>
                <w:szCs w:val="16"/>
                <w:lang w:val="ru-RU" w:eastAsia="en-US" w:bidi="ar-SA"/>
              </w:rPr>
              <w:t>Транспорт</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0408</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216 000,00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520 830,00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+304 830,00</w:t>
            </w:r>
          </w:p>
        </w:tc>
      </w:tr>
      <w:tr>
        <w:trPr>
          <w:trHeight w:val="15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0408</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03 10100200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216 000,00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520 830,00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olor w:val="000000"/>
                <w:kern w:val="0"/>
                <w:sz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+304 830,00</w:t>
            </w:r>
          </w:p>
        </w:tc>
      </w:tr>
      <w:tr>
        <w:trPr>
          <w:trHeight w:val="24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pPr>
            <w:r>
              <w:rPr>
                <w:rStyle w:val="Blk"/>
                <w:rFonts w:eastAsia="Calibri" w:cs="Times New Roman" w:ascii="Times New Roman" w:hAnsi="Times New Roman"/>
                <w:b/>
                <w:color w:val="000000"/>
                <w:kern w:val="0"/>
                <w:sz w:val="16"/>
                <w:szCs w:val="16"/>
                <w:lang w:val="ru-RU" w:eastAsia="en-US" w:bidi="ar-SA"/>
              </w:rPr>
              <w:t>Дорожное хозяйство (дорожные фонды)</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0409</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rHeight w:val="868"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0409</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032 01 00210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168 708,00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Жилищно-коммунальное хозяйство</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0500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370 986,96</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903 598,74</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b/>
                <w:color w:val="000000"/>
                <w:kern w:val="0"/>
                <w:sz w:val="16"/>
                <w:szCs w:val="16"/>
                <w:lang w:val="en-US" w:eastAsia="en-US" w:bidi="ar-SA"/>
              </w:rPr>
              <w:t>+</w:t>
            </w:r>
            <w:r>
              <w:rPr>
                <w:rFonts w:eastAsia="Calibri" w:cs="Times New Roman" w:ascii="Times New Roman" w:hAnsi="Times New Roman"/>
                <w:b/>
                <w:color w:val="000000"/>
                <w:kern w:val="0"/>
                <w:sz w:val="16"/>
                <w:szCs w:val="16"/>
                <w:lang w:val="ru-RU" w:eastAsia="en-US" w:bidi="ar-SA"/>
              </w:rPr>
              <w:t>532 611,78</w:t>
            </w:r>
          </w:p>
        </w:tc>
      </w:tr>
      <w:tr>
        <w:trPr>
          <w:trHeight w:val="341"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Коммунальное хозяйство</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0502</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60 000,00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r>
      <w:tr>
        <w:trPr>
          <w:trHeight w:val="341"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в границах Благовещенского сельского поселения Лухского муниципального района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0502</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04 10100240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60000,00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70000,00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+10 000,00</w:t>
            </w:r>
          </w:p>
        </w:tc>
      </w:tr>
      <w:tr>
        <w:trPr>
          <w:trHeight w:val="341"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Благоустройство</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310 986,96</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833 598,74</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w:t>
            </w:r>
            <w:r>
              <w:rPr>
                <w:rFonts w:eastAsia="Calibri" w:cs="Times New Roman" w:ascii="Times New Roman" w:hAnsi="Times New Roman"/>
                <w:color w:val="000000"/>
                <w:kern w:val="0"/>
                <w:sz w:val="16"/>
                <w:szCs w:val="16"/>
                <w:lang w:val="ru-RU" w:eastAsia="en-US" w:bidi="ar-SA"/>
              </w:rPr>
              <w:t>522 611,78</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Реализация мероприятий по модернизации и содержанию объектов уличного освещения Благовещенского сельского поселения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04 10100110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300 000,00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+100 000,00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0"/>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Реализация мероприятий по благоустройству территории Благовещенского сельского поселения (Закупка товаров, работ и услуг для обеспечения государственных (муниципальных) нужд)</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04 1 0100130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90 486,96</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203 993,65</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w:t>
            </w:r>
            <w:r>
              <w:rPr>
                <w:rFonts w:eastAsia="Calibri" w:cs="Times New Roman" w:ascii="Times New Roman" w:hAnsi="Times New Roman"/>
                <w:color w:val="000000"/>
                <w:kern w:val="0"/>
                <w:sz w:val="16"/>
                <w:szCs w:val="16"/>
                <w:lang w:val="ru-RU" w:eastAsia="en-US" w:bidi="ar-SA"/>
              </w:rPr>
              <w:t>113 506,69</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на исполнение судебных актов (Закупка товаров, работ и услуг для обеспечения государственных (муниципальных) нужд)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4090090030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+50 000,00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04 10100220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40 000,00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+36 000,00</w:t>
            </w:r>
          </w:p>
        </w:tc>
      </w:tr>
      <w:tr>
        <w:trPr>
          <w:trHeight w:val="691"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Осуществление части полномочий по участию в организации деятельности по сбору (в том числе раздельному сбору) и транспортированию твёрдых коммунальных отходов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04 10100230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16500,00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30 000,00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ru-RU" w:eastAsia="en-US" w:bidi="ar-SA"/>
              </w:rPr>
              <w:t>+13 5</w:t>
            </w:r>
            <w:r>
              <w:rPr>
                <w:rFonts w:eastAsia="Calibri" w:cs="Times New Roman" w:ascii="Times New Roman" w:hAnsi="Times New Roman"/>
                <w:color w:val="000000"/>
                <w:kern w:val="0"/>
                <w:sz w:val="16"/>
                <w:szCs w:val="16"/>
                <w:lang w:val="en-US" w:eastAsia="en-US" w:bidi="ar-SA"/>
              </w:rPr>
              <w:t>0</w:t>
            </w:r>
            <w:r>
              <w:rPr>
                <w:rFonts w:eastAsia="Calibri" w:cs="Times New Roman" w:ascii="Times New Roman" w:hAnsi="Times New Roman"/>
                <w:color w:val="000000"/>
                <w:kern w:val="0"/>
                <w:sz w:val="16"/>
                <w:szCs w:val="16"/>
                <w:lang w:val="ru-RU" w:eastAsia="en-US" w:bidi="ar-SA"/>
              </w:rPr>
              <w:t>0,00</w:t>
            </w:r>
          </w:p>
        </w:tc>
      </w:tr>
      <w:tr>
        <w:trPr>
          <w:trHeight w:val="161"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Благоустройство общественных территорий Благовещенского сельского поселения(Закупка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0503</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10 10100260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209 605,09</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+209 605,09</w:t>
            </w:r>
          </w:p>
        </w:tc>
      </w:tr>
      <w:tr>
        <w:trPr>
          <w:trHeight w:val="328"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Культура, кинематография</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bCs/>
                <w:color w:val="000000"/>
                <w:kern w:val="0"/>
                <w:sz w:val="16"/>
                <w:szCs w:val="16"/>
                <w:lang w:val="ru-RU" w:eastAsia="en-US" w:bidi="ar-SA"/>
              </w:rPr>
              <w:t>0800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1 576 387,00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2 968 371,63</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+1 391 984,63</w:t>
            </w:r>
          </w:p>
        </w:tc>
      </w:tr>
      <w:tr>
        <w:trPr>
          <w:trHeight w:val="21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Культура</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0801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1 576 387,00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2 968 371,63</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+1 391 984,63</w:t>
            </w:r>
          </w:p>
        </w:tc>
      </w:tr>
      <w:tr>
        <w:trPr>
          <w:trHeight w:val="341" w:hRule="atLeast"/>
        </w:trPr>
        <w:tc>
          <w:tcPr>
            <w:tcW w:w="7196"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0"/>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Обеспечение деятельности Муниципального учреждения культурно-досуговый комплекс Благовещенского сельского поселения Лухского муниципального района Ивановской области</w:t>
            </w:r>
          </w:p>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(Предоставление субсидий бюджетным, автономным учреждениям и иным некоммерческим организациям)</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0801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05 10100140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1 576 387,00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2 968 371,63</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+1 391 984,63</w:t>
            </w:r>
          </w:p>
        </w:tc>
      </w:tr>
      <w:tr>
        <w:trPr>
          <w:trHeight w:val="341"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Расходы, связанные с поэтапным доведением средней заработной платы работникам культуры Муниципального учреждения культурно-досуговый комплекс Благовещенского сельского поселения Лухского муниципального района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0801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ru-RU" w:eastAsia="en-US" w:bidi="ar-SA"/>
              </w:rPr>
              <w:t>05101</w:t>
            </w:r>
            <w:r>
              <w:rPr>
                <w:rFonts w:eastAsia="Calibri" w:cs="Times New Roman" w:ascii="Times New Roman" w:hAnsi="Times New Roman"/>
                <w:color w:val="000000"/>
                <w:kern w:val="0"/>
                <w:sz w:val="16"/>
                <w:szCs w:val="16"/>
                <w:lang w:val="en-US" w:eastAsia="en-US" w:bidi="ar-SA"/>
              </w:rPr>
              <w:t>S034</w:t>
            </w:r>
            <w:r>
              <w:rPr>
                <w:rFonts w:eastAsia="Calibri" w:cs="Times New Roman" w:ascii="Times New Roman" w:hAnsi="Times New Roman"/>
                <w:color w:val="000000"/>
                <w:kern w:val="0"/>
                <w:sz w:val="16"/>
                <w:szCs w:val="16"/>
                <w:lang w:val="ru-RU" w:eastAsia="en-US" w:bidi="ar-SA"/>
              </w:rPr>
              <w:t>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b w:val="false"/>
                <w:b w:val="false"/>
                <w:bCs w:val="false"/>
                <w:color w:val="000000"/>
                <w:kern w:val="0"/>
                <w:lang w:val="ru-RU" w:eastAsia="en-US" w:bidi="ar-SA"/>
              </w:rPr>
            </w:pPr>
            <w:r>
              <w:rPr>
                <w:rFonts w:eastAsia="Calibri" w:cs="Times New Roman" w:ascii="Times New Roman" w:hAnsi="Times New Roman"/>
                <w:b w:val="false"/>
                <w:bCs w:val="false"/>
                <w:color w:val="000000"/>
                <w:kern w:val="0"/>
                <w:sz w:val="16"/>
                <w:szCs w:val="16"/>
                <w:lang w:val="ru-RU" w:eastAsia="en-US" w:bidi="ar-SA"/>
              </w:rPr>
              <w:t>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12"/>
              <w:widowControl w:val="false"/>
              <w:suppressAutoHyphens w:val="true"/>
              <w:spacing w:before="0" w:after="0"/>
              <w:jc w:val="both"/>
              <w:rPr>
                <w:rFonts w:eastAsia="Calibri"/>
                <w:color w:val="000000"/>
                <w:kern w:val="0"/>
                <w:lang w:val="ru-RU" w:bidi="ar-SA"/>
              </w:rPr>
            </w:pPr>
            <w:r>
              <w:rPr>
                <w:rFonts w:eastAsia="Calibri" w:cs="Times New Roman" w:ascii="Times New Roman" w:hAnsi="Times New Roman"/>
                <w:color w:val="000000"/>
                <w:kern w:val="0"/>
                <w:sz w:val="16"/>
                <w:szCs w:val="16"/>
                <w:lang w:val="ru-RU" w:bidi="ar-SA"/>
              </w:rPr>
              <w:t>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0801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05 10180340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600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left"/>
              <w:rPr>
                <w:rFonts w:eastAsia="Calibri"/>
                <w:color w:val="000000"/>
                <w:kern w:val="0"/>
                <w:lang w:val="ru-RU" w:eastAsia="en-US" w:bidi="ar-SA"/>
              </w:rPr>
            </w:pPr>
            <w:r>
              <w:rPr>
                <w:rFonts w:eastAsia="Calibri"/>
                <w:color w:val="000000"/>
                <w:kern w:val="0"/>
                <w:sz w:val="22"/>
                <w:lang w:val="ru-RU" w:eastAsia="en-US" w:bidi="ar-SA"/>
              </w:rPr>
            </w:r>
          </w:p>
          <w:p>
            <w:pPr>
              <w:pStyle w:val="Normal"/>
              <w:widowControl w:val="false"/>
              <w:suppressAutoHyphens w:val="true"/>
              <w:spacing w:lineRule="auto" w:line="240" w:before="0" w:after="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olor w:val="000000"/>
                <w:kern w:val="0"/>
                <w:sz w:val="22"/>
                <w:lang w:val="ru-RU" w:eastAsia="en-US" w:bidi="ar-SA"/>
              </w:rPr>
            </w:r>
          </w:p>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rHeight w:val="416"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 xml:space="preserve"> </w:t>
            </w:r>
            <w:r>
              <w:rPr>
                <w:rFonts w:eastAsia="Calibri" w:cs="Times New Roman" w:ascii="Times New Roman" w:hAnsi="Times New Roman"/>
                <w:b/>
                <w:color w:val="000000"/>
                <w:kern w:val="0"/>
                <w:sz w:val="16"/>
                <w:szCs w:val="16"/>
                <w:lang w:val="ru-RU" w:eastAsia="en-US" w:bidi="ar-SA"/>
              </w:rPr>
              <w:t>Социальная политика</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olor w:val="000000"/>
                <w:kern w:val="0"/>
                <w:sz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1000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olor w:val="000000"/>
                <w:kern w:val="0"/>
                <w:sz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144 000,00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144 000,00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0,00</w:t>
            </w:r>
          </w:p>
        </w:tc>
      </w:tr>
      <w:tr>
        <w:trPr>
          <w:trHeight w:val="45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Пенсионное обеспечение</w:t>
            </w:r>
          </w:p>
          <w:p>
            <w:pPr>
              <w:pStyle w:val="Normal"/>
              <w:widowControl w:val="false"/>
              <w:suppressAutoHyphens w:val="true"/>
              <w:spacing w:lineRule="auto" w:line="240" w:before="0" w:after="0"/>
              <w:jc w:val="left"/>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1001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rHeight w:val="20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Доплаты к пенсиям муниципальных служащих (Социальное обеспечение и иные выплаты населению).</w:t>
            </w:r>
          </w:p>
          <w:p>
            <w:pPr>
              <w:pStyle w:val="Normal"/>
              <w:widowControl w:val="false"/>
              <w:suppressAutoHyphens w:val="true"/>
              <w:spacing w:lineRule="auto" w:line="240" w:before="0" w:after="0"/>
              <w:jc w:val="left"/>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1001</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06 10100160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300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144 000,00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14 4000,00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0,00</w:t>
            </w:r>
          </w:p>
        </w:tc>
      </w:tr>
      <w:tr>
        <w:trPr>
          <w:trHeight w:val="34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Физическая культура и спорт</w:t>
            </w:r>
          </w:p>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bCs/>
                <w:color w:val="000000"/>
                <w:kern w:val="0"/>
                <w:sz w:val="22"/>
                <w:szCs w:val="22"/>
                <w:lang w:val="ru-RU" w:eastAsia="en-US" w:bidi="ar-SA"/>
              </w:rPr>
            </w:pPr>
            <w:r>
              <w:rPr>
                <w:rFonts w:eastAsia="Calibri" w:cs="Times New Roman" w:ascii="Times New Roman" w:hAnsi="Times New Roman"/>
                <w:b/>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1100</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
                <w:b/>
                <w:color w:val="000000"/>
                <w:kern w:val="0"/>
                <w:sz w:val="22"/>
                <w:szCs w:val="22"/>
                <w:lang w:val="ru-RU" w:eastAsia="en-US" w:bidi="ar-SA"/>
              </w:rPr>
            </w:pPr>
            <w:r>
              <w:rPr>
                <w:rFonts w:eastAsia="Calibri" w:cs="Times New Roman" w:ascii="Times New Roman" w:hAnsi="Times New Roman"/>
                <w:b/>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pPr>
            <w:r>
              <w:rPr>
                <w:rStyle w:val="Blk"/>
                <w:rFonts w:eastAsia="Calibri" w:cs="Times New Roman" w:ascii="Times New Roman" w:hAnsi="Times New Roman"/>
                <w:b/>
                <w:color w:val="000000"/>
                <w:kern w:val="0"/>
                <w:sz w:val="16"/>
                <w:szCs w:val="16"/>
                <w:lang w:val="ru-RU" w:eastAsia="en-US" w:bidi="ar-SA"/>
              </w:rPr>
              <w:t>Другие вопросы в области физической культуры и спорта</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1105</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uppressAutoHyphens w:val="true"/>
              <w:spacing w:lineRule="auto" w:line="240" w:before="0" w:after="0"/>
              <w:jc w:val="both"/>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 xml:space="preserve">Расходы на </w:t>
            </w:r>
            <w:r>
              <w:rPr>
                <w:rFonts w:eastAsia="Calibri" w:cs="Times New Roman" w:ascii="Times New Roman" w:hAnsi="Times New Roman"/>
                <w:bCs/>
                <w:color w:val="000000"/>
                <w:kern w:val="0"/>
                <w:sz w:val="16"/>
                <w:szCs w:val="16"/>
                <w:lang w:val="ru-RU" w:eastAsia="en-US" w:bidi="ar-SA"/>
              </w:rPr>
              <w:t xml:space="preserve">мероприятия в области физкультуры и спорта, работа с детьми и молодёжью </w:t>
            </w:r>
            <w:r>
              <w:rPr>
                <w:rFonts w:eastAsia="Calibri" w:cs="Times New Roman" w:ascii="Times New Roman" w:hAnsi="Times New Roman"/>
                <w:color w:val="000000"/>
                <w:kern w:val="0"/>
                <w:sz w:val="16"/>
                <w:szCs w:val="16"/>
                <w:lang w:val="ru-RU" w:eastAsia="en-US" w:bidi="ar-SA"/>
              </w:rPr>
              <w:t>(Закупка товаров, работ и услуг для обеспечения государственных (муниципальных) нужд)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bCs/>
                <w:color w:val="000000"/>
                <w:kern w:val="0"/>
                <w:sz w:val="22"/>
                <w:szCs w:val="22"/>
                <w:lang w:val="ru-RU" w:eastAsia="en-US" w:bidi="ar-SA"/>
              </w:rPr>
            </w:pPr>
            <w:r>
              <w:rPr>
                <w:rFonts w:eastAsia="Calibri" w:cs="Times New Roman" w:ascii="Times New Roman" w:hAnsi="Times New Roman"/>
                <w:bCs/>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1105</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08 1 0100180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200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color w:val="000000"/>
                <w:kern w:val="0"/>
                <w:sz w:val="16"/>
                <w:szCs w:val="16"/>
                <w:lang w:val="ru-RU" w:eastAsia="en-US" w:bidi="ar-SA"/>
              </w:rPr>
              <w:t>5 000,00</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eastAsia="en-US" w:bidi="ar-SA"/>
              </w:rPr>
            </w:pPr>
            <w:r>
              <w:rPr>
                <w:rFonts w:eastAsia="Calibri" w:cs="Times New Roman" w:ascii="Times New Roman" w:hAnsi="Times New Roman"/>
                <w:color w:val="000000"/>
                <w:kern w:val="0"/>
                <w:sz w:val="16"/>
                <w:szCs w:val="16"/>
                <w:lang w:val="en-US" w:eastAsia="en-US" w:bidi="ar-SA"/>
              </w:rPr>
              <w:t xml:space="preserve"> </w:t>
            </w:r>
            <w:r>
              <w:rPr>
                <w:rFonts w:eastAsia="Calibri" w:cs="Times New Roman" w:ascii="Times New Roman" w:hAnsi="Times New Roman"/>
                <w:color w:val="000000"/>
                <w:kern w:val="0"/>
                <w:sz w:val="16"/>
                <w:szCs w:val="16"/>
                <w:lang w:val="ru-RU" w:eastAsia="en-US" w:bidi="ar-SA"/>
              </w:rPr>
              <w:t>0,00</w:t>
            </w:r>
          </w:p>
        </w:tc>
      </w:tr>
      <w:tr>
        <w:trPr>
          <w:trHeight w:val="357"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Всего расходов:</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5 135 203,96</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7 932 380,83</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200"/>
              <w:contextualSpacing/>
              <w:jc w:val="center"/>
              <w:rPr>
                <w:rFonts w:eastAsia="Calibri"/>
                <w:color w:val="000000"/>
                <w:kern w:val="0"/>
                <w:lang w:val="ru-RU" w:eastAsia="en-US" w:bidi="ar-SA"/>
              </w:rPr>
            </w:pPr>
            <w:r>
              <w:rPr>
                <w:rFonts w:eastAsia="Calibri" w:cs="Times New Roman" w:ascii="Times New Roman" w:hAnsi="Times New Roman"/>
                <w:b/>
                <w:color w:val="000000"/>
                <w:kern w:val="0"/>
                <w:sz w:val="16"/>
                <w:szCs w:val="16"/>
                <w:lang w:val="ru-RU" w:eastAsia="en-US" w:bidi="ar-SA"/>
              </w:rPr>
              <w:t>+2 797 176,87</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Приложение №</w:t>
      </w:r>
      <w:r>
        <w:rPr>
          <w:rFonts w:cs="Times New Roman" w:ascii="Times New Roman" w:hAnsi="Times New Roman"/>
          <w:color w:val="000000"/>
          <w:sz w:val="16"/>
          <w:szCs w:val="16"/>
          <w:lang w:val="en-US"/>
        </w:rPr>
        <w:t>6</w:t>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к заключению </w:t>
      </w:r>
      <w:r>
        <w:rPr>
          <w:rFonts w:eastAsia="Arial Unicode MS" w:cs="Times New Roman" w:ascii="Times New Roman" w:hAnsi="Times New Roman"/>
          <w:color w:val="000000"/>
          <w:kern w:val="2"/>
          <w:sz w:val="16"/>
          <w:szCs w:val="16"/>
        </w:rPr>
        <w:t xml:space="preserve"> </w:t>
      </w:r>
      <w:r>
        <w:rPr>
          <w:rFonts w:eastAsia="Arial Unicode MS" w:cs="Times New Roman" w:ascii="Times New Roman" w:hAnsi="Times New Roman"/>
          <w:color w:val="000000"/>
          <w:kern w:val="2"/>
          <w:sz w:val="16"/>
          <w:szCs w:val="16"/>
          <w:lang w:val="ru-RU"/>
        </w:rPr>
        <w:t xml:space="preserve">от </w:t>
      </w:r>
      <w:r>
        <w:rPr>
          <w:rFonts w:eastAsia="Arial Unicode MS" w:cs="Times New Roman" w:ascii="Times New Roman" w:hAnsi="Times New Roman"/>
          <w:color w:val="000000"/>
          <w:kern w:val="2"/>
          <w:sz w:val="16"/>
          <w:szCs w:val="16"/>
          <w:lang w:val="en-US"/>
        </w:rPr>
        <w:t>25.12.2023г</w:t>
      </w:r>
      <w:r>
        <w:rPr>
          <w:rFonts w:eastAsia="Arial Unicode MS" w:cs="Times New Roman" w:ascii="Times New Roman" w:hAnsi="Times New Roman"/>
          <w:color w:val="000000"/>
          <w:kern w:val="2"/>
          <w:sz w:val="16"/>
          <w:szCs w:val="16"/>
        </w:rPr>
        <w:t>.№ 7</w:t>
      </w:r>
      <w:r>
        <w:rPr>
          <w:rFonts w:eastAsia="Arial Unicode MS" w:cs="Times New Roman" w:ascii="Times New Roman" w:hAnsi="Times New Roman"/>
          <w:color w:val="000000"/>
          <w:kern w:val="2"/>
          <w:sz w:val="16"/>
          <w:szCs w:val="16"/>
          <w:lang w:val="en-US"/>
        </w:rPr>
        <w:t>7</w:t>
      </w:r>
    </w:p>
    <w:tbl>
      <w:tblPr>
        <w:tblW w:w="15216"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4671"/>
        <w:gridCol w:w="575"/>
        <w:gridCol w:w="709"/>
        <w:gridCol w:w="1222"/>
        <w:gridCol w:w="616"/>
        <w:gridCol w:w="1199"/>
        <w:gridCol w:w="1246"/>
        <w:gridCol w:w="1186"/>
        <w:gridCol w:w="1244"/>
        <w:gridCol w:w="1367"/>
        <w:gridCol w:w="1179"/>
      </w:tblGrid>
      <w:tr>
        <w:trPr>
          <w:trHeight w:val="1372"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Наименование</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108" w:right="-111" w:firstLine="108"/>
              <w:jc w:val="center"/>
              <w:rPr>
                <w:color w:val="000000"/>
              </w:rPr>
            </w:pPr>
            <w:r>
              <w:rPr>
                <w:rFonts w:cs="Times New Roman" w:ascii="Times New Roman" w:hAnsi="Times New Roman"/>
                <w:color w:val="000000"/>
                <w:sz w:val="16"/>
                <w:szCs w:val="16"/>
              </w:rPr>
              <w:t>Код главного распоря-дителя</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Раздел, подраз-дел</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Целевая статья</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Вид расхо-дов</w:t>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2025год (руб.)(первое чтение)</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2025 год (руб.)</w:t>
            </w:r>
          </w:p>
        </w:tc>
        <w:tc>
          <w:tcPr>
            <w:tcW w:w="1186" w:type="dxa"/>
            <w:tcBorders>
              <w:top w:val="single" w:sz="4" w:space="0" w:color="000000"/>
              <w:left w:val="single" w:sz="4" w:space="0" w:color="000000"/>
              <w:bottom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4"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Утверждено решением о бюджете на 2026 год (руб.)(первое чтение)</w:t>
            </w:r>
          </w:p>
        </w:tc>
        <w:tc>
          <w:tcPr>
            <w:tcW w:w="1367" w:type="dxa"/>
            <w:tcBorders>
              <w:top w:val="single" w:sz="4" w:space="0" w:color="000000"/>
              <w:left w:val="single" w:sz="4" w:space="0" w:color="000000"/>
              <w:bottom w:val="single" w:sz="4" w:space="0" w:color="000000"/>
            </w:tcBorders>
          </w:tcPr>
          <w:p>
            <w:pPr>
              <w:pStyle w:val="Normal"/>
              <w:widowControl w:val="false"/>
              <w:spacing w:before="0" w:after="200"/>
              <w:jc w:val="center"/>
              <w:rPr>
                <w:color w:val="000000"/>
              </w:rPr>
            </w:pPr>
            <w:r>
              <w:rPr>
                <w:rFonts w:eastAsia="Arial Unicode MS" w:cs="Times New Roman" w:ascii="Times New Roman" w:hAnsi="Times New Roman"/>
                <w:color w:val="000000"/>
                <w:kern w:val="2"/>
                <w:sz w:val="16"/>
                <w:szCs w:val="16"/>
              </w:rPr>
              <w:t>Предусмотрено проектом решения ко второму чтению на 2026 год (руб.)</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rFonts w:cs="Times New Roman" w:ascii="Times New Roman" w:hAnsi="Times New Roman"/>
                <w:color w:val="000000"/>
                <w:sz w:val="16"/>
                <w:szCs w:val="16"/>
              </w:rPr>
              <w:t>Отклонение (руб.)</w:t>
            </w:r>
          </w:p>
          <w:p>
            <w:pPr>
              <w:pStyle w:val="Normal"/>
              <w:widowControl w:val="false"/>
              <w:spacing w:before="0" w:after="20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170" w:hRule="atLeast"/>
        </w:trPr>
        <w:tc>
          <w:tcPr>
            <w:tcW w:w="4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1</w:t>
            </w:r>
          </w:p>
        </w:tc>
        <w:tc>
          <w:tcPr>
            <w:tcW w:w="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2</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3</w:t>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4</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5</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4"/>
                <w:szCs w:val="14"/>
              </w:rPr>
              <w:t>6</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36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399" w:hRule="atLeast"/>
        </w:trPr>
        <w:tc>
          <w:tcPr>
            <w:tcW w:w="46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Главный распорядитель бюджетных средств - Администрация Благовещенского сельского поселения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045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36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rial Unicode MS" w:cs="Times New Roman"/>
                <w:color w:val="000000"/>
                <w:kern w:val="2"/>
                <w:sz w:val="16"/>
                <w:szCs w:val="16"/>
              </w:rPr>
            </w:pPr>
            <w:r>
              <w:rPr>
                <w:rFonts w:eastAsia="Arial Unicode MS" w:cs="Times New Roman" w:ascii="Times New Roman" w:hAnsi="Times New Roman"/>
                <w:color w:val="000000"/>
                <w:kern w:val="2"/>
                <w:sz w:val="16"/>
                <w:szCs w:val="16"/>
              </w:rPr>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r>
      <w:tr>
        <w:trPr>
          <w:trHeight w:val="20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bCs/>
                <w:color w:val="000000"/>
                <w:sz w:val="16"/>
                <w:szCs w:val="16"/>
              </w:rPr>
              <w:t>Общегосударственные вопросы</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0100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2 265 894,00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2 515 969,00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+250 075,00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2 265 894,00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2 515 944,00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+250 050,00</w:t>
            </w:r>
          </w:p>
        </w:tc>
      </w:tr>
      <w:tr>
        <w:trPr>
          <w:trHeight w:val="49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0102</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693 094,00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743 094,00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693 094,00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743 094,00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r>
      <w:tr>
        <w:trPr>
          <w:trHeight w:val="416"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color w:val="000000"/>
                <w:sz w:val="16"/>
                <w:szCs w:val="16"/>
              </w:rPr>
              <w:t>Глава   муниципального образования.</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Cs/>
                <w:color w:val="000000"/>
                <w:sz w:val="16"/>
                <w:szCs w:val="16"/>
              </w:rPr>
              <w:t>0102</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rPr>
            </w:pPr>
            <w:r>
              <w:rPr>
                <w:rFonts w:cs="Times New Roman" w:ascii="Times New Roman" w:hAnsi="Times New Roman"/>
                <w:bCs/>
                <w:color w:val="000000"/>
                <w:sz w:val="16"/>
                <w:szCs w:val="16"/>
              </w:rPr>
              <w:t>011 1 00020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693 094,00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743 094,00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693 094,00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743 094,00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r>
      <w:tr>
        <w:trPr>
          <w:trHeight w:val="974"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Глава муниципального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pacing w:lineRule="auto" w:line="240" w:before="0" w:after="0"/>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Cs/>
                <w:color w:val="000000"/>
                <w:sz w:val="16"/>
                <w:szCs w:val="16"/>
              </w:rPr>
              <w:t>0102</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Cs/>
                <w:color w:val="000000"/>
                <w:sz w:val="16"/>
                <w:szCs w:val="16"/>
              </w:rPr>
              <w:t>011 0100020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Cs/>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693 094,00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743 094,00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693 094,00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743 094,00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r>
      <w:tr>
        <w:trPr>
          <w:trHeight w:val="579"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0104</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1 560 300,00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1 760 275,00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+199 975,00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1 560 300,00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1 760 250,00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+199 950,00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Расходы на содержание органов местного самоуправления Благовещенского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0104</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both"/>
              <w:rPr>
                <w:color w:val="000000"/>
              </w:rPr>
            </w:pPr>
            <w:r>
              <w:rPr>
                <w:rFonts w:cs="Times New Roman" w:ascii="Times New Roman" w:hAnsi="Times New Roman"/>
                <w:color w:val="000000"/>
                <w:sz w:val="16"/>
                <w:szCs w:val="16"/>
              </w:rPr>
              <w:t>01 10100010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1 460 300,00</w:t>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1 560 300,00</w:t>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1 460 300,00</w:t>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1 560 300,00</w:t>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Расходы на содержание органов местного самоуправления Благовещенского сельского поселения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0104</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01 10100010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199 975,00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+99 975,00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199 950,00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+99 950,00</w:t>
            </w:r>
          </w:p>
        </w:tc>
      </w:tr>
      <w:tr>
        <w:trPr>
          <w:trHeight w:val="263"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 xml:space="preserve">   </w:t>
            </w:r>
            <w:r>
              <w:rPr>
                <w:rFonts w:cs="Times New Roman" w:ascii="Times New Roman" w:hAnsi="Times New Roman"/>
                <w:b/>
                <w:color w:val="000000"/>
                <w:sz w:val="16"/>
                <w:szCs w:val="16"/>
              </w:rPr>
              <w:t>Резервные фонды</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0111</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41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Резервный фонд Благовещенского сельского поселения (Иные бюджетные ассигнования)</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0111</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01 20120010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237"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rPr>
              <w:t>Другие общегосударственные вопросы</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0113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2 500,00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2600,00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2 500,00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2 600,00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b/>
                <w:color w:val="000000"/>
                <w:sz w:val="16"/>
                <w:szCs w:val="16"/>
              </w:rPr>
              <w:t xml:space="preserve"> </w:t>
            </w:r>
            <w:r>
              <w:rPr>
                <w:rFonts w:cs="Times New Roman" w:ascii="Times New Roman" w:hAnsi="Times New Roman"/>
                <w:color w:val="000000"/>
                <w:sz w:val="16"/>
                <w:szCs w:val="16"/>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0113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40 90090010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800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2 500,00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2600,00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2 500,00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2 600,00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w:t>
            </w:r>
          </w:p>
        </w:tc>
      </w:tr>
      <w:tr>
        <w:trPr>
          <w:trHeight w:val="255"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Национальная оборона</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0200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124 800,00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152 110,00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+27 310,00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166 160,00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before="0" w:after="200"/>
              <w:rPr>
                <w:b/>
                <w:b/>
                <w:bCs/>
                <w:color w:val="000000"/>
              </w:rPr>
            </w:pPr>
            <w:r>
              <w:rPr>
                <w:rFonts w:cs="Times New Roman" w:ascii="Times New Roman" w:hAnsi="Times New Roman"/>
                <w:b/>
                <w:bCs/>
                <w:color w:val="000000"/>
                <w:sz w:val="16"/>
                <w:szCs w:val="16"/>
              </w:rPr>
              <w:t>+166 160,00</w:t>
            </w:r>
          </w:p>
        </w:tc>
      </w:tr>
      <w:tr>
        <w:trPr>
          <w:trHeight w:val="26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Style w:val="Blk"/>
                <w:rFonts w:cs="Times New Roman" w:ascii="Times New Roman" w:hAnsi="Times New Roman"/>
                <w:b/>
                <w:color w:val="000000"/>
                <w:sz w:val="16"/>
                <w:szCs w:val="16"/>
              </w:rPr>
              <w:t>Мобилизационная и вневойсковая подготовка</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0203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124 800,00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152 110,00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+27 310,00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166 160,00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rPr>
            </w:pPr>
            <w:r>
              <w:rPr>
                <w:rFonts w:cs="Times New Roman" w:ascii="Times New Roman" w:hAnsi="Times New Roman"/>
                <w:color w:val="000000"/>
                <w:sz w:val="16"/>
                <w:szCs w:val="16"/>
              </w:rPr>
              <w:t>+166 160,00</w:t>
            </w:r>
          </w:p>
        </w:tc>
      </w:tr>
      <w:tr>
        <w:trPr>
          <w:trHeight w:val="1118"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r>
              <w:rPr>
                <w:rFonts w:cs="Times New Roman" w:ascii="Times New Roman" w:hAnsi="Times New Roman"/>
                <w:b/>
                <w:color w:val="000000"/>
                <w:sz w:val="16"/>
                <w:szCs w:val="16"/>
              </w:rPr>
              <w:t xml:space="preserve"> </w:t>
            </w:r>
            <w:r>
              <w:rPr>
                <w:rFonts w:cs="Times New Roman" w:ascii="Times New Roman" w:hAnsi="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0203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40 90051180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Cs/>
                <w:color w:val="000000"/>
                <w:sz w:val="16"/>
                <w:szCs w:val="16"/>
              </w:rPr>
              <w:t>100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124 800,00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152 110,00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+27 310,00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166 160,00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before="0" w:after="200"/>
              <w:rPr>
                <w:color w:val="000000"/>
              </w:rPr>
            </w:pPr>
            <w:r>
              <w:rPr>
                <w:rFonts w:cs="Times New Roman" w:ascii="Times New Roman" w:hAnsi="Times New Roman"/>
                <w:color w:val="000000"/>
                <w:sz w:val="16"/>
                <w:szCs w:val="16"/>
              </w:rPr>
              <w:t>+166 160,00</w:t>
            </w:r>
          </w:p>
        </w:tc>
      </w:tr>
      <w:tr>
        <w:trPr>
          <w:trHeight w:val="257"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Национальная безопасность и правоохранительная деятельность</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0300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r>
      <w:tr>
        <w:trPr>
          <w:trHeight w:val="55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Style w:val="Blk"/>
                <w:rFonts w:cs="Times New Roman" w:ascii="Times New Roman" w:hAnsi="Times New Roman"/>
                <w:color w:val="000000"/>
                <w:sz w:val="16"/>
                <w:szCs w:val="16"/>
              </w:rPr>
              <w:t>Защита населения и территории от чрезвычайных ситуаций природного и техногенного характера,  пожарной безопасности</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0310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55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Обеспечение пожарной безопасности Благовещенского сельского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0310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02 10100050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274"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Национальная экономика</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409 708,00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704 538,00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+294 830,00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409 708,00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704 538,00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color w:val="000000"/>
              </w:rPr>
            </w:pPr>
            <w:r>
              <w:rPr>
                <w:rFonts w:cs="Times New Roman" w:ascii="Times New Roman" w:hAnsi="Times New Roman"/>
                <w:b/>
                <w:bCs/>
                <w:color w:val="000000"/>
                <w:sz w:val="16"/>
                <w:szCs w:val="16"/>
              </w:rPr>
              <w:t>+294 830,00</w:t>
            </w:r>
          </w:p>
        </w:tc>
      </w:tr>
      <w:tr>
        <w:trPr>
          <w:trHeight w:val="279"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Style w:val="Blk"/>
                <w:rFonts w:cs="Times New Roman" w:ascii="Times New Roman" w:hAnsi="Times New Roman"/>
                <w:b/>
                <w:color w:val="000000"/>
                <w:sz w:val="16"/>
                <w:szCs w:val="16"/>
              </w:rPr>
              <w:t>Сельское хозяйство и рыболовство</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0405</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25 000,00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15000,00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25 000,00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15 000,00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мероприятия в области сельскохозяйственного производства и предпринимательства</w:t>
            </w:r>
          </w:p>
          <w:p>
            <w:pPr>
              <w:pStyle w:val="Normal"/>
              <w:widowControl w:val="false"/>
              <w:spacing w:lineRule="auto" w:line="240" w:before="0" w:after="0"/>
              <w:rPr>
                <w:color w:val="000000"/>
              </w:rPr>
            </w:pP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0405</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09 10100190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color w:val="000000"/>
                <w:spacing w:val="10"/>
                <w:sz w:val="16"/>
                <w:szCs w:val="16"/>
              </w:rPr>
              <w:t xml:space="preserve">Иные </w:t>
            </w:r>
            <w:r>
              <w:rPr>
                <w:rFonts w:cs="Times New Roman" w:ascii="Times New Roman" w:hAnsi="Times New Roman"/>
                <w:color w:val="000000"/>
                <w:sz w:val="16"/>
                <w:szCs w:val="16"/>
              </w:rPr>
              <w:t>межбюджетные трансферты бюджету Лухского муниципального района из бюджета поселения на софинансирование расходов, для предоставления субсидии на возмещение части затрат на приобретенное поголовье товарного молодняка крупного рогатого скота гражданами, ведущим личное подсобное хозяйство</w:t>
              <w:tab/>
              <w:t>(Межбюджетные трансферты).</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0405</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color w:val="000000"/>
              </w:rPr>
            </w:pPr>
            <w:r>
              <w:rPr>
                <w:rFonts w:cs="Times New Roman" w:ascii="Times New Roman" w:hAnsi="Times New Roman"/>
                <w:color w:val="000000"/>
                <w:sz w:val="16"/>
                <w:szCs w:val="16"/>
              </w:rPr>
              <w:t>01 10100033</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146"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Style w:val="Blk"/>
                <w:rFonts w:cs="Times New Roman" w:ascii="Times New Roman" w:hAnsi="Times New Roman"/>
                <w:b/>
                <w:color w:val="000000"/>
                <w:sz w:val="16"/>
                <w:szCs w:val="16"/>
              </w:rPr>
              <w:t>Транспорт</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0408</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216000,00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520 830,00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+304 830,00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216 000,00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520 830,00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+304 830,00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0408</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03 10100200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216 000,00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520 830,00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+304 830,00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216 000,00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520 830,00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+304 830,00</w:t>
            </w:r>
          </w:p>
        </w:tc>
      </w:tr>
      <w:tr>
        <w:trPr>
          <w:trHeight w:val="309"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Style w:val="Blk"/>
                <w:rFonts w:cs="Times New Roman" w:ascii="Times New Roman" w:hAnsi="Times New Roman"/>
                <w:b/>
                <w:color w:val="000000"/>
                <w:sz w:val="16"/>
                <w:szCs w:val="16"/>
              </w:rPr>
              <w:t>Дорожное хозяйство (дорожные фонды)</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0409</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168 708,00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168 708,00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168 708,00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168 708,00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rPr>
                <w:color w:val="000000"/>
              </w:rPr>
            </w:pPr>
            <w:r>
              <w:rPr>
                <w:rFonts w:cs="Times New Roman" w:ascii="Times New Roman" w:hAnsi="Times New Roman"/>
                <w:color w:val="000000"/>
                <w:sz w:val="16"/>
                <w:szCs w:val="16"/>
              </w:rPr>
              <w:t>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0409</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032 0100210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168708,00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168708,00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168 708,00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168 708,00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277"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Жилищно-коммунальное хозяйство</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0500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463 988,96</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450 698,96</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-13 290,00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353 048,96</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396 048,96</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color w:val="000000"/>
              </w:rPr>
            </w:pPr>
            <w:r>
              <w:rPr>
                <w:rFonts w:cs="Times New Roman" w:ascii="Times New Roman" w:hAnsi="Times New Roman"/>
                <w:b/>
                <w:bCs/>
                <w:color w:val="000000"/>
                <w:sz w:val="16"/>
                <w:szCs w:val="16"/>
              </w:rPr>
              <w:t>+43 000,00</w:t>
            </w:r>
          </w:p>
        </w:tc>
      </w:tr>
      <w:tr>
        <w:trPr>
          <w:trHeight w:val="14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Коммунальное хозяйство</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0502</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Осуществление части полномочий по организации в границах Благовещенского сельского поселения Лухского муниципального района водоснабжения населения в пределах полномочий, установленных законодательством Российской Федерации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0502</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04 10100240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60 000,00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60000,00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70000,00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+10 000,00</w:t>
            </w:r>
          </w:p>
        </w:tc>
      </w:tr>
      <w:tr>
        <w:trPr>
          <w:trHeight w:val="164"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Благоустройство</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403 988,96</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380 698,96</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-23 290,00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293 048,96</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326 048,96</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33 000,00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rPr>
                <w:color w:val="000000"/>
              </w:rPr>
            </w:pPr>
            <w:r>
              <w:rPr>
                <w:rFonts w:cs="Times New Roman" w:ascii="Times New Roman" w:hAnsi="Times New Roman"/>
                <w:color w:val="000000"/>
                <w:sz w:val="16"/>
                <w:szCs w:val="16"/>
              </w:rPr>
              <w:t>Реализация мероприятий по модернизации и содержанию объектов уличного освещения Благовещенского сельского поселения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04 10100110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122 500,00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122 500,00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color w:val="000000"/>
                <w:sz w:val="16"/>
                <w:szCs w:val="16"/>
              </w:rPr>
              <w:t>Реализация мероприятий по благоустройству территории Благовещенского сельского поселения (Закупка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04 10100130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260 988,96</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188 198,96</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-72 790,00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172 548,96</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156 048,96</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-16 500,00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rPr>
                <w:color w:val="000000"/>
              </w:rPr>
            </w:pPr>
            <w:r>
              <w:rPr>
                <w:rFonts w:cs="Times New Roman" w:ascii="Times New Roman" w:hAnsi="Times New Roman"/>
                <w:color w:val="000000"/>
                <w:sz w:val="16"/>
                <w:szCs w:val="16"/>
              </w:rPr>
              <w:t>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04 10100220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4 000,00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40 000,00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+36 000,00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4 000,00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40 000,00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+36 000,00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rPr>
                <w:color w:val="000000"/>
              </w:rPr>
            </w:pPr>
            <w:r>
              <w:rPr>
                <w:rFonts w:cs="Times New Roman" w:ascii="Times New Roman" w:hAnsi="Times New Roman"/>
                <w:color w:val="000000"/>
                <w:sz w:val="16"/>
                <w:szCs w:val="16"/>
              </w:rPr>
              <w:t>Осуществление части полномочий по участию в организации деятельности по сбору (в том числе раздельному сбору) и транспортированию твёрдых коммунальных отходов на территории Благовещенского сельского поселения Лухского муниципального района (Закупка товаров, работ и услуг для обеспечения государственных (муниципальных) нужд)</w:t>
            </w:r>
          </w:p>
          <w:p>
            <w:pPr>
              <w:pStyle w:val="Normal"/>
              <w:widowControl w:val="false"/>
              <w:tabs>
                <w:tab w:val="clear" w:pos="709"/>
                <w:tab w:val="left" w:pos="552" w:leader="none"/>
                <w:tab w:val="left" w:pos="1048" w:leader="none"/>
                <w:tab w:val="left" w:pos="1951" w:leader="none"/>
              </w:tabs>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04 10100230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16 500,00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30 000,00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+13 500,00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16 500,00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30 000,00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+13 500,00</w:t>
            </w:r>
          </w:p>
        </w:tc>
      </w:tr>
      <w:tr>
        <w:trPr>
          <w:trHeight w:val="141"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bCs/>
                <w:color w:val="000000"/>
                <w:sz w:val="16"/>
                <w:szCs w:val="16"/>
              </w:rPr>
              <w:t>Культура, кинематография</w:t>
            </w:r>
          </w:p>
          <w:p>
            <w:pPr>
              <w:pStyle w:val="Normal"/>
              <w:widowControl w:val="false"/>
              <w:spacing w:lineRule="auto" w:line="240" w:before="0" w:after="0"/>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bCs/>
                <w:color w:val="000000"/>
                <w:sz w:val="16"/>
                <w:szCs w:val="16"/>
              </w:rPr>
              <w:t>0800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1 454 273,00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1 454 273,00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b/>
                <w:bCs/>
                <w:color w:val="000000"/>
              </w:rPr>
            </w:pPr>
            <w:r>
              <w:rPr>
                <w:rFonts w:cs="Times New Roman" w:ascii="Times New Roman" w:hAnsi="Times New Roman"/>
                <w:b/>
                <w:bCs/>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1 454 273,00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1 504 273,00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+50 000,00</w:t>
            </w:r>
          </w:p>
        </w:tc>
      </w:tr>
      <w:tr>
        <w:trPr>
          <w:trHeight w:val="29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Культура</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0801</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1 454 273,00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1 454 273,00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1 454 273,00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1 504 273,00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color w:val="000000"/>
              </w:rPr>
            </w:pPr>
            <w:r>
              <w:rPr>
                <w:rFonts w:cs="Times New Roman" w:ascii="Times New Roman" w:hAnsi="Times New Roman"/>
                <w:color w:val="000000"/>
                <w:sz w:val="16"/>
                <w:szCs w:val="16"/>
              </w:rPr>
              <w:t>+50 000,00</w:t>
            </w:r>
          </w:p>
        </w:tc>
      </w:tr>
      <w:tr>
        <w:trPr>
          <w:trHeight w:val="820" w:hRule="atLeast"/>
        </w:trPr>
        <w:tc>
          <w:tcPr>
            <w:tcW w:w="4671" w:type="dxa"/>
            <w:tcBorders>
              <w:top w:val="single" w:sz="4" w:space="0" w:color="000000"/>
              <w:left w:val="single" w:sz="4" w:space="0" w:color="000000"/>
              <w:bottom w:val="single" w:sz="4" w:space="0" w:color="000000"/>
              <w:right w:val="single" w:sz="4" w:space="0" w:color="000000"/>
            </w:tcBorders>
          </w:tcPr>
          <w:p>
            <w:pPr>
              <w:pStyle w:val="12"/>
              <w:widowControl w:val="false"/>
              <w:jc w:val="both"/>
              <w:rPr>
                <w:color w:val="000000"/>
              </w:rPr>
            </w:pPr>
            <w:r>
              <w:rPr>
                <w:rFonts w:cs="Times New Roman" w:ascii="Times New Roman" w:hAnsi="Times New Roman"/>
                <w:color w:val="000000"/>
                <w:sz w:val="16"/>
                <w:szCs w:val="16"/>
              </w:rPr>
              <w:t>Обеспечение деятельности Муниципального учреждения культурно-досуговый комплекс Благовещенского сельского поселения Лухского муниципального района Ивановской области</w:t>
            </w:r>
          </w:p>
          <w:p>
            <w:pPr>
              <w:pStyle w:val="Normal"/>
              <w:widowControl w:val="false"/>
              <w:spacing w:lineRule="auto" w:line="240" w:before="0" w:after="0"/>
              <w:rPr>
                <w:color w:val="000000"/>
              </w:rPr>
            </w:pPr>
            <w:r>
              <w:rPr>
                <w:rFonts w:cs="Times New Roman" w:ascii="Times New Roman" w:hAnsi="Times New Roman"/>
                <w:color w:val="000000"/>
                <w:sz w:val="16"/>
                <w:szCs w:val="16"/>
              </w:rPr>
              <w:t>(Предоставление субсидий бюджетным, автономным учреждениям и иным некоммерческим организациям)</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0801</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05 10100140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600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1 454 273,00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1 454 273,00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lineRule="auto" w:line="240" w:before="0" w:after="0"/>
              <w:jc w:val="center"/>
              <w:rPr>
                <w:color w:val="000000"/>
              </w:rPr>
            </w:pPr>
            <w:r>
              <w:rPr>
                <w:color w:val="000000"/>
              </w:rPr>
            </w:r>
          </w:p>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1 454 273,00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1 504 273,00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widowControl w:val="false"/>
              <w:spacing w:before="0" w:after="200"/>
              <w:rPr>
                <w:color w:val="000000"/>
              </w:rPr>
            </w:pPr>
            <w:r>
              <w:rPr>
                <w:rFonts w:cs="Times New Roman" w:ascii="Times New Roman" w:hAnsi="Times New Roman"/>
                <w:color w:val="000000"/>
                <w:sz w:val="16"/>
                <w:szCs w:val="16"/>
              </w:rPr>
              <w:t>+50 000,00</w:t>
            </w:r>
          </w:p>
        </w:tc>
      </w:tr>
      <w:tr>
        <w:trPr>
          <w:trHeight w:val="170"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rPr>
              <w:t>Социальная политика</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1000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144 000,00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144000,00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144000,00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144000,00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color w:val="000000"/>
              </w:rPr>
            </w:pPr>
            <w:r>
              <w:rPr>
                <w:rFonts w:cs="Times New Roman" w:ascii="Times New Roman" w:hAnsi="Times New Roman"/>
                <w:b/>
                <w:bCs/>
                <w:color w:val="000000"/>
                <w:sz w:val="16"/>
                <w:szCs w:val="16"/>
              </w:rPr>
              <w:t>0,00</w:t>
            </w:r>
          </w:p>
        </w:tc>
      </w:tr>
      <w:tr>
        <w:trPr>
          <w:trHeight w:val="175"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Пенсионное обеспечение</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1001</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323"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color w:val="000000"/>
                <w:sz w:val="16"/>
                <w:szCs w:val="16"/>
              </w:rPr>
              <w:t>Доплаты к пенсиям муниципальных служащих (Социальное обеспечение и иные выплаты населению).</w:t>
            </w:r>
          </w:p>
          <w:p>
            <w:pPr>
              <w:pStyle w:val="Normal"/>
              <w:widowControl w:val="false"/>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1001</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06 10100160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300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144000,00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89"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b/>
                <w:color w:val="000000"/>
                <w:sz w:val="16"/>
                <w:szCs w:val="16"/>
              </w:rPr>
              <w:t>Физическая культура и спорт</w:t>
            </w:r>
          </w:p>
          <w:p>
            <w:pPr>
              <w:pStyle w:val="Normal"/>
              <w:widowControl w:val="false"/>
              <w:tabs>
                <w:tab w:val="clear" w:pos="709"/>
                <w:tab w:val="left" w:pos="552" w:leader="none"/>
                <w:tab w:val="left" w:pos="1048" w:leader="none"/>
                <w:tab w:val="left" w:pos="1951" w:leader="none"/>
              </w:tabs>
              <w:spacing w:lineRule="auto" w:line="240" w:before="0" w:after="0"/>
              <w:jc w:val="both"/>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1100</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bCs/>
                <w:color w:val="000000"/>
              </w:rPr>
            </w:pPr>
            <w:r>
              <w:rPr>
                <w:rFonts w:cs="Times New Roman" w:ascii="Times New Roman" w:hAnsi="Times New Roman"/>
                <w:b/>
                <w:bCs/>
                <w:color w:val="000000"/>
                <w:sz w:val="16"/>
                <w:szCs w:val="16"/>
              </w:rPr>
              <w:t>0,00</w:t>
            </w:r>
          </w:p>
        </w:tc>
      </w:tr>
      <w:tr>
        <w:trPr>
          <w:trHeight w:val="338"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pPr>
            <w:r>
              <w:rPr>
                <w:rStyle w:val="Blk"/>
                <w:rFonts w:cs="Times New Roman" w:ascii="Times New Roman" w:hAnsi="Times New Roman"/>
                <w:color w:val="000000"/>
                <w:sz w:val="16"/>
                <w:szCs w:val="16"/>
              </w:rPr>
              <w:t>Другие вопросы в области физической культуры и спорта</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1105</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5 000,00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627"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52" w:leader="none"/>
                <w:tab w:val="left" w:pos="1048" w:leader="none"/>
                <w:tab w:val="left" w:pos="1951" w:leader="none"/>
              </w:tabs>
              <w:spacing w:lineRule="auto" w:line="240" w:before="0" w:after="0"/>
              <w:jc w:val="both"/>
              <w:rPr>
                <w:color w:val="000000"/>
              </w:rPr>
            </w:pPr>
            <w:r>
              <w:rPr>
                <w:rFonts w:cs="Times New Roman" w:ascii="Times New Roman" w:hAnsi="Times New Roman"/>
                <w:color w:val="000000"/>
                <w:sz w:val="16"/>
                <w:szCs w:val="16"/>
              </w:rPr>
              <w:t xml:space="preserve">Расходы на </w:t>
            </w:r>
            <w:r>
              <w:rPr>
                <w:rFonts w:cs="Times New Roman" w:ascii="Times New Roman" w:hAnsi="Times New Roman"/>
                <w:bCs/>
                <w:color w:val="000000"/>
                <w:sz w:val="16"/>
                <w:szCs w:val="16"/>
              </w:rPr>
              <w:t xml:space="preserve">мероприятия в области физкультуры и спорта, работа с детьми и молодёжью </w:t>
            </w:r>
            <w:r>
              <w:rPr>
                <w:rFonts w:cs="Times New Roman" w:ascii="Times New Roman" w:hAnsi="Times New Roman"/>
                <w:color w:val="000000"/>
                <w:sz w:val="16"/>
                <w:szCs w:val="16"/>
              </w:rPr>
              <w:t>(Закупка товаров, работ и услуг для обеспечения государственных (муниципальных) нужд)</w:t>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color w:val="000000"/>
                <w:sz w:val="16"/>
                <w:szCs w:val="16"/>
              </w:rPr>
            </w:pPr>
            <w:r>
              <w:rPr>
                <w:rFonts w:cs="Times New Roman" w:ascii="Times New Roman" w:hAnsi="Times New Roman"/>
                <w:bCs/>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1105</w:t>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08 10100180</w:t>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200</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rPr>
                <w:color w:val="000000"/>
              </w:rPr>
            </w:pPr>
            <w:r>
              <w:rPr>
                <w:color w:val="000000"/>
              </w:rPr>
            </w:r>
          </w:p>
          <w:p>
            <w:pPr>
              <w:pStyle w:val="Normal"/>
              <w:widowControl w:val="false"/>
              <w:spacing w:lineRule="auto" w:line="240" w:before="0" w:after="0"/>
              <w:rPr>
                <w:color w:val="000000"/>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0,00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color w:val="000000"/>
                <w:sz w:val="16"/>
                <w:szCs w:val="16"/>
              </w:rPr>
              <w:t>5000,00</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color w:val="000000"/>
              </w:rPr>
            </w:pPr>
            <w:r>
              <w:rPr>
                <w:rFonts w:cs="Times New Roman" w:ascii="Times New Roman" w:hAnsi="Times New Roman"/>
                <w:color w:val="000000"/>
                <w:sz w:val="16"/>
                <w:szCs w:val="16"/>
              </w:rPr>
              <w:t>0,00</w:t>
            </w:r>
          </w:p>
        </w:tc>
      </w:tr>
      <w:tr>
        <w:trPr>
          <w:trHeight w:val="126" w:hRule="atLeast"/>
        </w:trPr>
        <w:tc>
          <w:tcPr>
            <w:tcW w:w="46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Всего расходов:</w:t>
            </w:r>
          </w:p>
          <w:p>
            <w:pPr>
              <w:pStyle w:val="Normal"/>
              <w:widowControl w:val="false"/>
              <w:spacing w:lineRule="auto" w:line="240" w:before="0" w:after="0"/>
              <w:rPr>
                <w:rFonts w:ascii="Times New Roman" w:hAnsi="Times New Roman" w:cs="Times New Roman"/>
                <w:b/>
                <w:b/>
                <w:color w:val="000000"/>
                <w:sz w:val="16"/>
                <w:szCs w:val="16"/>
              </w:rPr>
            </w:pPr>
            <w:r>
              <w:rPr>
                <w:rFonts w:cs="Times New Roman" w:ascii="Times New Roman" w:hAnsi="Times New Roman"/>
                <w:b/>
                <w:color w:val="000000"/>
                <w:sz w:val="16"/>
                <w:szCs w:val="16"/>
              </w:rPr>
            </w:r>
          </w:p>
        </w:tc>
        <w:tc>
          <w:tcPr>
            <w:tcW w:w="5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6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4 917 663,96</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5 476 588,96</w:t>
            </w:r>
          </w:p>
        </w:tc>
        <w:tc>
          <w:tcPr>
            <w:tcW w:w="1186" w:type="dxa"/>
            <w:tcBorders>
              <w:top w:val="single" w:sz="4" w:space="0" w:color="000000"/>
              <w:left w:val="single" w:sz="4" w:space="0" w:color="000000"/>
              <w:bottom w:val="single" w:sz="4" w:space="0" w:color="000000"/>
            </w:tcBorders>
          </w:tcPr>
          <w:p>
            <w:pPr>
              <w:pStyle w:val="Normal"/>
              <w:widowControl w:val="false"/>
              <w:spacing w:lineRule="auto" w:line="240" w:before="0" w:after="0"/>
              <w:rPr>
                <w:color w:val="000000"/>
              </w:rPr>
            </w:pPr>
            <w:r>
              <w:rPr>
                <w:rFonts w:cs="Times New Roman" w:ascii="Times New Roman" w:hAnsi="Times New Roman"/>
                <w:b/>
                <w:color w:val="000000"/>
                <w:sz w:val="16"/>
                <w:szCs w:val="16"/>
              </w:rPr>
              <w:t xml:space="preserve">   </w:t>
            </w:r>
            <w:r>
              <w:rPr>
                <w:rFonts w:cs="Times New Roman" w:ascii="Times New Roman" w:hAnsi="Times New Roman"/>
                <w:b/>
                <w:color w:val="000000"/>
                <w:sz w:val="16"/>
                <w:szCs w:val="16"/>
              </w:rPr>
              <w:t>+558 925,00</w:t>
            </w:r>
          </w:p>
        </w:tc>
        <w:tc>
          <w:tcPr>
            <w:tcW w:w="124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4 681 923,96</w:t>
            </w:r>
          </w:p>
        </w:tc>
        <w:tc>
          <w:tcPr>
            <w:tcW w:w="136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color w:val="000000"/>
              </w:rPr>
            </w:pPr>
            <w:r>
              <w:rPr>
                <w:rFonts w:cs="Times New Roman" w:ascii="Times New Roman" w:hAnsi="Times New Roman"/>
                <w:b/>
                <w:color w:val="000000"/>
                <w:sz w:val="16"/>
                <w:szCs w:val="16"/>
              </w:rPr>
              <w:t>5 485 963,96</w:t>
            </w:r>
          </w:p>
        </w:tc>
        <w:tc>
          <w:tcPr>
            <w:tcW w:w="1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color w:val="000000"/>
              </w:rPr>
            </w:pPr>
            <w:r>
              <w:rPr>
                <w:rFonts w:cs="Times New Roman" w:ascii="Times New Roman" w:hAnsi="Times New Roman"/>
                <w:b/>
                <w:bCs/>
                <w:color w:val="000000"/>
                <w:sz w:val="16"/>
                <w:szCs w:val="16"/>
              </w:rPr>
              <w:t>+804 040,00</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rFonts w:cs="Times New Roman" w:ascii="Times New Roman" w:hAnsi="Times New Roman"/>
          <w:color w:val="000000"/>
          <w:sz w:val="16"/>
          <w:szCs w:val="16"/>
        </w:rPr>
        <w:t xml:space="preserve">Приложение № </w:t>
      </w:r>
      <w:r>
        <w:rPr>
          <w:rFonts w:cs="Times New Roman" w:ascii="Times New Roman" w:hAnsi="Times New Roman"/>
          <w:color w:val="000000"/>
          <w:sz w:val="16"/>
          <w:szCs w:val="16"/>
          <w:lang w:val="en-US"/>
        </w:rPr>
        <w:t>7</w:t>
      </w:r>
    </w:p>
    <w:p>
      <w:pPr>
        <w:pStyle w:val="Normal"/>
        <w:spacing w:lineRule="auto" w:line="240" w:before="0" w:after="200"/>
        <w:ind w:firstLine="709"/>
        <w:contextualSpacing/>
        <w:jc w:val="right"/>
        <w:rPr>
          <w:rFonts w:ascii="Times New Roman" w:hAnsi="Times New Roman" w:cs="Times New Roman"/>
          <w:b w:val="false"/>
          <w:b w:val="false"/>
          <w:bCs w:val="false"/>
          <w:color w:val="000000"/>
          <w:sz w:val="16"/>
          <w:szCs w:val="16"/>
        </w:rPr>
      </w:pPr>
      <w:r>
        <w:rPr>
          <w:rFonts w:cs="Times New Roman" w:ascii="Times New Roman" w:hAnsi="Times New Roman"/>
          <w:b w:val="false"/>
          <w:bCs w:val="false"/>
          <w:color w:val="000000"/>
          <w:sz w:val="16"/>
          <w:szCs w:val="16"/>
        </w:rPr>
        <w:t xml:space="preserve">к заключению от </w:t>
      </w:r>
      <w:r>
        <w:rPr>
          <w:rFonts w:eastAsia="Arial Unicode MS" w:cs="Times New Roman" w:ascii="Times New Roman" w:hAnsi="Times New Roman"/>
          <w:b w:val="false"/>
          <w:bCs w:val="false"/>
          <w:color w:val="000000"/>
          <w:kern w:val="2"/>
          <w:sz w:val="16"/>
          <w:szCs w:val="16"/>
          <w:lang w:val="en-US"/>
        </w:rPr>
        <w:t>25.12.2023г</w:t>
      </w:r>
      <w:r>
        <w:rPr>
          <w:rFonts w:eastAsia="Arial Unicode MS" w:cs="Times New Roman" w:ascii="Times New Roman" w:hAnsi="Times New Roman"/>
          <w:b w:val="false"/>
          <w:bCs w:val="false"/>
          <w:color w:val="000000"/>
          <w:kern w:val="2"/>
          <w:sz w:val="16"/>
          <w:szCs w:val="16"/>
        </w:rPr>
        <w:t>.№ 7</w:t>
      </w:r>
      <w:r>
        <w:rPr>
          <w:rFonts w:eastAsia="Arial Unicode MS" w:cs="Times New Roman" w:ascii="Times New Roman" w:hAnsi="Times New Roman"/>
          <w:b w:val="false"/>
          <w:bCs w:val="false"/>
          <w:color w:val="000000"/>
          <w:kern w:val="2"/>
          <w:sz w:val="16"/>
          <w:szCs w:val="16"/>
          <w:lang w:val="en-US"/>
        </w:rPr>
        <w:t>7</w:t>
      </w:r>
    </w:p>
    <w:tbl>
      <w:tblPr>
        <w:tblW w:w="15450" w:type="dxa"/>
        <w:jc w:val="left"/>
        <w:tblInd w:w="-381" w:type="dxa"/>
        <w:tblLayout w:type="fixed"/>
        <w:tblCellMar>
          <w:top w:w="0" w:type="dxa"/>
          <w:left w:w="108" w:type="dxa"/>
          <w:bottom w:w="0" w:type="dxa"/>
          <w:right w:w="108" w:type="dxa"/>
        </w:tblCellMar>
        <w:tblLook w:val="00a0"/>
      </w:tblPr>
      <w:tblGrid>
        <w:gridCol w:w="735"/>
        <w:gridCol w:w="3329"/>
        <w:gridCol w:w="1351"/>
        <w:gridCol w:w="1395"/>
        <w:gridCol w:w="1214"/>
        <w:gridCol w:w="1201"/>
        <w:gridCol w:w="1245"/>
        <w:gridCol w:w="1185"/>
        <w:gridCol w:w="1245"/>
        <w:gridCol w:w="1364"/>
        <w:gridCol w:w="1184"/>
      </w:tblGrid>
      <w:tr>
        <w:trPr>
          <w:trHeight w:val="825" w:hRule="atLeast"/>
        </w:trPr>
        <w:tc>
          <w:tcPr>
            <w:tcW w:w="7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center"/>
              <w:rPr>
                <w:rFonts w:ascii="Times New Roman" w:hAnsi="Times New Roman"/>
                <w:color w:val="000000"/>
                <w:sz w:val="16"/>
                <w:szCs w:val="16"/>
              </w:rPr>
            </w:pPr>
            <w:r>
              <w:rPr>
                <w:rFonts w:cs="Times New Roman" w:ascii="Times New Roman" w:hAnsi="Times New Roman"/>
                <w:bCs/>
                <w:color w:val="000000"/>
                <w:sz w:val="16"/>
                <w:szCs w:val="16"/>
              </w:rPr>
              <w:t>Раздел, подраздел</w:t>
            </w:r>
          </w:p>
        </w:tc>
        <w:tc>
          <w:tcPr>
            <w:tcW w:w="33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cs="Times New Roman" w:ascii="Times New Roman" w:hAnsi="Times New Roman"/>
                <w:bCs/>
                <w:color w:val="000000"/>
                <w:sz w:val="16"/>
                <w:szCs w:val="16"/>
              </w:rPr>
              <w:t>Наименование</w:t>
            </w:r>
          </w:p>
        </w:tc>
        <w:tc>
          <w:tcPr>
            <w:tcW w:w="135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eastAsia="Arial Unicode MS" w:cs="Times New Roman" w:ascii="Times New Roman" w:hAnsi="Times New Roman"/>
                <w:color w:val="000000"/>
                <w:kern w:val="2"/>
                <w:sz w:val="16"/>
                <w:szCs w:val="16"/>
              </w:rPr>
              <w:t>Утверждено решением о бюджете на 202</w:t>
            </w:r>
            <w:r>
              <w:rPr>
                <w:rFonts w:eastAsia="Arial Unicode MS" w:cs="Times New Roman" w:ascii="Times New Roman" w:hAnsi="Times New Roman"/>
                <w:color w:val="000000"/>
                <w:kern w:val="2"/>
                <w:sz w:val="16"/>
                <w:szCs w:val="16"/>
                <w:lang w:val="en-US"/>
              </w:rPr>
              <w:t>4</w:t>
            </w:r>
            <w:r>
              <w:rPr>
                <w:rFonts w:eastAsia="Arial Unicode MS" w:cs="Times New Roman" w:ascii="Times New Roman" w:hAnsi="Times New Roman"/>
                <w:color w:val="000000"/>
                <w:kern w:val="2"/>
                <w:sz w:val="16"/>
                <w:szCs w:val="16"/>
              </w:rPr>
              <w:t xml:space="preserve"> год (руб.)</w:t>
            </w:r>
          </w:p>
        </w:tc>
        <w:tc>
          <w:tcPr>
            <w:tcW w:w="139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eastAsia="Arial Unicode MS" w:cs="Times New Roman" w:ascii="Times New Roman" w:hAnsi="Times New Roman"/>
                <w:color w:val="000000"/>
                <w:kern w:val="2"/>
                <w:sz w:val="16"/>
                <w:szCs w:val="16"/>
              </w:rPr>
              <w:t>Предусмотрено проектом решения  на 202</w:t>
            </w:r>
            <w:r>
              <w:rPr>
                <w:rFonts w:eastAsia="Arial Unicode MS" w:cs="Times New Roman" w:ascii="Times New Roman" w:hAnsi="Times New Roman"/>
                <w:color w:val="000000"/>
                <w:kern w:val="2"/>
                <w:sz w:val="16"/>
                <w:szCs w:val="16"/>
                <w:lang w:val="en-US"/>
              </w:rPr>
              <w:t>4</w:t>
            </w:r>
            <w:r>
              <w:rPr>
                <w:rFonts w:eastAsia="Arial Unicode MS" w:cs="Times New Roman" w:ascii="Times New Roman" w:hAnsi="Times New Roman"/>
                <w:color w:val="000000"/>
                <w:kern w:val="2"/>
                <w:sz w:val="16"/>
                <w:szCs w:val="16"/>
              </w:rPr>
              <w:t xml:space="preserve"> год (руб.)</w:t>
            </w:r>
          </w:p>
        </w:tc>
        <w:tc>
          <w:tcPr>
            <w:tcW w:w="121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cs="Times New Roman" w:ascii="Times New Roman" w:hAnsi="Times New Roman"/>
                <w:color w:val="000000"/>
                <w:sz w:val="16"/>
                <w:szCs w:val="16"/>
              </w:rPr>
              <w:t>Отклонение (руб.)</w:t>
            </w:r>
          </w:p>
        </w:tc>
        <w:tc>
          <w:tcPr>
            <w:tcW w:w="120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eastAsia="Arial Unicode MS" w:cs="Times New Roman" w:ascii="Times New Roman" w:hAnsi="Times New Roman"/>
                <w:color w:val="000000"/>
                <w:kern w:val="2"/>
                <w:sz w:val="16"/>
                <w:szCs w:val="16"/>
              </w:rPr>
              <w:t>Утверждено решением о бюджете на 202</w:t>
            </w:r>
            <w:r>
              <w:rPr>
                <w:rFonts w:eastAsia="Arial Unicode MS" w:cs="Times New Roman" w:ascii="Times New Roman" w:hAnsi="Times New Roman"/>
                <w:color w:val="000000"/>
                <w:kern w:val="2"/>
                <w:sz w:val="16"/>
                <w:szCs w:val="16"/>
                <w:lang w:val="en-US"/>
              </w:rPr>
              <w:t>5</w:t>
            </w:r>
            <w:r>
              <w:rPr>
                <w:rFonts w:eastAsia="Arial Unicode MS" w:cs="Times New Roman" w:ascii="Times New Roman" w:hAnsi="Times New Roman"/>
                <w:color w:val="000000"/>
                <w:kern w:val="2"/>
                <w:sz w:val="16"/>
                <w:szCs w:val="16"/>
              </w:rPr>
              <w:t xml:space="preserve"> год (руб.)</w:t>
            </w:r>
          </w:p>
        </w:tc>
        <w:tc>
          <w:tcPr>
            <w:tcW w:w="124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eastAsia="Arial Unicode MS" w:cs="Times New Roman" w:ascii="Times New Roman" w:hAnsi="Times New Roman"/>
                <w:color w:val="000000"/>
                <w:kern w:val="2"/>
                <w:sz w:val="16"/>
                <w:szCs w:val="16"/>
              </w:rPr>
              <w:t>Предусмотрено проектом решения  на 202</w:t>
            </w:r>
            <w:r>
              <w:rPr>
                <w:rFonts w:eastAsia="Arial Unicode MS" w:cs="Times New Roman" w:ascii="Times New Roman" w:hAnsi="Times New Roman"/>
                <w:color w:val="000000"/>
                <w:kern w:val="2"/>
                <w:sz w:val="16"/>
                <w:szCs w:val="16"/>
                <w:lang w:val="en-US"/>
              </w:rPr>
              <w:t>5</w:t>
            </w:r>
            <w:r>
              <w:rPr>
                <w:rFonts w:eastAsia="Arial Unicode MS" w:cs="Times New Roman" w:ascii="Times New Roman" w:hAnsi="Times New Roman"/>
                <w:color w:val="000000"/>
                <w:kern w:val="2"/>
                <w:sz w:val="16"/>
                <w:szCs w:val="16"/>
              </w:rPr>
              <w:t xml:space="preserve"> год (руб.)</w:t>
            </w:r>
          </w:p>
        </w:tc>
        <w:tc>
          <w:tcPr>
            <w:tcW w:w="118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cs="Times New Roman" w:ascii="Times New Roman" w:hAnsi="Times New Roman"/>
                <w:color w:val="000000"/>
                <w:sz w:val="16"/>
                <w:szCs w:val="16"/>
              </w:rPr>
              <w:t>Отклонение (руб.)</w:t>
            </w:r>
          </w:p>
        </w:tc>
        <w:tc>
          <w:tcPr>
            <w:tcW w:w="124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eastAsia="Arial Unicode MS" w:cs="Times New Roman" w:ascii="Times New Roman" w:hAnsi="Times New Roman"/>
                <w:color w:val="000000"/>
                <w:kern w:val="2"/>
                <w:sz w:val="16"/>
                <w:szCs w:val="16"/>
              </w:rPr>
              <w:t>Утверждено решением о бюджете на 202</w:t>
            </w:r>
            <w:r>
              <w:rPr>
                <w:rFonts w:eastAsia="Arial Unicode MS" w:cs="Times New Roman" w:ascii="Times New Roman" w:hAnsi="Times New Roman"/>
                <w:color w:val="000000"/>
                <w:kern w:val="2"/>
                <w:sz w:val="16"/>
                <w:szCs w:val="16"/>
                <w:lang w:val="en-US"/>
              </w:rPr>
              <w:t>6</w:t>
            </w:r>
            <w:r>
              <w:rPr>
                <w:rFonts w:eastAsia="Arial Unicode MS" w:cs="Times New Roman" w:ascii="Times New Roman" w:hAnsi="Times New Roman"/>
                <w:color w:val="000000"/>
                <w:kern w:val="2"/>
                <w:sz w:val="16"/>
                <w:szCs w:val="16"/>
              </w:rPr>
              <w:t xml:space="preserve"> год (руб.)</w:t>
            </w:r>
          </w:p>
        </w:tc>
        <w:tc>
          <w:tcPr>
            <w:tcW w:w="1364"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eastAsia="Arial Unicode MS" w:cs="Times New Roman" w:ascii="Times New Roman" w:hAnsi="Times New Roman"/>
                <w:color w:val="000000"/>
                <w:kern w:val="2"/>
                <w:sz w:val="16"/>
                <w:szCs w:val="16"/>
              </w:rPr>
              <w:t>Предусмотрено проектом решения  на 202</w:t>
            </w:r>
            <w:r>
              <w:rPr>
                <w:rFonts w:eastAsia="Arial Unicode MS" w:cs="Times New Roman" w:ascii="Times New Roman" w:hAnsi="Times New Roman"/>
                <w:color w:val="000000"/>
                <w:kern w:val="2"/>
                <w:sz w:val="16"/>
                <w:szCs w:val="16"/>
                <w:lang w:val="en-US"/>
              </w:rPr>
              <w:t>6</w:t>
            </w:r>
            <w:r>
              <w:rPr>
                <w:rFonts w:eastAsia="Arial Unicode MS" w:cs="Times New Roman" w:ascii="Times New Roman" w:hAnsi="Times New Roman"/>
                <w:color w:val="000000"/>
                <w:kern w:val="2"/>
                <w:sz w:val="16"/>
                <w:szCs w:val="16"/>
              </w:rPr>
              <w:t xml:space="preserve"> год (руб.)</w:t>
            </w:r>
          </w:p>
        </w:tc>
        <w:tc>
          <w:tcPr>
            <w:tcW w:w="11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contextualSpacing/>
              <w:jc w:val="center"/>
              <w:rPr>
                <w:rFonts w:ascii="Times New Roman" w:hAnsi="Times New Roman"/>
                <w:color w:val="000000"/>
                <w:sz w:val="16"/>
                <w:szCs w:val="16"/>
              </w:rPr>
            </w:pPr>
            <w:r>
              <w:rPr>
                <w:rFonts w:cs="Times New Roman" w:ascii="Times New Roman" w:hAnsi="Times New Roman"/>
                <w:color w:val="000000"/>
                <w:sz w:val="16"/>
                <w:szCs w:val="16"/>
              </w:rPr>
              <w:t>Отклонение (руб.)</w:t>
            </w:r>
          </w:p>
        </w:tc>
      </w:tr>
      <w:tr>
        <w:trPr>
          <w:trHeight w:val="4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0100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ОБЩЕГОСУДАРСТВЕННЫЕ ВОПРОСЫ</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2 458 522,00</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2 458 522,00</w:t>
            </w:r>
          </w:p>
          <w:p>
            <w:pPr>
              <w:pStyle w:val="Normal"/>
              <w:widowControl w:val="false"/>
              <w:spacing w:lineRule="auto" w:line="240" w:before="0" w:after="0"/>
              <w:jc w:val="center"/>
              <w:rPr>
                <w:rFonts w:ascii="Times New Roman" w:hAnsi="Times New Roman"/>
                <w:i/>
                <w:i/>
                <w:iCs/>
                <w:color w:val="000000"/>
                <w:sz w:val="16"/>
                <w:szCs w:val="16"/>
                <w:lang w:val="en-US"/>
              </w:rPr>
            </w:pPr>
            <w:r>
              <w:rPr>
                <w:rFonts w:ascii="Times New Roman" w:hAnsi="Times New Roman"/>
                <w:b/>
                <w:bCs/>
                <w:i/>
                <w:iCs/>
                <w:color w:val="000000"/>
                <w:sz w:val="16"/>
                <w:szCs w:val="16"/>
                <w:lang w:val="en-US"/>
              </w:rPr>
              <w:t>2928572,46</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+470 050,46</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2 265 894,00</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2 515 969,00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+250 075,00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2 265 894,00</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2 515 944,00</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+250 050,00</w:t>
            </w:r>
          </w:p>
        </w:tc>
      </w:tr>
      <w:tr>
        <w:trPr>
          <w:trHeight w:val="63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0102</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693 094,00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772 757,00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+79 663,00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693 094,00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743 094,00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+50 000,00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693 094,00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743 094,00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+50 000,00</w:t>
            </w:r>
          </w:p>
        </w:tc>
      </w:tr>
      <w:tr>
        <w:trPr>
          <w:trHeight w:val="102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0104</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1 752 818,00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2 073 640,24</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+320 822,24</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1 560 300,00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1 760 275,00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+199 975,00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1 560 000,00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1 760 250,00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+200 250,00</w:t>
            </w:r>
          </w:p>
        </w:tc>
      </w:tr>
      <w:tr>
        <w:trPr>
          <w:trHeight w:val="705"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0106</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Обеспечение деятельности финансовых, налоговых и таможенных органов и органов (финансово-бюджетного) надзора</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51 312,22</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+51 312,22</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0111</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Резервные фонды</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lang w:val="en-US"/>
              </w:rPr>
              <w:t>10 00</w:t>
            </w:r>
            <w:r>
              <w:rPr>
                <w:rFonts w:ascii="Times New Roman" w:hAnsi="Times New Roman"/>
                <w:color w:val="000000"/>
                <w:sz w:val="16"/>
                <w:szCs w:val="16"/>
              </w:rPr>
              <w:t>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10 000,00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10 000,00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10 000,00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lang w:val="en-US"/>
              </w:rPr>
              <w:t>10 000,0</w:t>
            </w:r>
            <w:r>
              <w:rPr>
                <w:rFonts w:ascii="Times New Roman" w:hAnsi="Times New Roman"/>
                <w:color w:val="000000"/>
                <w:sz w:val="16"/>
                <w:szCs w:val="16"/>
              </w:rPr>
              <w:t>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10 000,00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0113</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Другие общегосударственные вопросы</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2610,00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20 863,00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+18 253,00</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lang w:val="en-US"/>
              </w:rPr>
              <w:t>2 5</w:t>
            </w:r>
            <w:r>
              <w:rPr>
                <w:rFonts w:ascii="Times New Roman" w:hAnsi="Times New Roman"/>
                <w:b w:val="false"/>
                <w:bCs w:val="false"/>
                <w:color w:val="000000"/>
                <w:sz w:val="16"/>
                <w:szCs w:val="16"/>
              </w:rPr>
              <w:t>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2 600,00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2 500,0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2 600,00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0200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НАЦИОНАЛЬНАЯ ОБОРОНА</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120600,00</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138 300,00</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+17 700,00</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124 800,00</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152 110,00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+27 310,00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Cs/>
                <w:color w:val="000000"/>
                <w:sz w:val="16"/>
                <w:szCs w:val="16"/>
              </w:rPr>
              <w:t>0,00</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166 160,00</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+166 160,00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0203</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Мобилизационная и вневойсковая подготовка</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120600,00</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color w:val="000000"/>
                <w:sz w:val="16"/>
                <w:szCs w:val="16"/>
              </w:rPr>
              <w:t>138 300,00</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Cs/>
                <w:color w:val="000000"/>
                <w:sz w:val="16"/>
                <w:szCs w:val="16"/>
                <w:lang w:val="en-US"/>
              </w:rPr>
            </w:pPr>
            <w:r>
              <w:rPr>
                <w:rFonts w:ascii="Times New Roman" w:hAnsi="Times New Roman"/>
                <w:bCs/>
                <w:color w:val="000000"/>
                <w:sz w:val="16"/>
                <w:szCs w:val="16"/>
                <w:lang w:val="en-US"/>
              </w:rPr>
              <w:t>+17 700,00</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124 800,00</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Cs/>
                <w:color w:val="000000"/>
                <w:sz w:val="16"/>
                <w:szCs w:val="16"/>
              </w:rPr>
              <w:t>152 110,00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Cs/>
                <w:color w:val="000000"/>
                <w:sz w:val="16"/>
                <w:szCs w:val="16"/>
                <w:lang w:val="en-US"/>
              </w:rPr>
            </w:pPr>
            <w:r>
              <w:rPr>
                <w:rFonts w:ascii="Times New Roman" w:hAnsi="Times New Roman"/>
                <w:bCs/>
                <w:color w:val="000000"/>
                <w:sz w:val="16"/>
                <w:szCs w:val="16"/>
                <w:lang w:val="en-US"/>
              </w:rPr>
              <w:t>+27 310,00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b w:val="false"/>
                <w:b w:val="false"/>
                <w:bCs w:val="false"/>
                <w:color w:val="000000"/>
                <w:sz w:val="16"/>
                <w:szCs w:val="16"/>
                <w:lang w:val="en-US"/>
              </w:rPr>
            </w:pPr>
            <w:r>
              <w:rPr>
                <w:rFonts w:ascii="Times New Roman" w:hAnsi="Times New Roman"/>
                <w:b w:val="false"/>
                <w:bCs w:val="false"/>
                <w:color w:val="000000"/>
                <w:sz w:val="16"/>
                <w:szCs w:val="16"/>
                <w:lang w:val="en-US"/>
              </w:rPr>
              <w:t>0,00</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Cs/>
                <w:color w:val="000000"/>
                <w:sz w:val="16"/>
                <w:szCs w:val="16"/>
              </w:rPr>
              <w:t>166 160,00</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16"/>
                <w:szCs w:val="16"/>
                <w:lang w:val="en-US"/>
              </w:rPr>
            </w:pPr>
            <w:r>
              <w:rPr>
                <w:rFonts w:ascii="Times New Roman" w:hAnsi="Times New Roman"/>
                <w:bCs/>
                <w:color w:val="000000"/>
                <w:sz w:val="16"/>
                <w:szCs w:val="16"/>
                <w:lang w:val="en-US"/>
              </w:rPr>
              <w:t>166 160,00</w:t>
            </w:r>
          </w:p>
        </w:tc>
      </w:tr>
      <w:tr>
        <w:trPr>
          <w:trHeight w:val="51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0300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НАЦИОНАЛЬНАЯ БЕЗОПАСНОСТЬ И ПРАВООХРАНИТЕЛЬНАЯ ДЕЯТЕЛЬНОСТЬ</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50 000,00</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140 000,00</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+90 000,00</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50 000,00</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50 000,00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50000,00</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50 000,00</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0310</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pPr>
            <w:r>
              <w:rPr>
                <w:rStyle w:val="Blk"/>
                <w:rFonts w:ascii="Times New Roman" w:hAnsi="Times New Roman"/>
                <w:color w:val="000000"/>
                <w:sz w:val="16"/>
                <w:szCs w:val="16"/>
              </w:rPr>
              <w:t>Защита населения и территории от чрезвычайных ситуаций природного и техногенного характера,  пожарной безопасности</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50 000,00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140 000,00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+90 000,00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50 000,00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50 000,00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50 000,00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50 000,00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0400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НАЦИОНАЛЬНАЯ ЭКОНОМИКА</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409 708,00</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704 538,00</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+294 830,00</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409 708,00</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704 538,00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+294 830,00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409 708,00</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704 538,00</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+294 830,00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0405</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Сельское хозяйство и рыболовство</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25 000,00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15 000,00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w:t>
            </w:r>
            <w:r>
              <w:rPr>
                <w:rFonts w:ascii="Times New Roman" w:hAnsi="Times New Roman"/>
                <w:color w:val="000000"/>
                <w:sz w:val="16"/>
                <w:szCs w:val="16"/>
                <w:lang w:val="en-US"/>
              </w:rPr>
              <w:t>10 000,00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25 000,00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15 000,00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w:t>
            </w:r>
            <w:r>
              <w:rPr>
                <w:rFonts w:ascii="Times New Roman" w:hAnsi="Times New Roman"/>
                <w:color w:val="000000"/>
                <w:sz w:val="16"/>
                <w:szCs w:val="16"/>
                <w:lang w:val="en-US"/>
              </w:rPr>
              <w:t>10 000,00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25 000,00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15 000,00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w:t>
            </w:r>
            <w:r>
              <w:rPr>
                <w:rFonts w:ascii="Times New Roman" w:hAnsi="Times New Roman"/>
                <w:color w:val="000000"/>
                <w:sz w:val="16"/>
                <w:szCs w:val="16"/>
                <w:lang w:val="en-US"/>
              </w:rPr>
              <w:t>10 000,00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0408</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Транспорт</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216 000,00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520 830,00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+304 830,00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216 000,00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520 830,00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+304 830,00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216 000,00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520 830,00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+304 830,00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0409</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Дорожное хозяйство (дорожные фонды)</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168 708,00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168 708,00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168 708,00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168 708,00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168 708,00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168708,00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0500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ЖИЛИЩНО-КОММУНАЛЬНОЕ ХОЗЯЙСТВО</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370 986,96</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903 598,74</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+532 611,78</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463 988,96</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450 698,96</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rPr>
            </w:pPr>
            <w:r>
              <w:rPr>
                <w:rFonts w:ascii="Times New Roman" w:hAnsi="Times New Roman"/>
                <w:b/>
                <w:bCs/>
                <w:color w:val="000000"/>
                <w:sz w:val="16"/>
                <w:szCs w:val="16"/>
              </w:rPr>
              <w:t>-</w:t>
            </w:r>
            <w:r>
              <w:rPr>
                <w:rFonts w:ascii="Times New Roman" w:hAnsi="Times New Roman"/>
                <w:b/>
                <w:bCs/>
                <w:color w:val="000000"/>
                <w:sz w:val="16"/>
                <w:szCs w:val="16"/>
                <w:lang w:val="en-US"/>
              </w:rPr>
              <w:t>13 290,00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353 048,96</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396 048,96</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+ 43000,00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0502</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Коммунальное хозяйство</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60 000,00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70 000,00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+10 000,00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60 000,00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70 000,00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+10 000,00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60 000,00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70 000,00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+10 000,00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0503</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Благоустройство</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310 986,96</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833 598,74</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+522 611,78</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403 988,96</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380 688,96</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w:t>
            </w:r>
            <w:r>
              <w:rPr>
                <w:rFonts w:ascii="Times New Roman" w:hAnsi="Times New Roman"/>
                <w:color w:val="000000"/>
                <w:sz w:val="16"/>
                <w:szCs w:val="16"/>
                <w:lang w:val="en-US"/>
              </w:rPr>
              <w:t>23 300,00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293 048,9</w:t>
            </w:r>
            <w:r>
              <w:rPr>
                <w:rFonts w:ascii="Times New Roman" w:hAnsi="Times New Roman"/>
                <w:color w:val="000000"/>
                <w:sz w:val="16"/>
                <w:szCs w:val="16"/>
                <w:lang w:val="en-US"/>
              </w:rPr>
              <w:t>6</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326 048,96</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+33 000,00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0800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КУЛЬТУРА, КИНЕМАТОГРАФИЯ</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b/>
                <w:color w:val="000000"/>
                <w:sz w:val="16"/>
                <w:szCs w:val="16"/>
              </w:rPr>
              <w:t>1 576 387,00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b/>
                <w:color w:val="000000"/>
                <w:sz w:val="16"/>
                <w:szCs w:val="16"/>
              </w:rPr>
              <w:t>2 968 371,63</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+1 391 984,63</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b/>
                <w:color w:val="000000"/>
                <w:sz w:val="16"/>
                <w:szCs w:val="16"/>
              </w:rPr>
              <w:t>1 454 273,00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b/>
                <w:color w:val="000000"/>
                <w:sz w:val="16"/>
                <w:szCs w:val="16"/>
              </w:rPr>
              <w:t>1 454 273,00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b/>
                <w:color w:val="000000"/>
                <w:sz w:val="16"/>
                <w:szCs w:val="16"/>
              </w:rPr>
              <w:t>1 454 273,00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b/>
                <w:color w:val="000000"/>
                <w:sz w:val="16"/>
                <w:szCs w:val="16"/>
              </w:rPr>
              <w:t>1 504 273,00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+50 000,00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0801</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Культура</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1 576 387,00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2 968 371,63</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val="false"/>
                <w:b w:val="false"/>
                <w:bCs w:val="false"/>
                <w:color w:val="000000"/>
                <w:sz w:val="16"/>
                <w:szCs w:val="16"/>
                <w:lang w:val="en-US"/>
              </w:rPr>
            </w:pPr>
            <w:r>
              <w:rPr>
                <w:rFonts w:ascii="Times New Roman" w:hAnsi="Times New Roman"/>
                <w:b w:val="false"/>
                <w:bCs w:val="false"/>
                <w:color w:val="000000"/>
                <w:sz w:val="16"/>
                <w:szCs w:val="16"/>
                <w:lang w:val="en-US"/>
              </w:rPr>
              <w:t>+1 391 984,63</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1 454 273,00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1 454 273,00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val="false"/>
                <w:b w:val="false"/>
                <w:bCs w:val="false"/>
                <w:color w:val="000000"/>
                <w:sz w:val="16"/>
                <w:szCs w:val="16"/>
                <w:lang w:val="en-US"/>
              </w:rPr>
            </w:pPr>
            <w:r>
              <w:rPr>
                <w:rFonts w:ascii="Times New Roman" w:hAnsi="Times New Roman"/>
                <w:b w:val="false"/>
                <w:bCs w:val="false"/>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1 454 273,00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val="false"/>
                <w:b w:val="false"/>
                <w:bCs w:val="false"/>
                <w:color w:val="000000"/>
                <w:sz w:val="16"/>
                <w:szCs w:val="16"/>
              </w:rPr>
            </w:pPr>
            <w:r>
              <w:rPr>
                <w:rFonts w:ascii="Times New Roman" w:hAnsi="Times New Roman"/>
                <w:b w:val="false"/>
                <w:bCs w:val="false"/>
                <w:color w:val="000000"/>
                <w:sz w:val="16"/>
                <w:szCs w:val="16"/>
              </w:rPr>
              <w:t>1 504 273,00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+50 000,00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1000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СОЦИАЛЬНАЯ ПОЛИТИКА</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b/>
                <w:color w:val="000000"/>
                <w:sz w:val="16"/>
                <w:szCs w:val="16"/>
              </w:rPr>
              <w:t>144 000,00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b/>
                <w:color w:val="000000"/>
                <w:sz w:val="16"/>
                <w:szCs w:val="16"/>
              </w:rPr>
              <w:t>144 000,00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b/>
                <w:color w:val="000000"/>
                <w:sz w:val="16"/>
                <w:szCs w:val="16"/>
              </w:rPr>
              <w:t>144 000,00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b/>
                <w:color w:val="000000"/>
                <w:sz w:val="16"/>
                <w:szCs w:val="16"/>
              </w:rPr>
              <w:t>144 000,00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b/>
                <w:color w:val="000000"/>
                <w:sz w:val="16"/>
                <w:szCs w:val="16"/>
              </w:rPr>
              <w:t>144 000,00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b/>
                <w:b/>
                <w:bCs/>
                <w:color w:val="000000"/>
              </w:rPr>
            </w:pPr>
            <w:r>
              <w:rPr>
                <w:rFonts w:ascii="Times New Roman" w:hAnsi="Times New Roman"/>
                <w:b/>
                <w:color w:val="000000"/>
                <w:sz w:val="16"/>
                <w:szCs w:val="16"/>
              </w:rPr>
              <w:t>144000,00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b/>
                <w:b/>
                <w:color w:val="000000"/>
                <w:sz w:val="16"/>
                <w:szCs w:val="16"/>
                <w:lang w:val="en-US"/>
              </w:rPr>
            </w:pPr>
            <w:r>
              <w:rPr>
                <w:rFonts w:ascii="Times New Roman" w:hAnsi="Times New Roman"/>
                <w:b/>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1001</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Пенсионное обеспечение</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144 000,00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144  000,00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144 000,00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144 000,00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144 000,00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144000,00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r>
      <w:tr>
        <w:trPr>
          <w:trHeight w:val="300" w:hRule="atLeast"/>
        </w:trPr>
        <w:tc>
          <w:tcPr>
            <w:tcW w:w="7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1100</w:t>
            </w:r>
          </w:p>
        </w:tc>
        <w:tc>
          <w:tcPr>
            <w:tcW w:w="332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16"/>
                <w:szCs w:val="16"/>
              </w:rPr>
            </w:pPr>
            <w:r>
              <w:rPr>
                <w:rFonts w:ascii="Times New Roman" w:hAnsi="Times New Roman"/>
                <w:b/>
                <w:bCs/>
                <w:color w:val="000000"/>
                <w:sz w:val="16"/>
                <w:szCs w:val="16"/>
              </w:rPr>
              <w:t>ФИЗИЧЕСКАЯ КУЛЬТУРА И СПОРТ</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5 000,00</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5 000,00</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0,00</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5 000,00</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5 000,00</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color w:val="000000"/>
                <w:sz w:val="16"/>
                <w:szCs w:val="16"/>
              </w:rPr>
              <w:t>5 000,00</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color w:val="000000"/>
                <w:sz w:val="16"/>
                <w:szCs w:val="16"/>
              </w:rPr>
              <w:t>5 000,00</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0,00</w:t>
            </w:r>
          </w:p>
        </w:tc>
      </w:tr>
      <w:tr>
        <w:trPr>
          <w:trHeight w:val="510" w:hRule="atLeast"/>
        </w:trPr>
        <w:tc>
          <w:tcPr>
            <w:tcW w:w="735"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1105</w:t>
            </w:r>
          </w:p>
        </w:tc>
        <w:tc>
          <w:tcPr>
            <w:tcW w:w="3329"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color w:val="000000"/>
                <w:sz w:val="16"/>
                <w:szCs w:val="16"/>
              </w:rPr>
              <w:t>Другие вопросы в области физической культуры и спорта</w:t>
            </w:r>
          </w:p>
        </w:tc>
        <w:tc>
          <w:tcPr>
            <w:tcW w:w="135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5 000,00</w:t>
            </w:r>
          </w:p>
        </w:tc>
        <w:tc>
          <w:tcPr>
            <w:tcW w:w="139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5000,00</w:t>
            </w:r>
          </w:p>
        </w:tc>
        <w:tc>
          <w:tcPr>
            <w:tcW w:w="121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01"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5 000,00</w:t>
            </w:r>
          </w:p>
        </w:tc>
        <w:tc>
          <w:tcPr>
            <w:tcW w:w="124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5 000,00</w:t>
            </w:r>
          </w:p>
        </w:tc>
        <w:tc>
          <w:tcPr>
            <w:tcW w:w="1185"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c>
          <w:tcPr>
            <w:tcW w:w="1245" w:type="dxa"/>
            <w:tcBorders>
              <w:left w:val="single" w:sz="4" w:space="0" w:color="000000"/>
              <w:bottom w:val="single" w:sz="4" w:space="0" w:color="000000"/>
            </w:tcBorders>
          </w:tcPr>
          <w:p>
            <w:pPr>
              <w:pStyle w:val="Normal"/>
              <w:widowControl w:val="false"/>
              <w:numPr>
                <w:ilvl w:val="0"/>
                <w:numId w:val="0"/>
              </w:numPr>
              <w:spacing w:before="0" w:after="200"/>
              <w:ind w:left="0" w:hanging="0"/>
              <w:jc w:val="center"/>
              <w:outlineLvl w:val="0"/>
              <w:rPr>
                <w:rFonts w:ascii="Times New Roman" w:hAnsi="Times New Roman"/>
                <w:color w:val="000000"/>
                <w:sz w:val="16"/>
                <w:szCs w:val="16"/>
              </w:rPr>
            </w:pPr>
            <w:r>
              <w:rPr>
                <w:rFonts w:ascii="Times New Roman" w:hAnsi="Times New Roman"/>
                <w:color w:val="000000"/>
                <w:sz w:val="16"/>
                <w:szCs w:val="16"/>
              </w:rPr>
              <w:t>5 000,00</w:t>
            </w:r>
          </w:p>
        </w:tc>
        <w:tc>
          <w:tcPr>
            <w:tcW w:w="1364" w:type="dxa"/>
            <w:tcBorders>
              <w:left w:val="single" w:sz="4" w:space="0" w:color="000000"/>
              <w:bottom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rPr>
            </w:pPr>
            <w:r>
              <w:rPr>
                <w:rFonts w:ascii="Times New Roman" w:hAnsi="Times New Roman"/>
                <w:color w:val="000000"/>
                <w:sz w:val="16"/>
                <w:szCs w:val="16"/>
              </w:rPr>
              <w:t>5000,00</w:t>
            </w:r>
          </w:p>
        </w:tc>
        <w:tc>
          <w:tcPr>
            <w:tcW w:w="1184" w:type="dxa"/>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Times New Roman" w:hAnsi="Times New Roman"/>
                <w:color w:val="000000"/>
                <w:sz w:val="16"/>
                <w:szCs w:val="16"/>
                <w:lang w:val="en-US"/>
              </w:rPr>
            </w:pPr>
            <w:r>
              <w:rPr>
                <w:rFonts w:ascii="Times New Roman" w:hAnsi="Times New Roman"/>
                <w:color w:val="000000"/>
                <w:sz w:val="16"/>
                <w:szCs w:val="16"/>
                <w:lang w:val="en-US"/>
              </w:rPr>
              <w:t>0,00</w:t>
            </w:r>
          </w:p>
        </w:tc>
      </w:tr>
      <w:tr>
        <w:trPr>
          <w:trHeight w:val="300" w:hRule="atLeast"/>
        </w:trPr>
        <w:tc>
          <w:tcPr>
            <w:tcW w:w="4064" w:type="dxa"/>
            <w:gridSpan w:val="2"/>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Times New Roman" w:hAnsi="Times New Roman"/>
                <w:color w:val="000000"/>
                <w:sz w:val="16"/>
                <w:szCs w:val="16"/>
              </w:rPr>
            </w:pPr>
            <w:r>
              <w:rPr>
                <w:rFonts w:ascii="Times New Roman" w:hAnsi="Times New Roman"/>
                <w:b/>
                <w:color w:val="000000"/>
                <w:sz w:val="16"/>
                <w:szCs w:val="16"/>
              </w:rPr>
              <w:t>Всего:</w:t>
            </w:r>
          </w:p>
        </w:tc>
        <w:tc>
          <w:tcPr>
            <w:tcW w:w="135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5 135  203,96</w:t>
            </w:r>
          </w:p>
        </w:tc>
        <w:tc>
          <w:tcPr>
            <w:tcW w:w="139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7 932 380,83</w:t>
            </w:r>
          </w:p>
        </w:tc>
        <w:tc>
          <w:tcPr>
            <w:tcW w:w="121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+2 797 176,87</w:t>
            </w:r>
          </w:p>
        </w:tc>
        <w:tc>
          <w:tcPr>
            <w:tcW w:w="1201"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4 917 663,96</w:t>
            </w:r>
          </w:p>
        </w:tc>
        <w:tc>
          <w:tcPr>
            <w:tcW w:w="124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olor w:val="000000"/>
                <w:sz w:val="16"/>
                <w:szCs w:val="16"/>
              </w:rPr>
            </w:pPr>
            <w:r>
              <w:rPr>
                <w:rFonts w:ascii="Times New Roman" w:hAnsi="Times New Roman"/>
                <w:b/>
                <w:bCs/>
                <w:color w:val="000000"/>
                <w:sz w:val="16"/>
                <w:szCs w:val="16"/>
              </w:rPr>
              <w:t>5 476 588,96</w:t>
            </w:r>
          </w:p>
        </w:tc>
        <w:tc>
          <w:tcPr>
            <w:tcW w:w="118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+558 925,00</w:t>
            </w:r>
          </w:p>
        </w:tc>
        <w:tc>
          <w:tcPr>
            <w:tcW w:w="1245" w:type="dxa"/>
            <w:tcBorders>
              <w:left w:val="single" w:sz="4" w:space="0" w:color="000000"/>
              <w:bottom w:val="single" w:sz="4" w:space="0" w:color="000000"/>
            </w:tcBorders>
          </w:tcPr>
          <w:p>
            <w:pPr>
              <w:pStyle w:val="Normal"/>
              <w:widowControl w:val="false"/>
              <w:spacing w:before="0" w:after="200"/>
              <w:jc w:val="center"/>
              <w:rPr>
                <w:rFonts w:ascii="Times New Roman" w:hAnsi="Times New Roman"/>
                <w:color w:val="000000"/>
                <w:sz w:val="16"/>
                <w:szCs w:val="16"/>
              </w:rPr>
            </w:pPr>
            <w:r>
              <w:rPr>
                <w:rFonts w:ascii="Times New Roman" w:hAnsi="Times New Roman"/>
                <w:b/>
                <w:bCs/>
                <w:color w:val="000000"/>
                <w:sz w:val="16"/>
                <w:szCs w:val="16"/>
              </w:rPr>
              <w:t>4 681 923,96</w:t>
            </w:r>
          </w:p>
        </w:tc>
        <w:tc>
          <w:tcPr>
            <w:tcW w:w="1364"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rPr>
            </w:pPr>
            <w:r>
              <w:rPr>
                <w:rFonts w:ascii="Times New Roman" w:hAnsi="Times New Roman"/>
                <w:b/>
                <w:bCs/>
                <w:color w:val="000000"/>
                <w:sz w:val="16"/>
                <w:szCs w:val="16"/>
              </w:rPr>
              <w:t>5 485 963,96</w:t>
            </w:r>
          </w:p>
        </w:tc>
        <w:tc>
          <w:tcPr>
            <w:tcW w:w="1184"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color w:val="000000"/>
                <w:sz w:val="16"/>
                <w:szCs w:val="16"/>
                <w:lang w:val="en-US"/>
              </w:rPr>
            </w:pPr>
            <w:r>
              <w:rPr>
                <w:rFonts w:ascii="Times New Roman" w:hAnsi="Times New Roman"/>
                <w:b/>
                <w:bCs/>
                <w:color w:val="000000"/>
                <w:sz w:val="16"/>
                <w:szCs w:val="16"/>
                <w:lang w:val="en-US"/>
              </w:rPr>
              <w:t>+804 040,00</w:t>
            </w:r>
          </w:p>
        </w:tc>
      </w:tr>
    </w:tbl>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ind w:firstLine="709"/>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
        <w:spacing w:lineRule="auto" w:line="240" w:before="0" w:after="200"/>
        <w:ind w:left="539" w:hanging="0"/>
        <w:contextualSpacing/>
        <w:jc w:val="right"/>
        <w:rPr>
          <w:color w:val="000000"/>
        </w:rPr>
      </w:pPr>
      <w:r>
        <w:rPr>
          <w:color w:val="000000"/>
        </w:rPr>
      </w:r>
    </w:p>
    <w:p>
      <w:pPr>
        <w:pStyle w:val="Normal"/>
        <w:ind w:firstLine="709"/>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widowControl w:val="false"/>
        <w:spacing w:lineRule="auto" w:line="240" w:before="0" w:after="0"/>
        <w:ind w:firstLine="708"/>
        <w:jc w:val="center"/>
        <w:rPr>
          <w:rFonts w:ascii="Times New Roman" w:hAnsi="Times New Roman" w:eastAsia="Arial Unicode MS" w:cs="Times New Roman"/>
          <w:color w:val="000000"/>
          <w:kern w:val="2"/>
          <w:sz w:val="20"/>
          <w:szCs w:val="20"/>
        </w:rPr>
      </w:pPr>
      <w:r>
        <w:rPr>
          <w:rFonts w:eastAsia="Arial Unicode MS" w:cs="Times New Roman" w:ascii="Times New Roman" w:hAnsi="Times New Roman"/>
          <w:color w:val="000000"/>
          <w:kern w:val="2"/>
          <w:sz w:val="20"/>
          <w:szCs w:val="20"/>
        </w:rPr>
      </w:r>
    </w:p>
    <w:p>
      <w:pPr>
        <w:pStyle w:val="Normal"/>
        <w:widowControl w:val="false"/>
        <w:spacing w:lineRule="auto" w:line="240" w:before="0" w:after="0"/>
        <w:ind w:firstLine="708"/>
        <w:jc w:val="right"/>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rFonts w:ascii="Times New Roman" w:hAnsi="Times New Roman" w:eastAsia="Arial Unicode MS"/>
          <w:color w:val="000000"/>
          <w:kern w:val="2"/>
          <w:sz w:val="20"/>
          <w:szCs w:val="20"/>
        </w:rPr>
      </w:pPr>
      <w:r>
        <w:rPr>
          <w:rFonts w:eastAsia="Arial Unicode MS" w:ascii="Times New Roman" w:hAnsi="Times New Roman"/>
          <w:color w:val="000000"/>
          <w:kern w:val="2"/>
          <w:sz w:val="20"/>
          <w:szCs w:val="20"/>
        </w:rPr>
      </w:r>
    </w:p>
    <w:p>
      <w:pPr>
        <w:pStyle w:val="Normal"/>
        <w:widowControl w:val="false"/>
        <w:spacing w:lineRule="auto" w:line="240" w:before="0" w:after="0"/>
        <w:ind w:firstLine="708"/>
        <w:jc w:val="right"/>
        <w:rPr>
          <w:color w:val="000000"/>
        </w:rPr>
      </w:pPr>
      <w:r>
        <w:rPr/>
      </w:r>
    </w:p>
    <w:sectPr>
      <w:footerReference w:type="default" r:id="rId3"/>
      <w:type w:val="nextPage"/>
      <w:pgSz w:orient="landscape" w:w="16838" w:h="11906"/>
      <w:pgMar w:left="1134" w:right="1134" w:gutter="0" w:header="0" w:top="567"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59c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8805a9"/>
    <w:pPr>
      <w:keepNext w:val="true"/>
      <w:keepLines/>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6">
    <w:name w:val="Heading 6"/>
    <w:basedOn w:val="Normal"/>
    <w:next w:val="Normal"/>
    <w:link w:val="61"/>
    <w:qFormat/>
    <w:rsid w:val="0085184a"/>
    <w:pPr>
      <w:keepNext w:val="true"/>
      <w:widowControl w:val="false"/>
      <w:spacing w:lineRule="auto" w:line="240" w:before="0" w:after="0"/>
      <w:jc w:val="both"/>
      <w:outlineLvl w:val="5"/>
    </w:pPr>
    <w:rPr>
      <w:rFonts w:ascii="Times New Roman" w:hAnsi="Times New Roman"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semiHidden/>
    <w:qFormat/>
    <w:rsid w:val="00e244de"/>
    <w:rPr/>
  </w:style>
  <w:style w:type="character" w:styleId="Style13" w:customStyle="1">
    <w:name w:val="Нижний колонтитул Знак"/>
    <w:basedOn w:val="DefaultParagraphFont"/>
    <w:uiPriority w:val="99"/>
    <w:qFormat/>
    <w:rsid w:val="00e244de"/>
    <w:rPr/>
  </w:style>
  <w:style w:type="character" w:styleId="61" w:customStyle="1">
    <w:name w:val="Заголовок 6 Знак"/>
    <w:basedOn w:val="DefaultParagraphFont"/>
    <w:qFormat/>
    <w:rsid w:val="0085184a"/>
    <w:rPr>
      <w:rFonts w:ascii="Times New Roman" w:hAnsi="Times New Roman" w:eastAsia="Times New Roman" w:cs="Times New Roman"/>
      <w:sz w:val="28"/>
      <w:szCs w:val="20"/>
      <w:lang w:eastAsia="ru-RU"/>
    </w:rPr>
  </w:style>
  <w:style w:type="character" w:styleId="Style14" w:customStyle="1">
    <w:name w:val="Текст выноски Знак"/>
    <w:basedOn w:val="DefaultParagraphFont"/>
    <w:link w:val="BalloonText"/>
    <w:uiPriority w:val="99"/>
    <w:semiHidden/>
    <w:qFormat/>
    <w:rsid w:val="00440415"/>
    <w:rPr>
      <w:rFonts w:ascii="Tahoma" w:hAnsi="Tahoma" w:cs="Tahoma"/>
      <w:sz w:val="16"/>
      <w:szCs w:val="16"/>
    </w:rPr>
  </w:style>
  <w:style w:type="character" w:styleId="Style15" w:customStyle="1">
    <w:name w:val="Без интервала Знак"/>
    <w:link w:val="NoSpacing"/>
    <w:uiPriority w:val="1"/>
    <w:qFormat/>
    <w:rsid w:val="00f02d4c"/>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uiPriority w:val="9"/>
    <w:qFormat/>
    <w:rsid w:val="008805a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Pagenumber">
    <w:name w:val="page number"/>
    <w:basedOn w:val="DefaultParagraphFont"/>
    <w:qFormat/>
    <w:rsid w:val="008805a9"/>
    <w:rPr/>
  </w:style>
  <w:style w:type="character" w:styleId="FontStyle11" w:customStyle="1">
    <w:name w:val="Font Style11"/>
    <w:qFormat/>
    <w:rsid w:val="008805a9"/>
    <w:rPr>
      <w:rFonts w:ascii="Times New Roman" w:hAnsi="Times New Roman" w:cs="Times New Roman"/>
      <w:b/>
      <w:bCs/>
      <w:sz w:val="22"/>
      <w:szCs w:val="22"/>
    </w:rPr>
  </w:style>
  <w:style w:type="character" w:styleId="Blk" w:customStyle="1">
    <w:name w:val="blk"/>
    <w:basedOn w:val="DefaultParagraphFont"/>
    <w:qFormat/>
    <w:rsid w:val="00ae47e7"/>
    <w:rPr/>
  </w:style>
  <w:style w:type="character" w:styleId="Style16" w:customStyle="1">
    <w:name w:val="Интернет-ссылка"/>
    <w:basedOn w:val="DefaultParagraphFont"/>
    <w:uiPriority w:val="99"/>
    <w:semiHidden/>
    <w:unhideWhenUsed/>
    <w:rsid w:val="00ae47e7"/>
    <w:rPr>
      <w:color w:val="0000FF"/>
      <w:u w:val="single"/>
    </w:rPr>
  </w:style>
  <w:style w:type="character" w:styleId="WW8Num8z0" w:customStyle="1">
    <w:name w:val="WW8Num8z0"/>
    <w:qFormat/>
    <w:rPr/>
  </w:style>
  <w:style w:type="character" w:styleId="NoSpacingChar" w:customStyle="1">
    <w:name w:val="No Spacing Char"/>
    <w:link w:val="12"/>
    <w:qFormat/>
    <w:locked/>
    <w:rsid w:val="00930cee"/>
    <w:rPr>
      <w:rFonts w:ascii="Calibri" w:hAnsi="Calibri" w:eastAsia="Calibri" w:cs="Calibri"/>
      <w:lang w:eastAsia="zh-C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250ebc"/>
    <w:pPr>
      <w:widowControl/>
      <w:suppressAutoHyphens w:val="true"/>
      <w:bidi w:val="0"/>
      <w:spacing w:before="0" w:after="0"/>
      <w:jc w:val="left"/>
    </w:pPr>
    <w:rPr>
      <w:rFonts w:ascii="Arial" w:hAnsi="Arial" w:eastAsia="Calibri" w:cs="Arial" w:eastAsiaTheme="minorHAnsi"/>
      <w:color w:val="auto"/>
      <w:kern w:val="0"/>
      <w:sz w:val="20"/>
      <w:szCs w:val="20"/>
      <w:lang w:val="ru-RU" w:eastAsia="en-US" w:bidi="ar-SA"/>
    </w:rPr>
  </w:style>
  <w:style w:type="paragraph" w:styleId="Style23" w:customStyle="1">
    <w:name w:val="Колонтитул"/>
    <w:basedOn w:val="Normal"/>
    <w:qFormat/>
    <w:pPr/>
    <w:rPr/>
  </w:style>
  <w:style w:type="paragraph" w:styleId="Style24">
    <w:name w:val="Header"/>
    <w:basedOn w:val="Normal"/>
    <w:link w:val="Style12"/>
    <w:uiPriority w:val="99"/>
    <w:semiHidden/>
    <w:unhideWhenUsed/>
    <w:rsid w:val="00e244de"/>
    <w:pPr>
      <w:tabs>
        <w:tab w:val="clear" w:pos="709"/>
        <w:tab w:val="center" w:pos="4677" w:leader="none"/>
        <w:tab w:val="right" w:pos="9355" w:leader="none"/>
      </w:tabs>
      <w:spacing w:lineRule="auto" w:line="240" w:before="0" w:after="0"/>
    </w:pPr>
    <w:rPr/>
  </w:style>
  <w:style w:type="paragraph" w:styleId="Style25">
    <w:name w:val="Footer"/>
    <w:basedOn w:val="Normal"/>
    <w:link w:val="Style13"/>
    <w:uiPriority w:val="99"/>
    <w:unhideWhenUsed/>
    <w:rsid w:val="00e244de"/>
    <w:pPr>
      <w:tabs>
        <w:tab w:val="clear" w:pos="709"/>
        <w:tab w:val="center" w:pos="4677" w:leader="none"/>
        <w:tab w:val="right" w:pos="9355" w:leader="none"/>
      </w:tabs>
      <w:spacing w:lineRule="auto" w:line="240" w:before="0" w:after="0"/>
    </w:pPr>
    <w:rPr/>
  </w:style>
  <w:style w:type="paragraph" w:styleId="ListParagraph">
    <w:name w:val="List Paragraph"/>
    <w:basedOn w:val="Normal"/>
    <w:uiPriority w:val="34"/>
    <w:qFormat/>
    <w:rsid w:val="00d94d22"/>
    <w:pPr>
      <w:spacing w:before="0" w:after="200"/>
      <w:ind w:left="720" w:hanging="0"/>
      <w:contextualSpacing/>
    </w:pPr>
    <w:rPr/>
  </w:style>
  <w:style w:type="paragraph" w:styleId="BalloonText">
    <w:name w:val="Balloon Text"/>
    <w:basedOn w:val="Normal"/>
    <w:link w:val="Style14"/>
    <w:uiPriority w:val="99"/>
    <w:semiHidden/>
    <w:unhideWhenUsed/>
    <w:qFormat/>
    <w:rsid w:val="00440415"/>
    <w:pPr>
      <w:spacing w:lineRule="auto" w:line="240" w:before="0" w:after="0"/>
    </w:pPr>
    <w:rPr>
      <w:rFonts w:ascii="Tahoma" w:hAnsi="Tahoma" w:cs="Tahoma"/>
      <w:sz w:val="16"/>
      <w:szCs w:val="16"/>
    </w:rPr>
  </w:style>
  <w:style w:type="paragraph" w:styleId="NoSpacing">
    <w:name w:val="No Spacing"/>
    <w:link w:val="Style15"/>
    <w:uiPriority w:val="1"/>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en-US" w:bidi="ar-SA"/>
    </w:rPr>
  </w:style>
  <w:style w:type="paragraph" w:styleId="ConsNormal" w:customStyle="1">
    <w:name w:val="ConsNormal"/>
    <w:qFormat/>
    <w:rsid w:val="008805a9"/>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Default" w:customStyle="1">
    <w:name w:val="Default"/>
    <w:qFormat/>
    <w:rsid w:val="008805a9"/>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Nonformat" w:customStyle="1">
    <w:name w:val="ConsPlusNonformat"/>
    <w:qFormat/>
    <w:rsid w:val="00ae47e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6" w:customStyle="1">
    <w:name w:val="Содержимое таблицы"/>
    <w:basedOn w:val="Normal"/>
    <w:qFormat/>
    <w:pPr>
      <w:widowControl w:val="false"/>
      <w:suppressLineNumbers/>
    </w:pPr>
    <w:rPr/>
  </w:style>
  <w:style w:type="paragraph" w:styleId="Style27" w:customStyle="1">
    <w:name w:val="Заголовок таблицы"/>
    <w:basedOn w:val="Style26"/>
    <w:qFormat/>
    <w:pPr>
      <w:jc w:val="center"/>
    </w:pPr>
    <w:rPr>
      <w:b/>
      <w:bCs/>
    </w:rPr>
  </w:style>
  <w:style w:type="paragraph" w:styleId="12" w:customStyle="1">
    <w:name w:val="Без интервала1"/>
    <w:link w:val="NoSpacingChar"/>
    <w:qFormat/>
    <w:rsid w:val="00db6cda"/>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8" w:customStyle="1">
    <w:name w:val="WW8Num8"/>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d21de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af6">
    <w:name w:val="Grid Table Light"/>
    <w:basedOn w:val="a1"/>
    <w:uiPriority w:val="40"/>
    <w:rsid w:val="00d931e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D972-7563-4671-9986-B7BC67A0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Application>LibreOffice/7.3.4.2$Windows_X86_64 LibreOffice_project/728fec16bd5f605073805c3c9e7c4212a0120dc5</Application>
  <AppVersion>15.0000</AppVersion>
  <Pages>24</Pages>
  <Words>8905</Words>
  <Characters>57130</Characters>
  <CharactersWithSpaces>64645</CharactersWithSpaces>
  <Paragraphs>2215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2023-12-25T22:05:00Z</dcterms:created>
  <dc:creator>Смирнова</dc:creator>
  <dc:description/>
  <dc:language>ru-RU</dc:language>
  <cp:lastModifiedBy/>
  <cp:lastPrinted>2023-12-27T12:07:06Z</cp:lastPrinted>
  <dcterms:modified xsi:type="dcterms:W3CDTF">2023-12-27T14:43:01Z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