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rFonts w:ascii="Times New Roman" w:hAnsi="Times New Roman" w:cs="Times New Roman"/>
          <w:sz w:val="24"/>
          <w:szCs w:val="24"/>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sz w:val="24"/>
          <w:szCs w:val="24"/>
        </w:rPr>
        <w:tab/>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ИВАНОВСКОЙ ОБЛАСТИ</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____________________________________________________________</w:t>
      </w:r>
    </w:p>
    <w:p>
      <w:pPr>
        <w:pStyle w:val="Normal"/>
        <w:spacing w:before="0" w:after="200"/>
        <w:contextualSpacing/>
        <w:jc w:val="center"/>
        <w:rPr>
          <w:rFonts w:ascii="Times New Roman" w:hAnsi="Times New Roman" w:cs="Times New Roman"/>
          <w:b/>
          <w:b/>
        </w:rPr>
      </w:pPr>
      <w:r>
        <w:rPr>
          <w:rFonts w:cs="Times New Roman" w:ascii="Times New Roman" w:hAnsi="Times New Roman"/>
          <w:b/>
        </w:rPr>
        <w:t xml:space="preserve">155270, Ивановская область, п.Лух, ул.Октябрьская,д.4., тел. 8(49344) 2-12-61 </w:t>
      </w:r>
    </w:p>
    <w:p>
      <w:pPr>
        <w:pStyle w:val="Normal"/>
        <w:spacing w:before="0" w:after="200"/>
        <w:contextualSpacing/>
        <w:jc w:val="center"/>
        <w:rPr>
          <w:rFonts w:ascii="Times New Roman" w:hAnsi="Times New Roman" w:cs="Times New Roman"/>
          <w:b/>
          <w:b/>
        </w:rPr>
      </w:pPr>
      <w:r>
        <w:rPr>
          <w:rFonts w:cs="Times New Roman" w:ascii="Times New Roman" w:hAnsi="Times New Roman"/>
          <w:b/>
          <w:lang w:val="en-US"/>
        </w:rPr>
        <w:t>E</w:t>
      </w:r>
      <w:r>
        <w:rPr>
          <w:rFonts w:cs="Times New Roman" w:ascii="Times New Roman" w:hAnsi="Times New Roman"/>
          <w:b/>
        </w:rPr>
        <w:t>-</w:t>
      </w:r>
      <w:r>
        <w:rPr>
          <w:rFonts w:cs="Times New Roman" w:ascii="Times New Roman" w:hAnsi="Times New Roman"/>
          <w:b/>
          <w:lang w:val="en-US"/>
        </w:rPr>
        <w:t>mail</w:t>
      </w:r>
      <w:r>
        <w:rPr>
          <w:rFonts w:cs="Times New Roman" w:ascii="Times New Roman" w:hAnsi="Times New Roman"/>
          <w:b/>
        </w:rPr>
        <w:t>:</w:t>
      </w:r>
      <w:r>
        <w:rPr>
          <w:rFonts w:cs="Times New Roman" w:ascii="Times New Roman" w:hAnsi="Times New Roman"/>
          <w:b/>
          <w:lang w:val="en-US"/>
        </w:rPr>
        <w:t>luhKSO</w:t>
      </w:r>
      <w:r>
        <w:rPr>
          <w:rFonts w:cs="Times New Roman" w:ascii="Times New Roman" w:hAnsi="Times New Roman"/>
          <w:b/>
        </w:rPr>
        <w:t>@</w:t>
      </w:r>
      <w:r>
        <w:rPr>
          <w:rFonts w:cs="Times New Roman" w:ascii="Times New Roman" w:hAnsi="Times New Roman"/>
          <w:b/>
          <w:lang w:val="en-US"/>
        </w:rPr>
        <w:t>yandex</w:t>
      </w:r>
      <w:r>
        <w:rPr>
          <w:rFonts w:cs="Times New Roman" w:ascii="Times New Roman" w:hAnsi="Times New Roman"/>
          <w:b/>
        </w:rPr>
        <w:t>.</w:t>
      </w:r>
      <w:r>
        <w:rPr>
          <w:rFonts w:cs="Times New Roman" w:ascii="Times New Roman" w:hAnsi="Times New Roman"/>
          <w:b/>
          <w:lang w:val="en-US"/>
        </w:rPr>
        <w:t>ru</w:t>
      </w:r>
      <w:r>
        <w:rPr>
          <w:rFonts w:cs="Times New Roman" w:ascii="Times New Roman" w:hAnsi="Times New Roman"/>
          <w:b/>
        </w:rPr>
        <w:t xml:space="preserve">       </w:t>
      </w:r>
    </w:p>
    <w:p>
      <w:pPr>
        <w:pStyle w:val="Normal"/>
        <w:jc w:val="both"/>
        <w:rPr>
          <w:rFonts w:ascii="Times New Roman" w:hAnsi="Times New Roman" w:cs="Times New Roman"/>
          <w:b/>
          <w:b/>
          <w:sz w:val="28"/>
          <w:szCs w:val="28"/>
        </w:rPr>
      </w:pPr>
      <w:r>
        <w:rPr>
          <w:rFonts w:cs="Times New Roman" w:ascii="Times New Roman" w:hAnsi="Times New Roman"/>
          <w:b/>
          <w:sz w:val="28"/>
          <w:szCs w:val="28"/>
        </w:rPr>
        <w:t>п.Лух                                                                                 «31»марта 2025 года</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ЗАКЛЮЧЕНИЕ № 9</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по результатам проведения экспертно-аналитического мероприятия «Внешняя проверка бюджетной отчетности главных администраторов бюджетных средств Лухского муниципального района за 2024 год»</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Экспертно-аналитическое мероприятие «Внешняя проверка бюджетной отчетности главных администраторов бюджетных средств Лухского муниципального района за 2024 год» (далее по тексту – экспертно-аналитическое мероприятие) проведено Контрольно-счетным органом Лухского муниципального района на основании плана деятельности Контрольно-счетного органа Лухского муниципального района от 23.12.2024г. и распоряжения Председателя Контрольно-счетного органа Лухского муниципального района от 20.03.2025г. №9 «О проведении экспертно-аналитического мероприятия «Внешняя проверка бюджетной отчетности главных администраторов бюджетных средств Лухского муниципального района за 2024 год».</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Предмет экспертно-аналитического мероприятия</w:t>
      </w:r>
      <w:r>
        <w:rPr>
          <w:rFonts w:cs="Times New Roman" w:ascii="Times New Roman" w:hAnsi="Times New Roman"/>
          <w:sz w:val="28"/>
          <w:szCs w:val="28"/>
        </w:rPr>
        <w:t>: бюджетная отчетность за 2024 год (далее – годовая бюджетная отчетность).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Объект экспертно-аналитического мероприятия</w:t>
      </w:r>
      <w:r>
        <w:rPr>
          <w:rFonts w:cs="Times New Roman" w:ascii="Times New Roman" w:hAnsi="Times New Roman"/>
          <w:sz w:val="28"/>
          <w:szCs w:val="28"/>
        </w:rPr>
        <w:t>: Комитет по управлению муниципальным имуществом и земельным отношениям администрации Лухского муниципального района Ивановской области (далее – КУМИЗО).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Цель экспертно-аналитического мероприятия</w:t>
      </w:r>
      <w:r>
        <w:rPr>
          <w:rFonts w:cs="Times New Roman" w:ascii="Times New Roman" w:hAnsi="Times New Roman"/>
          <w:sz w:val="28"/>
          <w:szCs w:val="28"/>
        </w:rPr>
        <w:t>: оценка своевременности предоставления, состава и содержания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Должностные лица объекта экспертно-аналитического мероприятия, ответственные за составление годовой бюджетной отчетности</w:t>
      </w:r>
      <w:r>
        <w:rPr>
          <w:rFonts w:cs="Times New Roman" w:ascii="Times New Roman" w:hAnsi="Times New Roman"/>
          <w:sz w:val="28"/>
          <w:szCs w:val="28"/>
        </w:rPr>
        <w:t>:</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Председатель КУМИЗО – Смирнов Василий Николаевич;</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главный специалист-главный бухгалтер  КУМИЗО – Пухова Татьяна Леонидовна.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Срок проведения экспертно-аналитического мероприятия</w:t>
      </w:r>
      <w:r>
        <w:rPr>
          <w:rFonts w:cs="Times New Roman" w:ascii="Times New Roman" w:hAnsi="Times New Roman"/>
          <w:sz w:val="28"/>
          <w:szCs w:val="28"/>
        </w:rPr>
        <w:t>: с 20.03.2025г. по 31.03.2025г.</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Исполнитель экспертно-аналитического мероприятия:</w:t>
      </w:r>
      <w:r>
        <w:rPr>
          <w:rFonts w:cs="Times New Roman" w:ascii="Times New Roman" w:hAnsi="Times New Roman"/>
          <w:sz w:val="28"/>
          <w:szCs w:val="28"/>
        </w:rPr>
        <w:t xml:space="preserve"> Председатель Контрольно-счетного органа Лухского муниципального района Смирнова О.П.</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1.ОБЩИЕ СВЕДЕНИЯ</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КУМИЗО является структурным подразделением администрации Лухского муниципального района и обладает правами юридического лица.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Решением Совета Лухского муниципального района от 27.12.2023г. №49 «О районном бюджете на 2024 год и плановый период 2025 и 2026 годов» КУМИЗО определен главным администратором, администратором доходов, главным распорядителем бюджетных средств, распорядителем, получателем средств бюджета Лухского муниципального района, которому присвоен код главы по бюджетной классификации – 041.</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2.ОЦЕНКА СВОЕВРЕМЕННОСТИ ПРЕДОСТАВЛЕНИЯ </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представлена в Контрольно-счетный орган Лухского муниципального района с соблюдением срока, установленного Порядком проведения внешней проверки годового отчета об исполнении бюджета Лухского муниципального района, утвержденного решением Совета Лухского муниципального района от 28.03.2024г. №12.</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3.ОЦЕНКА СОБЛЮДЕНИЯ ОБЩИХ ПРАВИЛ ПРЕДСТАВЛЕНИЯ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В соответствии с п.4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28.12.2010г. №191н (далее – Инструкция) годовая бюджетная отчетность представлена в Контрольно-счетный орган Лухского муниципального района на бумажном носителе, в сброшюрованном и пронумерованном виде с оглавлением и сопроводительным письмом.</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b/>
          <w:sz w:val="28"/>
          <w:szCs w:val="28"/>
        </w:rPr>
        <w:t>4.ОЦЕНКА СОСТАВА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п.11.1 Инструкции годовая бюджетная отчетность представлена в Контрольно-счетный орган Лухского муниципального района в полном объеме.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составе годовой бюджетной отчетности представлены: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справка по консолидируемым расчетам (ф.0503125) (по коду счета бюджетного учета 140110195);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справка по консолидируемым расчетам (ф.0503125) (по коду счета бюджетного учета 140120281);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справка по консолидируемым расчетам (ф.0503125) (по коду счета бюджетного учета 140120254);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справка по консолидируемым расчетам (ф.0503125) (по коду счета бюджетного учета 130404310);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справка по консолидируемым расчетам (ф.0503125) (по коду счета бюджетного учета 130404346);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справка по заключению счетов бюджетного учета отчетного финансового года (ф.0503110);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бюджетных обязательствах (ф.0503128);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финансовых результатах деятельности (ф.0503121);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движении денежных средств (ф.0503123);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пояснительная записка (ф.0503160), а также формы и таблицы, входящие в ее состав, а именно: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об исполнении текстовых статей закона (решения) о бюджете (таблица №3);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справка о наличии имущества и обязательств на забалансовых счетах (ф.0503130, с.5)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об исполнении бюджета (ф.0503164);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об исполнении мероприятий в рамках целевых программ (ф.0503166);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 движении нефинансовых активов (ф.0503168) (имущество в оперативном управлении);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 движении нефинансовых активов (ф.0503168) (имущество казны);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по дебиторской и кредиторской задолженности (ф.0503169) (дебиторская задолженность);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по дебиторской и кредиторской задолженности (ф.0503169) (кредиторская задолженность);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 финансовых вложениях получателя бюджетных средств, администратора источников финансирования дефицита бюджета (ф.0503171);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 принятых и неисполненных обязательствах получателя бюджетных средств (ф.0503175):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 вложениях в объекты недвижимого имущества, объектах незавершенного строительства (ф.0503190);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об основных положениях учетной политики (таблица №4);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 проведении инвентаризации (таблица №6);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об организационной структуре субъекта бюджетной отчетности (таблица №11);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 результатах деятельности субъекта бюджетной отчетности (таблица №12);</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анализ отчета об исполнении бюджета субъектом бюджетной отчетности (таблица №13);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анализ показателей отчетности субъекта бюджетной отчетности (таблица №14);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прочие вопросы деятельности субъекта бюджетной отчетности (таблица №16).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п.п. 8 Инструкции в составе годовой бюджетной отчетности в Контрольно-счетный орган  Лухского муниципального района не представлены следующие формы, ввиду отсутствия числовых показателей: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направлениях деятельности (таблица №1);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об исполнении бюджета по национальным проектам (ф.0503117-НП);</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бюджетных обязательствах (ф.0503128-НП);</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целевых иностранных кредитах (ф.0503167);</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государственном (муниципальном) долге, предоставляемых бюджетных кредитах  (ф.0503172);</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изменении остатков валюты баланса (ф.0503173);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остатках денежных средств на счетах получателя бюджетных средств (ф.0503178);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судебных решений по денежным обязательствам бюджета (ф.0503296);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причины увеличения просроченной задолженности (таблица №15).</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5. ОЦЕНКА СОБЛЮДЕНИЯ ОБЩИХ ПРАВИЛ СОСТАВЛЕНИЯ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п.2 Инструкции годовая бюджетная отчетность составлена на 1 января года, следующего за  отчетным.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п.6 Инструкции все формы  годовой бюджетной отчетности подписаны руководителем и главным бухгалтером.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п.7 Инструкции перед составлением годовой бюджетной отчетности проведена инвентаризация активов и обязательств.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п.8 Инструкции показатели годовой бюджетной отчетности, имеющие отрицательное значение отражены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п.9 Инструкции годовая бюджетная отчетность составлена нарастающим итогом с начала года в рублях с точностью до второго десятичного знака после запятой.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формах годовой бюджетной отчетности в полном объеме и правильно заполнены все предусмотренные реквизиты.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Формы годовой бюджетной отчетности соответствуют формам, установленным Инструкцией.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6.ОЦЕНКА ПОКАЗАТЕЛЕЙ  ГОДОВОЙ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color w:val="FF0000"/>
          <w:sz w:val="28"/>
          <w:szCs w:val="28"/>
        </w:rPr>
        <w:t xml:space="preserve">     </w:t>
      </w:r>
      <w:r>
        <w:rPr>
          <w:rFonts w:cs="Times New Roman" w:ascii="Times New Roman" w:hAnsi="Times New Roman"/>
          <w:sz w:val="28"/>
          <w:szCs w:val="28"/>
        </w:rPr>
        <w:t>В годовой бюджетной отчетности содержатся показатели по бюджетной деятельности и по деятельности со средствами, поступающими во временное распоряжение.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0503130 отражены изменения остатков по счетам бюджетного учета, произошедшие у КУМИЗО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нефинансовых активов (по бюджетной деятельности) КУМИЗО на балансовых счетах уменьшились на 11 937 613,78 руб. и составили  138 699 546,82 руб.  Остатки нефинансовых активов сложились из вложений в нефинансовые активы на сумму 7 760 060,35 руб., нефинансовые активы имущества казны в сумме 129 512 834,20 руб. и расходы будущих периодов на сумму 1 426 652,27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финансовых активов (по бюджетной деятельности) КУМИЗО на балансовых счетах уменьшились на 163 100,68 руб. и составили 4 626 898,39 руб. Остатки финансовых активов сложились из денежных средств учреждения на сумму 8 563,00 руб., финансовых вложений в сумме 2 876 354,54 руб., дебиторской задолженности по доходам на сумму 1 722 679,05  руб. и дебиторской задолженности по выплатам на сумму 19 301,80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финансовых активов (по деятельности со средствами, поступающими  во временное распоряжение)  КУМИЗО на балансовых счетах уменьшились на 37 555,47 руб. и составили  0,00руб.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обязательств (по бюджетной деятельности) КУМИЗО на балансовых счетах увеличились на 16 532,66 руб. и составили 125 489,83 руб. Остатки обязательств сложились  из кредиторской задолженности по выплатам на сумму 19 358,27 руб., доходов будущих периодов на сумму 104 287,60 руб. и резервов предстоящих расходов на сумму 1 843,96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Остатки обязательств (по деятельности со средствами, поступающими во временное распоряжение) КУМИЗО на балансовых счетах уменьшились на 37 555,47 руб. и составили 0,00 руб.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Финансовый результат КУМИЗО уменьшился на сумму 12 117 247,12 руб. и составил 143 200 955,38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Остатки имущества и обязательств КУМИЗО на забалансовых счетах увеличились на 219 279,86 руб. и составили 36 756 376,51 руб.Остатки имущества и обязательств на забалансовых счетах сложились за счет поступления денежных средств на сумму 159 427,87 руб., выбытия денежных средств на сумму 196 983,34 руб., основные средства в эксплуатации на сумму 85 530,63 руб. и имущество, переданное в безвозмездное пользование на сумму 36 314 434,67 руб.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0503125 отражены обороты по счетам бюджетного учета, характеризующие консолидируемые расчеты, произведенные КУМИЗО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Консолидируемые расчеты КУМИЗО производились по счету бюджетного учета 140110195 произведены недежные расчеты с Департаментом образования и науки Ивановской области, обороты по данному счету бюджетного учета сложились по кредиту в сумме 10 101 504,61 руб., с ОГБУ Центр оценки качества образования, обороты по данному счету бюджетного учета сложились по кредиту в сумме 49 802,27 руб., с  ОБУЗ Лухская ЦРБ обороты сложились по кредиту в сумме 398 403,38 руб., с МТУ Росимущества во Владимирской, Ивановской, Костромской и Ярославской областях обороты по данному счету бюджетного учета сложились по кредиту в сумме 4 110 049,30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 счету бюджетного учета 140120281 произведены недежные расчеты с  МКОУ «Порздневская средняя школа», МБОУ «Лухская средняя школа», МКОУ «Тимирязевская основная школа», МКОУ «Рябовская основная школа». Обороты по данному счету бюджетного учета сложились по дебету в сумме 10 151 306,88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 счету бюджетного учета 140120254 произведены неденежные расчеты с МТУ Росимущества во Владимирской, Ивановской, Костромской и Ярославской областях. Обороты по данному счету бюджетного учета сложились по дебету счета в сумме 65 500,00 руб. и кредиту в сумме 65 500,00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 счетам бюджетного учета 140110195 произведены неденежные расчеты с МКДОУ детский сад №2 п.Лух . Обороты сложидись по дебету счета в сумме 405 235,80 руб. и кредиту счета в сумме 405 235,80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 счетам бюджетного учета 130404310 и 130404346 произведены неденежные расчеты с КУМИЗО Обороты по данному счету бюджетного учета сложились по дебету в сумме 6 131 636,06 руб. и по кредиту в сумме 6 131 636,06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0503110 отражены обороты по счетам бюджетного учета, подлежащим закрытию КУМИЗО по завершению отчетного периода.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После заключительных записей по счетам бюджетного учета КУМИЗО дебетовые обороты сложились в сумме 71 416 744,05 руб., а кредитовые обороты в сумме 59 299 496,93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0503127 отражено исполнение бюджета КУМИЗО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КУМИЗО  не утверждены и не исполнены.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КУМИЗО исполнены в сумме  38 508 101,31 руб., что составило 87,7% по отношению к утвержденным бюджетным назначениям расходов и лимитам бюджетных обязательств КУМИЗО (43 902 262,78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Результат исполнения бюджета КУМИЗО сложился в сумме 38 508 101,31 руб. со знаком «минус». Отрицательный результат исполнения бюджета означает превышение расходов над доходами. Дефицит бюджета сложился в результате изменения остатков по расчетам с органами, организующими исполнение бюджета.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0503128 отражены бюджетные обязательства, принятые КУМИЗО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КУМИЗО приняты бюджетные обязательства текущего (отчетного) финансового года по расходам в сумме 38 583 651,44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Бюджетные обязательства текущего (отчетного) финансового года по выплатам источников финансирования дефицита бюджета КУМИЗО не принимались.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Обязательства финансовых годов, следующих за текущим (отчетным</w:t>
      </w:r>
      <w:r>
        <w:rPr>
          <w:rFonts w:cs="Times New Roman" w:ascii="Times New Roman" w:hAnsi="Times New Roman"/>
          <w:color w:val="FF0000"/>
          <w:sz w:val="28"/>
          <w:szCs w:val="28"/>
        </w:rPr>
        <w:t xml:space="preserve">) </w:t>
      </w:r>
      <w:r>
        <w:rPr>
          <w:rFonts w:cs="Times New Roman" w:ascii="Times New Roman" w:hAnsi="Times New Roman"/>
          <w:sz w:val="28"/>
          <w:szCs w:val="28"/>
        </w:rPr>
        <w:t>финансовым годом КУМИЗО не принимались.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0503121 отражены финансовые результаты деятельности КУМИЗО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КУМИЗО составили 12 923 342,92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доходы от операций с активами в сумме 1 736 416,64 руб. со знаком «минус» (доходы от выбытия активов);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доходы от безвозмездных неденежных поступлений в сектор государственного управления в сумме 14 659 759,56 руб. (безвозмездные неденежные поступления капитального характера от сектора государственного управления и организаций государственного сектора).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КУМИЗО составили 63 548 691,35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оплату труда и начисления на выплаты по оплате труда в сумме  5 916 640,15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оплату работ, услуг в сумме 9 485 235,48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безвозмездные перечисления текущего характера организациям в сумме 20 856 067,59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безвозмездные перечисления бюджетам в сумме 16 006 929,08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социальное обеспечение в сумме 47 738,55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по операциям с активами в сумме 316 303,81руб.;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безвозмездные перечисления капитального характера</w:t>
      </w:r>
      <w:r>
        <w:rPr>
          <w:rFonts w:cs="Times New Roman" w:ascii="Times New Roman" w:hAnsi="Times New Roman"/>
          <w:color w:val="FF0000"/>
          <w:sz w:val="28"/>
          <w:szCs w:val="28"/>
        </w:rPr>
        <w:t xml:space="preserve"> </w:t>
      </w:r>
      <w:r>
        <w:rPr>
          <w:rFonts w:cs="Times New Roman" w:ascii="Times New Roman" w:hAnsi="Times New Roman"/>
          <w:sz w:val="28"/>
          <w:szCs w:val="28"/>
        </w:rPr>
        <w:t>организациям в сумме  10 919 776,36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прочих расходов в сумме 0,33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Чистый операционный результат КУМИЗО составил 50 625 348,43 руб. со знаком «минус» и сложился за счет операций с нефинансовыми активами на сумму 11 937 613,78 руб. со знаком «минус» и операций с финансовыми активами и обязательствами на сумму 38 687 734,65 руб.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0503123 отражено движение денежных средств КУМИЗО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Поступления КУМИЗО составили 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КУМИЗО составили 38 508 101,31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по текущим операциям в сумме 36 686 264,40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по инвестиционным операциям в сумме 1 821 836,91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по текущим операциям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оплату труда и начислений на выплаты по оплате труда в сумме 5 916 640,15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оплату работ, услуг в сумме 9 761 177,82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безвозмездные перечисления текущего характера в сумме 20 164 819,00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социальное обеспечение в сумме 47 738,55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прочие расходы в сумме 0,33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приобретение товаров и материальных запасов в сумме 795 888,55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по инвестиционным операциям сложились за счет выбытий на приобретение нефинансовых активов в сумме 1 821 836,91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Изменение остатков средств КУМИЗО составило 38 508 101,31  руб. и сложилось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операций с денежными средствами, не отраженными в поступлениях и выбытиях в сумме 37 555,47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изменений остатков средств  в сумме 38 545 656,78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форме 0503160 отражена информация об объекте годовой бюджетной отчетности, о проведении им плановой инвентаризации перед составлением годовой бюджетной отчетности и перечень форм, не включенных в состав годовой бюджетной отчетности.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№3 отражены сведения об исполнении КУМИЗО текстовых статей закона (решения) о бюджете в отчетном периоде. По данным таблицы: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Текстовые статьи решения Совета Лухского муниципального района от   27.12.2022г. №49 «О районном бюджете на 2024 год и плановый период 2025 и 2026 годов»  КУМИЗО исполнены не в полном объеме (Причины –мероприятия не проводились) .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0503164 отражены сведения об исполнении бюджета КУМИЗО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КУМИЗО отсутствуют.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КУМИЗО исполнены в сумме 38 508 101,31 руб., что ниже  утвержденных бюджетных назначений расходов КУМИЗО на сумму 43 902 262,78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Причина отклонений показателей исполнения расходов от утвержденных бюджетных назначений расходов</w:t>
      </w:r>
      <w:r>
        <w:rPr>
          <w:rFonts w:cs="Times New Roman" w:ascii="Times New Roman" w:hAnsi="Times New Roman"/>
          <w:color w:val="FF0000"/>
          <w:sz w:val="28"/>
          <w:szCs w:val="28"/>
        </w:rPr>
        <w:t xml:space="preserve"> </w:t>
      </w:r>
      <w:r>
        <w:rPr>
          <w:rFonts w:cs="Times New Roman" w:ascii="Times New Roman" w:hAnsi="Times New Roman"/>
          <w:sz w:val="28"/>
          <w:szCs w:val="28"/>
        </w:rPr>
        <w:t>является: экономия по результатам конкурсных процедур, расторжение контракта и иные причины.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Результат исполнения бюджета КУМИЗО сложился в сумме 38 508 101,31 руб. со знаков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0503166 отражены сведения об исполнении КУМИЗО мероприятий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КУМИЗО проводились мероприятия в рамках 4 муниципальных программ Лухского муниципального района, их числе: «Управление муниципальным имуществом и земельными отношениями в Лухском муниципальном районе», «Охрана окружающей среды Лухского муниципального района», «Развитие автомобильных дорог общего пользования местного значения Лухского муниципального района», «Социальная поддержка граждан Лухского муниципального района».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Расходы на проведение мероприятий в рамках муниципальных программ Лухского муниципального района составили 38 508 101,31 руб. или 87,7% по отношению к утвержденным бюджетным назначениям расходов на реализацию муниципальных программ Лухского муниципального района (43 902 262,78 руб.). Неисполнение расходов на проведение мероприятий в рамках муниципальных программ Лухского муниципального района составило </w:t>
      </w:r>
      <w:r>
        <w:rPr>
          <w:rFonts w:cs="Times New Roman" w:ascii="Times New Roman" w:hAnsi="Times New Roman"/>
          <w:sz w:val="28"/>
          <w:szCs w:val="28"/>
          <w:u w:val="single"/>
        </w:rPr>
        <w:t>5 394 161,47  руб.</w:t>
      </w:r>
      <w:r>
        <w:rPr>
          <w:rFonts w:cs="Times New Roman" w:ascii="Times New Roman" w:hAnsi="Times New Roman"/>
          <w:sz w:val="28"/>
          <w:szCs w:val="28"/>
        </w:rPr>
        <w:t xml:space="preserve">  Причины отклонений являлось экономия по результатам конкурсных процедур, расторжение контракта, документы для оплаты получены после отчетной даты и экономия в результате использования приборов учета (счетчиков).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0503168 (имущество в оперативном управлении) отражены сведения о движении нефинансовых активов КУМИЗО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нефинансовых активов КУМИЗО произошло в результате: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движения основных средств;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движения материальных запасов.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основных средств сложилось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поступления основных средств на сумму 54 163,85 руб. и выбытия основных средств на сумму 2 852 684,48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начисления амортизации основных средств на сумму 770 280,08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уменьшения вложений в основные средства на сумму 1 821 836,91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материальных запасов сложилось за счет поступлений материальных запасов на сумму 795 888,55 руб. и  выбытия материальных запасов на сумму 795 888,55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материальных ценностей КУМИЗО на забалансовых счетах произошло в результате: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 поступления основных средств в эксплуатации на сумму 2 207,00 руб .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0503168 (имущество казны) отражены сведения о движении нефинансовых активов КУМИЗО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нефинансовых активов КУМИЗО, составляющих имущество казны произошло в результате: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движения недвижимого имущества казны;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движения движимого имущества в составе имущества казны;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непроизводственных активов в составе имущества казны;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материальных запасов в составе имущества казны.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недвижимого имущества казны  сложилось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поступления недвижимого имущества в составе имущества казны на сумму 3 274 680,09 руб. и выбытия недвижимого имущества в составе имущества казны на сумму 26 110 278,62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начисления амортизации недвижимого имущества в составе имущества казны на сумму 12 076 646,40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движимого имущества в составе имущества казны сложилось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поступления движимого имущества в составе имущества казны на сумму 11 900 013,13 руб. и выбытия движимого имущества в составе имущества казны на сумму 10 985 276,36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начисления амортизации движимого имущества в составе имущества казны на сумму 756 736,93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непроизводственных активов в составе имущества казны сложилось за счет поступления непроизводственных активов в составе имущества казны на сумму 4 508 452,68 руб. и выбытия непроизводственных активов в составе имущества казны на сумму 4 110 049,30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материальных запасов в составе имущества казны сложились за счет поступления материальных запасов в составе имущества казны на сумму 691 248,59 руб. и выбытия материальных запасов в составе имущества казны на сумму 691 248,59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0503169 (дебиторская задолженность) отражены сведения о состоянии дебиторской задолженности КУМИЗО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Дебиторская задолженность КУМИЗО уменьшилась на 158 200,68 руб. и составила 1 741 980,85 руб. Дебиторская задолженность сложилась по таким счетам бюджетного учета, как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1 205 00 000 в сумме 1 722 679,05 руб. и 1 303 00 000 в сумме 19 301,80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0503169 (кредиторская задолженность) отражены сведения о состоянии кредиторской задолженности КУМИЗО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Кредиторская задолженность КУМИЗО увеличилась на 16 532,66 руб. и составила 19 358,27 руб. Кредиторская задолженность сложилась по таким счетам бюджетного учета, как: 1 302 00 000 в сумме 19 358,27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0503175 отражены сведения о принятых и неисполненных КУМИЗО обязательствах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Экономия при заключении КУМИЗО государственных (муниципальных) контрактов с применением конкурентных способов составила 594 341,01 руб. Экономия  сложилась по таким счетам бюджетного учета, как: 1 502 17 310 в сумме 40 096,27 руб., 1 502 17 346 в сумме 554 244,74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№4 отражены сведения об основных положениях учетной политики КУМИЗО, раскрывающие особенности отражения в бюджетном учете операций с активами и обязательствами.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0503190 отражены сведения о вложениях в объекты недвижимого имущества и объекты незавершенного строительства КУМИЗО в отчетном периоде. По данным формы: вложения в объекты недвижимого имущества составили 7 760 060,35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0503171 отражены сведения о финансовых вложениях КУМИЗО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КУМИЗО произведены финансовые вложения путем участия в государственных (муниципальных) учреждениях на сумму 2 876 354,54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№11 отражены сведения об организационной структуре КУМИЗО за отчетный период.</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№12 отражены сведения о результатах деятельности КУМИЗО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Балансовая стоимость объектов основных средств находящихся в эксплуатации и имеющих нулевую остаточную стоимость 715,37 тыс.руб. Основные средства находятся в рабочем состоянии, используются по целевому назначению. Технический ремонт и обслуживание производятся своевременно. В 2024 году проведена замена процессора для компьютера в сборе.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№13 отражена аналитическая информация об исполнении бюджета КУМИЗО.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таблице №14 отражена аналитическая информация, характеризующая показатели бюджетной отчетности КУМИЗО.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№16 отражены прочие вопросы деятельности КУМИЗО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КУМИЗО проведена годовая инвентаризация, по итогам которой фактическое наличие объектов инвентаризации соответствует данным регистров бюджетного учета.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Задолженность по исполнительным документам отсутствует.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Отражен перечень форм отчетности, не включенных в состав бюджетной отчетности за отчетный период в соответствии с абзацем первым пункта 8 Инструкции ввиду отсутствия числовых значений показателей. </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7. ОЦЕНКА СОГЛАСОВАННОСТИ </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ФОРМ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Согласованность форм годовой бюджетной отчетности Контрольно-счетным органом Лухского муниципального района проверена путем сверки взаимосвязанных показателей различных форм годовой бюджетной отчетности по контрольным соотношениям. При сверке взаимосвязанных показателей различных форм годовой бюджетной отчетности по контрольным соотношениям расхождений не выявлено.</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8.ОЦЕНКА ДОСТОВЕРНОСТИ</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Достоверность годовой бюджетной отчетности Контрольно-счетным органом Лухского муниципального района проверена путем сопоставления показателей годовой бюджетной отчетности с показателями, утвержденными Решением Совета Лухского муниципального района от  27.12.2023г. №49 «О районном бюджете на 2024 год и плановый период 2025 и 2026 годов» (в актуальной редакции) (далее – Решение о бюджете), сводной бюджетной росписью бюджета Лухского муниципального района на 2024 год и плановый период 2025 и  2026 годов с изменениями по состоянию на 31.12.2023г. (далее – сводная бюджетная роспись) , с показателями «Отчета по поступлениям и выбытиям) (ф.0503151) по состоянию на 01.01.2025г. (далее – Отчет по поступлениям и выбытиям).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0503127 (графа 4)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показателей общей суммы утвержденных бюджетных назначений расходов (на 31.12.2024г.), отраженного в форме 0503127 (графа 4) с показателем общей суммы бюджетных назначений расходов, утвержденного  сводной бюджетной росписью бюджета в уточненной редакции,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31.12.2024г.) отраженного в форме 0503127 (графа  9),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0503128 (графа 4),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0503128 (графа 4),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31.12.2024г.), отраженного в форме 0503128 (графа 10),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color w:val="FF0000"/>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0503164 (графа 3),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0503164 (графа 3),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31.12.2024г.), отраженного в форме 0503164 (графа 5),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отражает финансовое положение КУМИЗО по состоянию на 01.01.2025г. и результаты финансово-хозяйственной деятельности за период с 01.01.2024 года по 31.12.2024 года.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Председатель Контрольно-счетного органа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Лухского муниципального района:                                         О.П.Смирнова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С заключением ознакомлены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Председатель КУМИЗО Лухского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муниципального района:                                                                   В.Н.Смирнов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«____»___________2025г.</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Главный специалист-главный бухгалтер  КУМИЗО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администрации Лухского муниципального района:                          Т.Л.Пухова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«____»_________2025г.    </w:t>
      </w:r>
    </w:p>
    <w:sectPr>
      <w:footerReference w:type="default" r:id="rId3"/>
      <w:type w:val="nextPage"/>
      <w:pgSz w:w="11906" w:h="16838"/>
      <w:pgMar w:left="1701" w:right="851" w:gutter="0" w:header="0" w:top="1134" w:footer="709"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center"/>
      <w:rPr/>
    </w:pPr>
    <w:r>
      <w:fldChar w:fldCharType="begin"/>
    </w:r>
    <w:r>
      <w:rPr/>
    </w:r>
    <w:r>
      <w:rPr/>
    </w:r>
    <w:r>
      <w:rPr/>
      <w:fldChar w:fldCharType="separate"/>
    </w:r>
    <w:r>
      <w:rPr/>
    </w:r>
    <w:r>
      <w:rPr/>
    </w:r>
    <w:r>
      <w:rPr/>
      <w:fldChar w:fldCharType="end"/>
    </w:r>
    <w:sdt>
      <w:sdtPr>
        <w:id w:val="1459803143"/>
      </w:sdtPr>
      <w:sdtContent>
        <w:r>
          <w:rPr/>
          <w:t xml:space="preserve"> PAGE   \* MERGEFORMAT 8</w:t>
        </w:r>
      </w:sdtContent>
    </w:sdt>
  </w:p>
  <w:p>
    <w:pPr>
      <w:pStyle w:val="Style24"/>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b1968"/>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9677e5"/>
    <w:rPr>
      <w:rFonts w:ascii="Tahoma" w:hAnsi="Tahoma" w:cs="Tahoma"/>
      <w:sz w:val="16"/>
      <w:szCs w:val="16"/>
    </w:rPr>
  </w:style>
  <w:style w:type="character" w:styleId="Style15" w:customStyle="1">
    <w:name w:val="Верхний колонтитул Знак"/>
    <w:basedOn w:val="DefaultParagraphFont"/>
    <w:uiPriority w:val="99"/>
    <w:semiHidden/>
    <w:qFormat/>
    <w:rsid w:val="006a789c"/>
    <w:rPr/>
  </w:style>
  <w:style w:type="character" w:styleId="Style16" w:customStyle="1">
    <w:name w:val="Нижний колонтитул Знак"/>
    <w:basedOn w:val="DefaultParagraphFont"/>
    <w:uiPriority w:val="99"/>
    <w:qFormat/>
    <w:rsid w:val="006a789c"/>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9677e5"/>
    <w:pPr>
      <w:spacing w:before="0" w:after="200"/>
      <w:ind w:left="720" w:hanging="0"/>
      <w:contextualSpacing/>
    </w:pPr>
    <w:rPr/>
  </w:style>
  <w:style w:type="paragraph" w:styleId="BalloonText">
    <w:name w:val="Balloon Text"/>
    <w:basedOn w:val="Normal"/>
    <w:link w:val="Style14"/>
    <w:uiPriority w:val="99"/>
    <w:semiHidden/>
    <w:unhideWhenUsed/>
    <w:qFormat/>
    <w:rsid w:val="009677e5"/>
    <w:pPr>
      <w:spacing w:lineRule="auto" w:line="240" w:before="0" w:after="0"/>
    </w:pPr>
    <w:rPr>
      <w:rFonts w:ascii="Tahoma" w:hAnsi="Tahoma" w:cs="Tahoma"/>
      <w:sz w:val="16"/>
      <w:szCs w:val="16"/>
    </w:rPr>
  </w:style>
  <w:style w:type="paragraph" w:styleId="Style22">
    <w:name w:val="Колонтитул"/>
    <w:basedOn w:val="Normal"/>
    <w:qFormat/>
    <w:pPr/>
    <w:rPr/>
  </w:style>
  <w:style w:type="paragraph" w:styleId="Style23">
    <w:name w:val="Header"/>
    <w:basedOn w:val="Normal"/>
    <w:link w:val="Style15"/>
    <w:uiPriority w:val="99"/>
    <w:semiHidden/>
    <w:unhideWhenUsed/>
    <w:rsid w:val="006a789c"/>
    <w:pPr>
      <w:tabs>
        <w:tab w:val="clear" w:pos="708"/>
        <w:tab w:val="center" w:pos="4677" w:leader="none"/>
        <w:tab w:val="right" w:pos="9355" w:leader="none"/>
      </w:tabs>
      <w:spacing w:lineRule="auto" w:line="240" w:before="0" w:after="0"/>
    </w:pPr>
    <w:rPr/>
  </w:style>
  <w:style w:type="paragraph" w:styleId="Style24">
    <w:name w:val="Footer"/>
    <w:basedOn w:val="Normal"/>
    <w:link w:val="Style16"/>
    <w:uiPriority w:val="99"/>
    <w:unhideWhenUsed/>
    <w:rsid w:val="006a789c"/>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2F783-BC99-4184-A6B9-F2F6EC06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3923</TotalTime>
  <Application>LibreOffice/7.3.4.2$Windows_X86_64 LibreOffice_project/728fec16bd5f605073805c3c9e7c4212a0120dc5</Application>
  <AppVersion>15.0000</AppVersion>
  <Pages>11</Pages>
  <Words>3709</Words>
  <Characters>24805</Characters>
  <CharactersWithSpaces>29387</CharactersWithSpaces>
  <Paragraphs>220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2023-03-24T06:05:00Z</dcterms:created>
  <dc:creator>Смирнова</dc:creator>
  <dc:description/>
  <dc:language>ru-RU</dc:language>
  <cp:lastModifiedBy>Смирнова</cp:lastModifiedBy>
  <cp:lastPrinted>2025-04-29T07:20:00Z</cp:lastPrinted>
  <dcterms:modified xsi:type="dcterms:W3CDTF">2025-04-29T07:32:00Z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