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contextualSpacing/>
        <w:jc w:val="center"/>
        <w:rPr>
          <w:sz w:val="24"/>
          <w:szCs w:val="24"/>
        </w:rPr>
      </w:pPr>
      <w:r>
        <w:rPr>
          <w:b/>
          <w:sz w:val="28"/>
          <w:szCs w:val="28"/>
        </w:rPr>
        <w:t xml:space="preserve">   </w:t>
      </w: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sz w:val="24"/>
          <w:szCs w:val="24"/>
        </w:rPr>
        <w:tab/>
      </w:r>
    </w:p>
    <w:p>
      <w:pPr>
        <w:pStyle w:val="Normal"/>
        <w:spacing w:before="0" w:after="0"/>
        <w:contextualSpacing/>
        <w:jc w:val="center"/>
        <w:rPr>
          <w:color w:val="000000"/>
        </w:rPr>
      </w:pPr>
      <w:r>
        <w:rPr>
          <w:rFonts w:ascii="Times New Roman" w:hAnsi="Times New Roman"/>
          <w:b/>
          <w:color w:val="000000"/>
          <w:sz w:val="28"/>
          <w:szCs w:val="28"/>
        </w:rPr>
        <w:t xml:space="preserve">КОНТРОЛЬНО-СЧЕТНЫЙ ОРГАН </w:t>
      </w:r>
    </w:p>
    <w:p>
      <w:pPr>
        <w:pStyle w:val="Normal"/>
        <w:spacing w:before="0" w:after="0"/>
        <w:contextualSpacing/>
        <w:jc w:val="center"/>
        <w:rPr>
          <w:color w:val="000000"/>
        </w:rPr>
      </w:pPr>
      <w:r>
        <w:rPr>
          <w:rFonts w:ascii="Times New Roman" w:hAnsi="Times New Roman"/>
          <w:b/>
          <w:color w:val="000000"/>
          <w:sz w:val="28"/>
          <w:szCs w:val="28"/>
        </w:rPr>
        <w:t>ЛУХСКОГО МУНИЦИПАЛЬНОГО РАЙОНА</w:t>
      </w:r>
    </w:p>
    <w:p>
      <w:pPr>
        <w:pStyle w:val="Normal"/>
        <w:spacing w:before="0" w:after="0"/>
        <w:contextualSpacing/>
        <w:jc w:val="center"/>
        <w:rPr>
          <w:color w:val="000000"/>
        </w:rPr>
      </w:pPr>
      <w:r>
        <w:rPr>
          <w:rFonts w:ascii="Times New Roman" w:hAnsi="Times New Roman"/>
          <w:b/>
          <w:color w:val="000000"/>
          <w:sz w:val="28"/>
          <w:szCs w:val="28"/>
        </w:rPr>
        <w:t>ИВАНОВСКОЙ ОБЛАСТИ</w:t>
      </w:r>
    </w:p>
    <w:p>
      <w:pPr>
        <w:pStyle w:val="Normal"/>
        <w:spacing w:before="0" w:after="0"/>
        <w:contextualSpacing/>
        <w:jc w:val="center"/>
        <w:rPr>
          <w:color w:val="000000"/>
        </w:rPr>
      </w:pPr>
      <w:r>
        <w:rPr>
          <w:rFonts w:ascii="Times New Roman" w:hAnsi="Times New Roman"/>
          <w:b/>
          <w:color w:val="000000"/>
          <w:sz w:val="28"/>
          <w:szCs w:val="28"/>
        </w:rPr>
        <w:t>______________________________________________________________</w:t>
      </w:r>
    </w:p>
    <w:p>
      <w:pPr>
        <w:pStyle w:val="Normal"/>
        <w:spacing w:before="0" w:after="0"/>
        <w:contextualSpacing/>
        <w:jc w:val="center"/>
        <w:rPr>
          <w:color w:val="000000"/>
        </w:rPr>
      </w:pPr>
      <w:r>
        <w:rPr>
          <w:rFonts w:ascii="Times New Roman" w:hAnsi="Times New Roman"/>
          <w:color w:val="000000"/>
          <w:sz w:val="24"/>
          <w:szCs w:val="24"/>
        </w:rPr>
        <w:t xml:space="preserve">155270, Ивановская область, п.Лух, ул.Октябрьская,д.4., тел. 8(49344) 2-12-61   </w:t>
      </w:r>
    </w:p>
    <w:p>
      <w:pPr>
        <w:pStyle w:val="Normal"/>
        <w:spacing w:before="0" w:after="0"/>
        <w:contextualSpacing/>
        <w:jc w:val="center"/>
        <w:rPr>
          <w:color w:val="000000"/>
        </w:rPr>
      </w:pPr>
      <w:r>
        <w:rPr>
          <w:rFonts w:cs="Times New Roman" w:ascii="Times New Roman" w:hAnsi="Times New Roman"/>
          <w:color w:val="000000"/>
          <w:sz w:val="24"/>
          <w:szCs w:val="24"/>
          <w:lang w:val="en-US"/>
        </w:rPr>
        <w:t xml:space="preserve">E-mail:  luhkso@yandex.ru       </w:t>
      </w:r>
    </w:p>
    <w:p>
      <w:pPr>
        <w:pStyle w:val="Normal"/>
        <w:spacing w:before="0" w:after="0"/>
        <w:contextualSpacing/>
        <w:jc w:val="center"/>
        <w:rPr>
          <w:color w:val="000000"/>
          <w:sz w:val="24"/>
          <w:szCs w:val="24"/>
          <w:lang w:val="en-US"/>
        </w:rPr>
      </w:pPr>
      <w:r>
        <w:rPr>
          <w:color w:val="000000"/>
          <w:sz w:val="24"/>
          <w:szCs w:val="24"/>
          <w:lang w:val="en-US"/>
        </w:rPr>
      </w:r>
    </w:p>
    <w:p>
      <w:pPr>
        <w:pStyle w:val="Normal"/>
        <w:jc w:val="both"/>
        <w:rPr>
          <w:color w:val="000000"/>
        </w:rPr>
      </w:pPr>
      <w:r>
        <w:rPr>
          <w:rFonts w:cs="Times New Roman" w:ascii="Times New Roman" w:hAnsi="Times New Roman"/>
          <w:color w:val="000000"/>
          <w:sz w:val="28"/>
          <w:szCs w:val="28"/>
        </w:rPr>
        <w:t>п.Лух</w:t>
      </w:r>
      <w:r>
        <w:rPr>
          <w:rFonts w:cs="Times New Roman" w:ascii="Times New Roman" w:hAnsi="Times New Roman"/>
          <w:color w:val="000000"/>
          <w:sz w:val="28"/>
          <w:szCs w:val="28"/>
          <w:lang w:val="en-US"/>
        </w:rPr>
        <w:t xml:space="preserve">                                                                                           22</w:t>
      </w:r>
      <w:r>
        <w:rPr>
          <w:rFonts w:cs="Times New Roman" w:ascii="Times New Roman" w:hAnsi="Times New Roman"/>
          <w:color w:val="000000"/>
          <w:sz w:val="28"/>
          <w:szCs w:val="28"/>
          <w:lang w:val="ru-RU"/>
        </w:rPr>
        <w:t>.12</w:t>
      </w:r>
      <w:r>
        <w:rPr>
          <w:rFonts w:cs="Times New Roman" w:ascii="Times New Roman" w:hAnsi="Times New Roman"/>
          <w:color w:val="000000"/>
          <w:sz w:val="28"/>
          <w:szCs w:val="28"/>
          <w:lang w:val="en-US"/>
        </w:rPr>
        <w:t>.2024</w:t>
      </w:r>
      <w:r>
        <w:rPr>
          <w:rFonts w:cs="Times New Roman" w:ascii="Times New Roman" w:hAnsi="Times New Roman"/>
          <w:color w:val="000000"/>
          <w:sz w:val="28"/>
          <w:szCs w:val="28"/>
        </w:rPr>
        <w:t xml:space="preserve"> года</w:t>
      </w:r>
    </w:p>
    <w:p>
      <w:pPr>
        <w:pStyle w:val="Normal"/>
        <w:jc w:val="center"/>
        <w:rPr>
          <w:color w:val="000000"/>
        </w:rPr>
      </w:pPr>
      <w:r>
        <w:rPr>
          <w:rFonts w:cs="Times New Roman" w:ascii="Times New Roman" w:hAnsi="Times New Roman"/>
          <w:b/>
          <w:color w:val="000000"/>
          <w:sz w:val="28"/>
          <w:szCs w:val="28"/>
        </w:rPr>
        <w:t>ЗАКЛЮЧЕНИЕ №  8</w:t>
      </w:r>
      <w:r>
        <w:rPr>
          <w:rFonts w:cs="Times New Roman" w:ascii="Times New Roman" w:hAnsi="Times New Roman"/>
          <w:b/>
          <w:color w:val="000000"/>
          <w:sz w:val="28"/>
          <w:szCs w:val="28"/>
          <w:lang w:val="en-US"/>
        </w:rPr>
        <w:t>1</w:t>
      </w:r>
    </w:p>
    <w:p>
      <w:pPr>
        <w:pStyle w:val="Normal"/>
        <w:spacing w:lineRule="auto" w:line="240"/>
        <w:jc w:val="center"/>
        <w:rPr>
          <w:color w:val="000000"/>
        </w:rPr>
      </w:pPr>
      <w:r>
        <w:rPr>
          <w:rFonts w:cs="Times New Roman" w:ascii="Times New Roman" w:hAnsi="Times New Roman"/>
          <w:b/>
          <w:color w:val="000000"/>
          <w:sz w:val="28"/>
          <w:szCs w:val="28"/>
        </w:rPr>
        <w:t xml:space="preserve">по результатам проведения экспертно-аналитического мероприятия «Экспертиза проекта решения Совета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 xml:space="preserve">ского сельского поселения «О внесении изменений в решение Совета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 xml:space="preserve">ского сельского поселения от </w:t>
      </w:r>
      <w:r>
        <w:rPr>
          <w:rFonts w:cs="Times New Roman" w:ascii="Times New Roman" w:hAnsi="Times New Roman"/>
          <w:b/>
          <w:color w:val="000000"/>
          <w:sz w:val="28"/>
          <w:szCs w:val="28"/>
          <w:lang w:val="en-US"/>
        </w:rPr>
        <w:t>28.12.2023г</w:t>
      </w:r>
      <w:r>
        <w:rPr>
          <w:rFonts w:cs="Times New Roman" w:ascii="Times New Roman" w:hAnsi="Times New Roman"/>
          <w:b/>
          <w:color w:val="000000"/>
          <w:sz w:val="28"/>
          <w:szCs w:val="28"/>
        </w:rPr>
        <w:t xml:space="preserve">. № 29 «О бюджете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ского сельского поселения на 2024 год и плановый период 2025 и 2026 годов»</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Настоящее заключение на проект решения Совета Рябовского сельского поселения «О внесении изменений  в решение Совета Рябовского сельского поселения от 28.12.2023 г. № 29 «О бюджете Рябовского сельского поселения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w:t>
      </w:r>
      <w:r>
        <w:rPr>
          <w:rFonts w:cs="Times New Roman" w:ascii="Times New Roman" w:hAnsi="Times New Roman"/>
          <w:color w:val="000000"/>
          <w:sz w:val="28"/>
          <w:szCs w:val="28"/>
          <w:lang w:val="en-US"/>
        </w:rPr>
        <w:t>20.12.2024</w:t>
      </w:r>
      <w:r>
        <w:rPr>
          <w:rFonts w:cs="Times New Roman" w:ascii="Times New Roman" w:hAnsi="Times New Roman"/>
          <w:color w:val="000000"/>
          <w:sz w:val="28"/>
          <w:szCs w:val="28"/>
        </w:rPr>
        <w:t xml:space="preserve"> г. № </w:t>
      </w:r>
      <w:r>
        <w:rPr>
          <w:rFonts w:cs="Times New Roman" w:ascii="Times New Roman" w:hAnsi="Times New Roman"/>
          <w:color w:val="000000"/>
          <w:sz w:val="28"/>
          <w:szCs w:val="28"/>
          <w:lang w:val="en-US"/>
        </w:rPr>
        <w:t>79</w:t>
      </w:r>
      <w:r>
        <w:rPr>
          <w:rFonts w:cs="Times New Roman" w:ascii="Times New Roman" w:hAnsi="Times New Roman"/>
          <w:color w:val="000000"/>
          <w:sz w:val="28"/>
          <w:szCs w:val="28"/>
        </w:rPr>
        <w:t>.</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Рябовского сельского поселения «О внесении изменений  в решение Совета Рябовского сельского поселения от 28.12.2023г. № 29 «О бюджете Рябовского сельского поселения на 2024 год и плановый период 2025 и 2026 годов» (далее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действующему законодательству Российской Федерации, оценка обоснованности вносимых изменений.</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Администрация Рябовского сельского поселения, как орган, уполномоченный на составление проекта решения и внесения его для утверждения в Совет Рябовского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Совет Рябовского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 xml:space="preserve">с </w:t>
      </w:r>
      <w:r>
        <w:rPr>
          <w:rFonts w:cs="Times New Roman" w:ascii="Times New Roman" w:hAnsi="Times New Roman"/>
          <w:color w:val="000000"/>
          <w:sz w:val="28"/>
          <w:szCs w:val="28"/>
          <w:lang w:val="en-US"/>
        </w:rPr>
        <w:t>20.12.2024г</w:t>
      </w:r>
      <w:r>
        <w:rPr>
          <w:rFonts w:cs="Times New Roman" w:ascii="Times New Roman" w:hAnsi="Times New Roman"/>
          <w:color w:val="000000"/>
          <w:sz w:val="28"/>
          <w:szCs w:val="28"/>
        </w:rPr>
        <w:t xml:space="preserve">. по </w:t>
      </w:r>
      <w:r>
        <w:rPr>
          <w:rFonts w:cs="Times New Roman" w:ascii="Times New Roman" w:hAnsi="Times New Roman"/>
          <w:color w:val="000000"/>
          <w:sz w:val="28"/>
          <w:szCs w:val="28"/>
          <w:lang w:val="en-US"/>
        </w:rPr>
        <w:t>22</w:t>
      </w:r>
      <w:r>
        <w:rPr>
          <w:rFonts w:cs="Times New Roman" w:ascii="Times New Roman" w:hAnsi="Times New Roman"/>
          <w:color w:val="000000"/>
          <w:sz w:val="28"/>
          <w:szCs w:val="28"/>
        </w:rPr>
        <w:t>.12</w:t>
      </w:r>
      <w:r>
        <w:rPr>
          <w:rFonts w:cs="Times New Roman" w:ascii="Times New Roman" w:hAnsi="Times New Roman"/>
          <w:color w:val="000000"/>
          <w:sz w:val="28"/>
          <w:szCs w:val="28"/>
          <w:lang w:val="en-US"/>
        </w:rPr>
        <w:t>.2024г</w:t>
      </w:r>
      <w:r>
        <w:rPr>
          <w:rFonts w:cs="Times New Roman" w:ascii="Times New Roman" w:hAnsi="Times New Roman"/>
          <w:color w:val="000000"/>
          <w:sz w:val="28"/>
          <w:szCs w:val="28"/>
        </w:rPr>
        <w:t>.</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 ходе проведения экспертно-аналитического мероприятия КСО установлено следующее: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1. Проектом решения предлагается внести изменения в показатели основных характеристик бюджета Рябовского сельского поселения (далее – бюджет), утвержденные статьей 1 решения Совета Рябовского сельского поселения от 28.12.2023 г. № 29 «О бюджете Рябовского сельского поселения на 2024 год и плановый период 2025 и 2026 годов» (далее – решение Совета Рябовского сельского поселения от 28.12.2023г. № 29).</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color w:val="000000"/>
        </w:rPr>
      </w:pPr>
      <w:r>
        <w:rPr>
          <w:rFonts w:cs="Times New Roman" w:ascii="Times New Roman" w:hAnsi="Times New Roman"/>
          <w:color w:val="000000"/>
          <w:sz w:val="28"/>
          <w:szCs w:val="28"/>
        </w:rPr>
        <w:t>руб.</w:t>
      </w:r>
    </w:p>
    <w:tbl>
      <w:tblPr>
        <w:tblStyle w:val="a3"/>
        <w:tblW w:w="9571" w:type="dxa"/>
        <w:jc w:val="left"/>
        <w:tblInd w:w="0" w:type="dxa"/>
        <w:tblLayout w:type="fixed"/>
        <w:tblCellMar>
          <w:top w:w="0" w:type="dxa"/>
          <w:left w:w="108" w:type="dxa"/>
          <w:bottom w:w="0" w:type="dxa"/>
          <w:right w:w="108" w:type="dxa"/>
        </w:tblCellMar>
        <w:tblLook w:val="04a0"/>
      </w:tblPr>
      <w:tblGrid>
        <w:gridCol w:w="2357"/>
        <w:gridCol w:w="1720"/>
        <w:gridCol w:w="2259"/>
        <w:gridCol w:w="1710"/>
        <w:gridCol w:w="1525"/>
      </w:tblGrid>
      <w:tr>
        <w:trPr>
          <w:trHeight w:val="196" w:hRule="atLeast"/>
        </w:trPr>
        <w:tc>
          <w:tcPr>
            <w:tcW w:w="2357"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1720"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259"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138" w:hRule="atLeast"/>
        </w:trPr>
        <w:tc>
          <w:tcPr>
            <w:tcW w:w="2357"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20"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2259"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(гр.3 – гр.2)</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(гр.4/гр.2*100)</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3</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4</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11 389 438,14</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11 400 318,14</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10 880,00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0,1</w:t>
            </w:r>
          </w:p>
        </w:tc>
      </w:tr>
      <w:tr>
        <w:trPr>
          <w:trHeight w:val="162"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11 889 438,14</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11 900 318,14</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10 880,00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0,1</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 xml:space="preserve"> </w:t>
            </w:r>
            <w:r>
              <w:rPr>
                <w:rFonts w:eastAsia="Calibri" w:cs="Times New Roman" w:ascii="Times New Roman" w:hAnsi="Times New Roman"/>
                <w:color w:val="000000"/>
                <w:kern w:val="0"/>
                <w:sz w:val="20"/>
                <w:szCs w:val="20"/>
                <w:lang w:val="en-US" w:eastAsia="en-US" w:bidi="ar-SA"/>
              </w:rPr>
              <w:t>500 00</w:t>
            </w:r>
            <w:r>
              <w:rPr>
                <w:rFonts w:eastAsia="Calibri" w:cs="Times New Roman" w:ascii="Times New Roman" w:hAnsi="Times New Roman"/>
                <w:color w:val="000000"/>
                <w:kern w:val="0"/>
                <w:sz w:val="20"/>
                <w:szCs w:val="20"/>
                <w:lang w:val="ru-RU" w:eastAsia="en-US" w:bidi="ar-SA"/>
              </w:rPr>
              <w:t>0,00</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 xml:space="preserve"> </w:t>
            </w:r>
            <w:r>
              <w:rPr>
                <w:rFonts w:eastAsia="Calibri" w:cs="Times New Roman" w:ascii="Times New Roman" w:hAnsi="Times New Roman"/>
                <w:color w:val="000000"/>
                <w:kern w:val="0"/>
                <w:sz w:val="20"/>
                <w:szCs w:val="20"/>
                <w:lang w:val="en-US" w:eastAsia="en-US" w:bidi="ar-SA"/>
              </w:rPr>
              <w:t>500 00</w:t>
            </w:r>
            <w:r>
              <w:rPr>
                <w:rFonts w:eastAsia="Calibri" w:cs="Times New Roman" w:ascii="Times New Roman" w:hAnsi="Times New Roman"/>
                <w:color w:val="000000"/>
                <w:kern w:val="0"/>
                <w:sz w:val="20"/>
                <w:szCs w:val="20"/>
                <w:lang w:val="ru-RU" w:eastAsia="en-US" w:bidi="ar-SA"/>
              </w:rPr>
              <w:t>0,00</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увеличение доходов бюджета в сумме  10 880,00 руб.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в сумме </w:t>
      </w:r>
      <w:r>
        <w:rPr>
          <w:rFonts w:cs="Times New Roman" w:ascii="Times New Roman" w:hAnsi="Times New Roman"/>
          <w:color w:val="000000"/>
          <w:sz w:val="28"/>
          <w:szCs w:val="28"/>
          <w:lang w:val="ru-RU"/>
        </w:rPr>
        <w:t>10 880,00</w:t>
      </w:r>
      <w:r>
        <w:rPr>
          <w:rFonts w:cs="Times New Roman" w:ascii="Times New Roman" w:hAnsi="Times New Roman"/>
          <w:color w:val="000000"/>
          <w:sz w:val="28"/>
          <w:szCs w:val="28"/>
        </w:rPr>
        <w:t xml:space="preserve"> руб.  </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Основные характеристики бюджета Рябовского сельского поселения на плановый период 2025 и 2026 годов не изменились.</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2. </w:t>
      </w:r>
      <w:r>
        <w:rPr>
          <w:rFonts w:eastAsia="Times New Roman" w:cs="Times New Roman" w:ascii="Times New Roman" w:hAnsi="Times New Roman"/>
          <w:color w:val="000000"/>
          <w:sz w:val="28"/>
          <w:szCs w:val="28"/>
          <w:lang w:eastAsia="ru-RU"/>
        </w:rPr>
        <w:t>Проектом решения предлагается внести следующее изменени</w:t>
      </w:r>
      <w:r>
        <w:rPr>
          <w:rFonts w:eastAsia="Times New Roman" w:cs="Times New Roman" w:ascii="Times New Roman" w:hAnsi="Times New Roman"/>
          <w:color w:val="000000"/>
          <w:sz w:val="28"/>
          <w:szCs w:val="28"/>
          <w:lang w:val="ru-RU" w:eastAsia="ru-RU"/>
        </w:rPr>
        <w:t>е</w:t>
      </w:r>
      <w:r>
        <w:rPr>
          <w:rFonts w:eastAsia="Times New Roman" w:cs="Times New Roman" w:ascii="Times New Roman" w:hAnsi="Times New Roman"/>
          <w:color w:val="000000"/>
          <w:sz w:val="28"/>
          <w:szCs w:val="28"/>
          <w:lang w:eastAsia="ru-RU"/>
        </w:rPr>
        <w:t xml:space="preserve"> в статью 3:</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в п. 1  Приложение № 2    «Доходы бюджета  поселения по кодам классификации доходов бюджетов на 2024 год и на плановый период 2025-2026 годов» к решению Совета Рябовского сельского поселения от 28.12.2023г. № 29 изложить в новой редакции, согласно которому общий объем доходов бюджета на 2024 год увеличен на </w:t>
      </w:r>
      <w:r>
        <w:rPr>
          <w:rFonts w:eastAsia="Calibri" w:cs="Times New Roman" w:ascii="Times New Roman" w:hAnsi="Times New Roman"/>
          <w:color w:val="000000"/>
          <w:kern w:val="0"/>
          <w:sz w:val="28"/>
          <w:szCs w:val="28"/>
          <w:lang w:val="ru-RU" w:eastAsia="en-US" w:bidi="ar-SA"/>
        </w:rPr>
        <w:t>10 880,00</w:t>
      </w:r>
      <w:r>
        <w:rPr>
          <w:rFonts w:eastAsia="Times New Roman" w:cs="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11 400 318,14</w:t>
      </w:r>
      <w:r>
        <w:rPr>
          <w:rFonts w:eastAsia="Times New Roman" w:cs="Times New Roman" w:ascii="Times New Roman" w:hAnsi="Times New Roman"/>
          <w:color w:val="000000"/>
          <w:sz w:val="28"/>
          <w:szCs w:val="28"/>
          <w:lang w:eastAsia="ru-RU"/>
        </w:rPr>
        <w:t xml:space="preserve"> руб. Анализ предлагаемых изменений приведен в приложении №1 к настоящему заключению;</w:t>
      </w:r>
    </w:p>
    <w:p>
      <w:pPr>
        <w:pStyle w:val="Normal"/>
        <w:spacing w:lineRule="auto" w:line="240" w:before="0" w:after="0"/>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bCs/>
          <w:color w:val="000000"/>
          <w:sz w:val="28"/>
          <w:szCs w:val="28"/>
          <w:lang w:eastAsia="ru-RU"/>
        </w:rPr>
        <w:t>абз. 2 п. 2 изложить в новой редакции:</w:t>
      </w:r>
    </w:p>
    <w:p>
      <w:pPr>
        <w:pStyle w:val="NoSpacing"/>
        <w:spacing w:before="0" w:after="0"/>
        <w:ind w:firstLine="709"/>
        <w:jc w:val="both"/>
        <w:rPr>
          <w:color w:val="000000"/>
          <w:sz w:val="28"/>
          <w:szCs w:val="28"/>
        </w:rPr>
      </w:pPr>
      <w:r>
        <w:rPr>
          <w:bCs/>
          <w:color w:val="000000"/>
          <w:sz w:val="28"/>
          <w:szCs w:val="28"/>
        </w:rPr>
        <w:t>на 2024год</w:t>
      </w:r>
    </w:p>
    <w:p>
      <w:pPr>
        <w:pStyle w:val="NoSpacing"/>
        <w:widowControl/>
        <w:suppressAutoHyphens w:val="true"/>
        <w:bidi w:val="0"/>
        <w:spacing w:lineRule="auto" w:line="240" w:before="0" w:after="0"/>
        <w:ind w:left="0" w:right="0" w:firstLine="57"/>
        <w:jc w:val="both"/>
        <w:rPr>
          <w:color w:val="000000"/>
          <w:sz w:val="28"/>
          <w:szCs w:val="28"/>
        </w:rPr>
      </w:pPr>
      <w:r>
        <w:rPr>
          <w:bCs/>
          <w:color w:val="000000"/>
          <w:sz w:val="28"/>
          <w:szCs w:val="28"/>
        </w:rPr>
        <w:t>1) из областного бюджета в сумме 8 503 011,94 рублей.</w:t>
      </w:r>
    </w:p>
    <w:p>
      <w:pPr>
        <w:pStyle w:val="Normal"/>
        <w:spacing w:lineRule="auto" w:line="240" w:before="0" w:after="200"/>
        <w:contextualSpacing/>
        <w:jc w:val="both"/>
        <w:rPr>
          <w:color w:val="000000"/>
          <w:sz w:val="28"/>
          <w:szCs w:val="28"/>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2) из районного бюджета в сумме 2 668 186,00 рублей.</w:t>
      </w:r>
    </w:p>
    <w:p>
      <w:pPr>
        <w:pStyle w:val="Normal"/>
        <w:spacing w:lineRule="auto" w:line="240" w:before="0" w:after="200"/>
        <w:contextualSpacing/>
        <w:jc w:val="both"/>
        <w:rPr>
          <w:color w:val="000000"/>
        </w:rPr>
      </w:pPr>
      <w:r>
        <w:rPr>
          <w:rFonts w:eastAsia="Times New Roman" w:ascii="Times New Roman" w:hAnsi="Times New Roman"/>
          <w:bCs/>
          <w:color w:val="000000"/>
          <w:sz w:val="28"/>
          <w:szCs w:val="28"/>
          <w:lang w:val="ru-RU" w:eastAsia="ru-RU"/>
        </w:rPr>
        <w:t>3</w:t>
      </w:r>
      <w:r>
        <w:rPr>
          <w:rFonts w:eastAsia="Times New Roman" w:ascii="Times New Roman" w:hAnsi="Times New Roman"/>
          <w:bCs/>
          <w:color w:val="000000"/>
          <w:sz w:val="28"/>
          <w:szCs w:val="28"/>
          <w:lang w:eastAsia="ru-RU"/>
        </w:rPr>
        <w:t xml:space="preserve">. </w:t>
      </w:r>
      <w:r>
        <w:rPr>
          <w:rFonts w:eastAsia="Times New Roman" w:cs="Times New Roman" w:ascii="Times New Roman" w:hAnsi="Times New Roman"/>
          <w:b w:val="false"/>
          <w:bCs w:val="false"/>
          <w:color w:val="000000"/>
          <w:sz w:val="28"/>
          <w:szCs w:val="28"/>
          <w:lang w:eastAsia="ru-RU"/>
        </w:rPr>
        <w:t>Проектом решения предлагается  п</w:t>
      </w:r>
      <w:r>
        <w:rPr>
          <w:rFonts w:eastAsia="Times New Roman" w:cs="Times New Roman" w:ascii="Times New Roman" w:hAnsi="Times New Roman"/>
          <w:bCs/>
          <w:color w:val="000000"/>
          <w:sz w:val="28"/>
          <w:szCs w:val="28"/>
          <w:lang w:eastAsia="ru-RU"/>
        </w:rPr>
        <w:t>риложение № 3 «Источники внутреннего финансирования дефицита бюджета поселения на 2024 год и плановый период 2025 и 2026 годов» изложить в новой редакции</w:t>
      </w:r>
      <w:r>
        <w:rPr>
          <w:rFonts w:eastAsia="Times New Roman" w:cs="Times New Roman" w:ascii="Times New Roman" w:hAnsi="Times New Roman"/>
          <w:bCs/>
          <w:color w:val="000000"/>
          <w:sz w:val="28"/>
          <w:szCs w:val="28"/>
          <w:lang w:val="en-US" w:eastAsia="ru-RU"/>
        </w:rPr>
        <w:t>:</w:t>
      </w:r>
    </w:p>
    <w:tbl>
      <w:tblPr>
        <w:tblW w:w="10485" w:type="dxa"/>
        <w:jc w:val="left"/>
        <w:tblInd w:w="-776" w:type="dxa"/>
        <w:tblLayout w:type="fixed"/>
        <w:tblCellMar>
          <w:top w:w="0" w:type="dxa"/>
          <w:left w:w="70" w:type="dxa"/>
          <w:bottom w:w="0" w:type="dxa"/>
          <w:right w:w="70" w:type="dxa"/>
        </w:tblCellMar>
        <w:tblLook w:val="0000"/>
      </w:tblPr>
      <w:tblGrid>
        <w:gridCol w:w="1110"/>
        <w:gridCol w:w="2970"/>
        <w:gridCol w:w="1485"/>
        <w:gridCol w:w="1248"/>
        <w:gridCol w:w="1241"/>
        <w:gridCol w:w="1305"/>
        <w:gridCol w:w="1125"/>
      </w:tblGrid>
      <w:tr>
        <w:trPr>
          <w:tblHeader w:val="true"/>
          <w:trHeight w:val="322" w:hRule="atLeast"/>
        </w:trPr>
        <w:tc>
          <w:tcPr>
            <w:tcW w:w="1110" w:type="dxa"/>
            <w:tcBorders>
              <w:top w:val="single" w:sz="4" w:space="0" w:color="000000"/>
              <w:left w:val="single" w:sz="6" w:space="0" w:color="000000"/>
              <w:right w:val="single" w:sz="6"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Код классификации источников финансирования дефицитов бюджетов</w:t>
            </w:r>
          </w:p>
        </w:tc>
        <w:tc>
          <w:tcPr>
            <w:tcW w:w="2970" w:type="dxa"/>
            <w:tcBorders>
              <w:top w:val="single" w:sz="6" w:space="0" w:color="000000"/>
              <w:left w:val="single" w:sz="6"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кода классификации источников финансирования дефицитов бюджетов</w:t>
            </w:r>
          </w:p>
        </w:tc>
        <w:tc>
          <w:tcPr>
            <w:tcW w:w="1485" w:type="dxa"/>
            <w:tcBorders>
              <w:top w:val="single" w:sz="6" w:space="0" w:color="000000"/>
              <w:left w:val="single" w:sz="6" w:space="0" w:color="000000"/>
              <w:right w:val="single" w:sz="6"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Утверждено решением о бюджете на</w:t>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2024  год</w:t>
            </w:r>
          </w:p>
        </w:tc>
        <w:tc>
          <w:tcPr>
            <w:tcW w:w="1248" w:type="dxa"/>
            <w:tcBorders>
              <w:top w:val="single" w:sz="4" w:space="0" w:color="000000"/>
              <w:bottom w:val="single" w:sz="4" w:space="0" w:color="000000"/>
            </w:tcBorders>
            <w:shd w:color="auto" w:fill="auto" w:val="clear"/>
            <w:vAlign w:val="center"/>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Предусмотрено проектом решения на 2024 год</w:t>
            </w:r>
          </w:p>
        </w:tc>
        <w:tc>
          <w:tcPr>
            <w:tcW w:w="1241"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Отклонение (руб.)</w:t>
            </w:r>
          </w:p>
        </w:tc>
        <w:tc>
          <w:tcPr>
            <w:tcW w:w="130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2025 год (руб.)</w:t>
            </w:r>
          </w:p>
        </w:tc>
        <w:tc>
          <w:tcPr>
            <w:tcW w:w="112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ind w:right="-70" w:hanging="0"/>
              <w:jc w:val="center"/>
              <w:rPr>
                <w:color w:val="000000"/>
              </w:rPr>
            </w:pPr>
            <w:r>
              <w:rPr>
                <w:rFonts w:ascii="Times New Roman" w:hAnsi="Times New Roman"/>
                <w:color w:val="000000"/>
                <w:sz w:val="16"/>
                <w:szCs w:val="16"/>
              </w:rPr>
              <w:t>2026 год  (руб.)</w:t>
            </w:r>
          </w:p>
        </w:tc>
      </w:tr>
      <w:tr>
        <w:trPr>
          <w:tblHeader w:val="true"/>
          <w:trHeight w:val="103" w:hRule="atLeast"/>
        </w:trPr>
        <w:tc>
          <w:tcPr>
            <w:tcW w:w="1110"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w:t>
            </w:r>
          </w:p>
        </w:tc>
        <w:tc>
          <w:tcPr>
            <w:tcW w:w="2970" w:type="dxa"/>
            <w:tcBorders>
              <w:top w:val="single" w:sz="4" w:space="0" w:color="000000"/>
              <w:left w:val="single" w:sz="6"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w:t>
            </w:r>
          </w:p>
        </w:tc>
        <w:tc>
          <w:tcPr>
            <w:tcW w:w="148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248" w:type="dxa"/>
            <w:tcBorders>
              <w:top w:val="single" w:sz="4" w:space="0" w:color="000000"/>
              <w:left w:val="single" w:sz="6"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w:t>
            </w:r>
          </w:p>
        </w:tc>
        <w:tc>
          <w:tcPr>
            <w:tcW w:w="1241"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305"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w:t>
            </w:r>
          </w:p>
        </w:tc>
        <w:tc>
          <w:tcPr>
            <w:tcW w:w="1125"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ind w:right="212" w:hanging="0"/>
              <w:jc w:val="center"/>
              <w:rPr>
                <w:color w:val="000000"/>
              </w:rPr>
            </w:pPr>
            <w:r>
              <w:rPr>
                <w:rFonts w:ascii="Times New Roman" w:hAnsi="Times New Roman"/>
                <w:color w:val="000000"/>
                <w:sz w:val="16"/>
                <w:szCs w:val="16"/>
              </w:rPr>
              <w:t>5</w:t>
            </w:r>
          </w:p>
        </w:tc>
      </w:tr>
      <w:tr>
        <w:trPr>
          <w:trHeight w:val="483"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2"/>
                <w:szCs w:val="12"/>
              </w:rPr>
              <w:t>000 01 00 00 00 00 0000 000</w:t>
            </w:r>
          </w:p>
        </w:tc>
        <w:tc>
          <w:tcPr>
            <w:tcW w:w="297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Источники внутреннего финансирования дефицита бюджета поселения – всего:</w:t>
            </w:r>
          </w:p>
        </w:tc>
        <w:tc>
          <w:tcPr>
            <w:tcW w:w="14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500 00</w:t>
            </w:r>
            <w:r>
              <w:rPr>
                <w:rFonts w:ascii="Times New Roman" w:hAnsi="Times New Roman"/>
                <w:color w:val="000000"/>
                <w:sz w:val="16"/>
                <w:szCs w:val="16"/>
              </w:rPr>
              <w:t>0,0</w:t>
            </w:r>
            <w:r>
              <w:rPr>
                <w:rFonts w:ascii="Times New Roman" w:hAnsi="Times New Roman"/>
                <w:color w:val="000000"/>
                <w:sz w:val="16"/>
                <w:szCs w:val="16"/>
                <w:lang w:val="en-US"/>
              </w:rPr>
              <w:t>0</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500 00</w:t>
            </w:r>
            <w:r>
              <w:rPr>
                <w:rFonts w:ascii="Times New Roman" w:hAnsi="Times New Roman"/>
                <w:color w:val="000000"/>
                <w:sz w:val="16"/>
                <w:szCs w:val="16"/>
              </w:rPr>
              <w:t>0,0</w:t>
            </w:r>
            <w:r>
              <w:rPr>
                <w:rFonts w:ascii="Times New Roman" w:hAnsi="Times New Roman"/>
                <w:color w:val="000000"/>
                <w:sz w:val="16"/>
                <w:szCs w:val="16"/>
                <w:lang w:val="en-US"/>
              </w:rPr>
              <w:t>0</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rPr>
              <w:t>0,0</w:t>
            </w:r>
            <w:r>
              <w:rPr>
                <w:rFonts w:ascii="Times New Roman" w:hAnsi="Times New Roman"/>
                <w:color w:val="000000"/>
                <w:sz w:val="16"/>
                <w:szCs w:val="16"/>
                <w:lang w:val="en-US"/>
              </w:rPr>
              <w:t>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r>
      <w:tr>
        <w:trPr>
          <w:trHeight w:val="386"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2"/>
                <w:szCs w:val="12"/>
              </w:rPr>
              <w:t>000 01 05 00 00 00 0000 000</w:t>
            </w:r>
          </w:p>
        </w:tc>
        <w:tc>
          <w:tcPr>
            <w:tcW w:w="297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Изменение остатков средств на счетах по учету средств бюджета</w:t>
            </w:r>
          </w:p>
        </w:tc>
        <w:tc>
          <w:tcPr>
            <w:tcW w:w="14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r>
          </w:p>
          <w:p>
            <w:pPr>
              <w:pStyle w:val="Normal"/>
              <w:widowControl w:val="false"/>
              <w:spacing w:lineRule="auto" w:line="240" w:before="0" w:after="0"/>
              <w:jc w:val="center"/>
              <w:rPr>
                <w:color w:val="000000"/>
              </w:rPr>
            </w:pPr>
            <w:r>
              <w:rPr>
                <w:rFonts w:ascii="Times New Roman" w:hAnsi="Times New Roman"/>
                <w:color w:val="000000"/>
                <w:sz w:val="16"/>
                <w:szCs w:val="16"/>
                <w:lang w:val="en-US"/>
              </w:rPr>
              <w:t>500 00</w:t>
            </w:r>
            <w:r>
              <w:rPr>
                <w:rFonts w:ascii="Times New Roman" w:hAnsi="Times New Roman"/>
                <w:color w:val="000000"/>
                <w:sz w:val="16"/>
                <w:szCs w:val="16"/>
              </w:rPr>
              <w:t>0,0</w:t>
            </w:r>
            <w:r>
              <w:rPr>
                <w:rFonts w:ascii="Times New Roman" w:hAnsi="Times New Roman"/>
                <w:color w:val="000000"/>
                <w:sz w:val="16"/>
                <w:szCs w:val="16"/>
                <w:lang w:val="en-US"/>
              </w:rPr>
              <w:t>0</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500 00</w:t>
            </w:r>
            <w:r>
              <w:rPr>
                <w:rFonts w:ascii="Times New Roman" w:hAnsi="Times New Roman"/>
                <w:color w:val="000000"/>
                <w:sz w:val="16"/>
                <w:szCs w:val="16"/>
              </w:rPr>
              <w:t>0,0</w:t>
            </w:r>
            <w:r>
              <w:rPr>
                <w:rFonts w:ascii="Times New Roman" w:hAnsi="Times New Roman"/>
                <w:color w:val="000000"/>
                <w:sz w:val="16"/>
                <w:szCs w:val="16"/>
                <w:lang w:val="en-US"/>
              </w:rPr>
              <w:t>0</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rPr>
              <w:t>0,0</w:t>
            </w:r>
            <w:r>
              <w:rPr>
                <w:rFonts w:ascii="Times New Roman" w:hAnsi="Times New Roman"/>
                <w:color w:val="000000"/>
                <w:sz w:val="16"/>
                <w:szCs w:val="16"/>
                <w:lang w:val="en-US"/>
              </w:rPr>
              <w:t>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r>
      <w:tr>
        <w:trPr>
          <w:trHeight w:val="390"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000 01 05 00 00 00 0000 500</w:t>
            </w:r>
          </w:p>
        </w:tc>
        <w:tc>
          <w:tcPr>
            <w:tcW w:w="297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Увеличение остатков средств бюджетов</w:t>
            </w:r>
          </w:p>
        </w:tc>
        <w:tc>
          <w:tcPr>
            <w:tcW w:w="14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-11 389 438,14</w:t>
            </w:r>
          </w:p>
        </w:tc>
        <w:tc>
          <w:tcPr>
            <w:tcW w:w="1248"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-11 400 318,14</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10 880,00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r>
        <w:trPr>
          <w:trHeight w:val="285"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000 01 05 00 00 00 0000 600</w:t>
            </w:r>
          </w:p>
        </w:tc>
        <w:tc>
          <w:tcPr>
            <w:tcW w:w="297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Уменьшение остатков средств бюджета</w:t>
            </w:r>
          </w:p>
        </w:tc>
        <w:tc>
          <w:tcPr>
            <w:tcW w:w="14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11 889 438,14</w:t>
            </w:r>
          </w:p>
        </w:tc>
        <w:tc>
          <w:tcPr>
            <w:tcW w:w="1248"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11 900 318,14</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en-US" w:eastAsia="en-US" w:bidi="ar-SA"/>
              </w:rPr>
              <w:t>10 880,00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bl>
    <w:p>
      <w:pPr>
        <w:pStyle w:val="Normal"/>
        <w:spacing w:lineRule="auto" w:line="240" w:before="0" w:after="200"/>
        <w:contextualSpacing/>
        <w:jc w:val="both"/>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4. Проектом решения предлагается внести следующие изменения в статью 5:</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приложение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Рябовского сельского поселения и не включенным в муниципальные программы Рябовского сельского поселения направлениям деятельности органов местного самоуправления Рябовского сельского поселения), группам видов расходов классификации расходов  бюджета  поселения  на 2024 год</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 29 изложить в новой редакции, согласно которой общий объем расходов бюджета увеличен </w:t>
      </w:r>
      <w:r>
        <w:rPr>
          <w:rFonts w:eastAsia="Times New Roman" w:cs="Times New Roman" w:ascii="Times New Roman" w:hAnsi="Times New Roman"/>
          <w:color w:val="000000"/>
          <w:sz w:val="28"/>
          <w:szCs w:val="28"/>
          <w:lang w:eastAsia="ru-RU"/>
        </w:rPr>
        <w:t xml:space="preserve">на </w:t>
      </w:r>
      <w:r>
        <w:rPr>
          <w:rFonts w:eastAsia="Times New Roman" w:cs="Times New Roman" w:ascii="Times New Roman" w:hAnsi="Times New Roman"/>
          <w:color w:val="000000"/>
          <w:sz w:val="28"/>
          <w:szCs w:val="28"/>
          <w:lang w:val="ru-RU" w:eastAsia="ru-RU"/>
        </w:rPr>
        <w:t>10 880,00</w:t>
      </w:r>
      <w:r>
        <w:rPr>
          <w:rFonts w:eastAsia="Times New Roman" w:cs="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11 900 318,14</w:t>
      </w:r>
      <w:r>
        <w:rPr>
          <w:rFonts w:eastAsia="Times New Roman" w:cs="Times New Roman" w:ascii="Times New Roman" w:hAnsi="Times New Roman"/>
          <w:color w:val="000000"/>
          <w:sz w:val="28"/>
          <w:szCs w:val="28"/>
          <w:lang w:val="en-US" w:eastAsia="ru-RU"/>
        </w:rPr>
        <w:t xml:space="preserve"> </w:t>
      </w:r>
      <w:r>
        <w:rPr>
          <w:rFonts w:eastAsia="Times New Roman" w:cs="Times New Roman" w:ascii="Times New Roman" w:hAnsi="Times New Roman"/>
          <w:color w:val="000000"/>
          <w:sz w:val="28"/>
          <w:szCs w:val="28"/>
          <w:lang w:eastAsia="ru-RU"/>
        </w:rPr>
        <w:t>руб</w:t>
      </w:r>
      <w:r>
        <w:rPr>
          <w:rFonts w:eastAsia="Times New Roman" w:ascii="Times New Roman" w:hAnsi="Times New Roman"/>
          <w:color w:val="000000"/>
          <w:sz w:val="28"/>
          <w:szCs w:val="28"/>
          <w:lang w:eastAsia="ru-RU"/>
        </w:rPr>
        <w:t xml:space="preserve">. Анализ предлагаемых изменений приведен в Приложении № </w:t>
      </w:r>
      <w:r>
        <w:rPr>
          <w:rFonts w:eastAsia="Times New Roman" w:ascii="Times New Roman" w:hAnsi="Times New Roman"/>
          <w:color w:val="000000"/>
          <w:sz w:val="28"/>
          <w:szCs w:val="28"/>
          <w:lang w:val="ru-RU" w:eastAsia="ru-RU"/>
        </w:rPr>
        <w:t>2</w:t>
      </w:r>
      <w:r>
        <w:rPr>
          <w:rFonts w:eastAsia="Times New Roman" w:ascii="Times New Roman" w:hAnsi="Times New Roman"/>
          <w:color w:val="000000"/>
          <w:sz w:val="28"/>
          <w:szCs w:val="28"/>
          <w:lang w:eastAsia="ru-RU"/>
        </w:rPr>
        <w:t xml:space="preserve">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приложение № 6 «Ведомственная структура расходов бюджета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 29 изложить в новой редакции, согласно которой общий объем расходов бюджета  на 2024 год увеличится </w:t>
      </w:r>
      <w:r>
        <w:rPr>
          <w:rFonts w:eastAsia="Times New Roman" w:cs="Times New Roman" w:ascii="Times New Roman" w:hAnsi="Times New Roman"/>
          <w:color w:val="000000"/>
          <w:sz w:val="28"/>
          <w:szCs w:val="28"/>
          <w:lang w:eastAsia="ru-RU"/>
        </w:rPr>
        <w:t xml:space="preserve">на </w:t>
      </w:r>
      <w:r>
        <w:rPr>
          <w:rFonts w:eastAsia="Times New Roman" w:cs="Times New Roman" w:ascii="Times New Roman" w:hAnsi="Times New Roman"/>
          <w:color w:val="000000"/>
          <w:kern w:val="0"/>
          <w:sz w:val="28"/>
          <w:szCs w:val="28"/>
          <w:lang w:val="ru-RU" w:eastAsia="ru-RU" w:bidi="ar-SA"/>
        </w:rPr>
        <w:t xml:space="preserve">10 880,00 руб. и составит </w:t>
      </w:r>
      <w:r>
        <w:rPr>
          <w:rFonts w:eastAsia="Calibri" w:cs="Times New Roman" w:ascii="Times New Roman" w:hAnsi="Times New Roman"/>
          <w:color w:val="000000"/>
          <w:kern w:val="0"/>
          <w:sz w:val="28"/>
          <w:szCs w:val="28"/>
          <w:lang w:val="ru-RU" w:eastAsia="en-US" w:bidi="ar-SA"/>
        </w:rPr>
        <w:t>11 900 318,14</w:t>
      </w:r>
      <w:r>
        <w:rPr>
          <w:rFonts w:eastAsia="Times New Roman" w:cs="Times New Roman" w:ascii="Times New Roman" w:hAnsi="Times New Roman"/>
          <w:color w:val="000000"/>
          <w:sz w:val="28"/>
          <w:szCs w:val="28"/>
          <w:lang w:val="en-US" w:eastAsia="ru-RU"/>
        </w:rPr>
        <w:t xml:space="preserve"> </w:t>
      </w:r>
      <w:r>
        <w:rPr>
          <w:rFonts w:eastAsia="Times New Roman" w:cs="Times New Roman" w:ascii="Times New Roman" w:hAnsi="Times New Roman"/>
          <w:color w:val="000000"/>
          <w:sz w:val="28"/>
          <w:szCs w:val="28"/>
          <w:lang w:eastAsia="ru-RU"/>
        </w:rPr>
        <w:t>руб</w:t>
      </w:r>
      <w:r>
        <w:rPr>
          <w:rFonts w:eastAsia="Times New Roman" w:ascii="Times New Roman" w:hAnsi="Times New Roman"/>
          <w:color w:val="000000"/>
          <w:sz w:val="28"/>
          <w:szCs w:val="28"/>
          <w:lang w:eastAsia="ru-RU"/>
        </w:rPr>
        <w:t xml:space="preserve">. Анализ предлагаемых изменений приведен в Приложении № </w:t>
      </w:r>
      <w:r>
        <w:rPr>
          <w:rFonts w:eastAsia="Times New Roman" w:ascii="Times New Roman" w:hAnsi="Times New Roman"/>
          <w:color w:val="000000"/>
          <w:sz w:val="28"/>
          <w:szCs w:val="28"/>
          <w:lang w:val="ru-RU" w:eastAsia="ru-RU"/>
        </w:rPr>
        <w:t xml:space="preserve">3 </w:t>
      </w:r>
      <w:r>
        <w:rPr>
          <w:rFonts w:eastAsia="Times New Roman" w:ascii="Times New Roman" w:hAnsi="Times New Roman"/>
          <w:color w:val="000000"/>
          <w:sz w:val="28"/>
          <w:szCs w:val="28"/>
          <w:lang w:eastAsia="ru-RU"/>
        </w:rPr>
        <w:t>к настоящему заключению;</w:t>
      </w:r>
    </w:p>
    <w:p>
      <w:pPr>
        <w:pStyle w:val="Normal"/>
        <w:spacing w:lineRule="auto" w:line="240" w:before="0" w:after="0"/>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приложение №8 </w:t>
      </w:r>
      <w:r>
        <w:rPr>
          <w:rFonts w:cs="Times New Roman" w:ascii="Times New Roman" w:hAnsi="Times New Roman"/>
          <w:color w:val="000000"/>
          <w:sz w:val="28"/>
          <w:szCs w:val="28"/>
        </w:rPr>
        <w:t>«Распределение бюджетных ассигнований по разделам и подразделам классификации расходов на 2024 год и на плановый период 2025-2026 годов</w:t>
      </w:r>
      <w:r>
        <w:rPr>
          <w:rFonts w:cs="Times New Roman" w:ascii="Times New Roman" w:hAnsi="Times New Roman"/>
          <w:bCs/>
          <w:color w:val="000000"/>
          <w:sz w:val="28"/>
          <w:szCs w:val="28"/>
        </w:rPr>
        <w:t>»</w:t>
      </w:r>
      <w:r>
        <w:rPr>
          <w:bCs/>
          <w:color w:val="000000"/>
        </w:rPr>
        <w:t xml:space="preserve"> </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 29 изложить в новой редакции, согласно которой общий объем расходов бюджета на 2024 год  увеличится </w:t>
      </w:r>
      <w:r>
        <w:rPr>
          <w:rFonts w:eastAsia="Times New Roman" w:cs="Times New Roman" w:ascii="Times New Roman" w:hAnsi="Times New Roman"/>
          <w:color w:val="000000"/>
          <w:sz w:val="28"/>
          <w:szCs w:val="28"/>
          <w:lang w:eastAsia="ru-RU"/>
        </w:rPr>
        <w:t xml:space="preserve">на </w:t>
      </w:r>
      <w:r>
        <w:rPr>
          <w:rFonts w:eastAsia="Times New Roman" w:cs="Times New Roman" w:ascii="Times New Roman" w:hAnsi="Times New Roman"/>
          <w:color w:val="000000"/>
          <w:kern w:val="0"/>
          <w:sz w:val="28"/>
          <w:szCs w:val="28"/>
          <w:lang w:val="ru-RU" w:eastAsia="ru-RU" w:bidi="ar-SA"/>
        </w:rPr>
        <w:t xml:space="preserve">10 880,00 руб. и составит </w:t>
      </w:r>
      <w:r>
        <w:rPr>
          <w:rFonts w:eastAsia="Calibri" w:cs="Times New Roman" w:ascii="Times New Roman" w:hAnsi="Times New Roman"/>
          <w:color w:val="000000"/>
          <w:kern w:val="0"/>
          <w:sz w:val="28"/>
          <w:szCs w:val="28"/>
          <w:lang w:val="ru-RU" w:eastAsia="en-US" w:bidi="ar-SA"/>
        </w:rPr>
        <w:t>11 900 318,14</w:t>
      </w:r>
      <w:r>
        <w:rPr>
          <w:rFonts w:eastAsia="Times New Roman" w:cs="Times New Roman" w:ascii="Times New Roman" w:hAnsi="Times New Roman"/>
          <w:color w:val="000000"/>
          <w:sz w:val="28"/>
          <w:szCs w:val="28"/>
          <w:lang w:val="en-US" w:eastAsia="ru-RU"/>
        </w:rPr>
        <w:t xml:space="preserve"> </w:t>
      </w:r>
      <w:r>
        <w:rPr>
          <w:rFonts w:eastAsia="Times New Roman" w:cs="Times New Roman" w:ascii="Times New Roman" w:hAnsi="Times New Roman"/>
          <w:color w:val="000000"/>
          <w:sz w:val="28"/>
          <w:szCs w:val="28"/>
          <w:lang w:eastAsia="ru-RU"/>
        </w:rPr>
        <w:t xml:space="preserve">руб. </w:t>
      </w:r>
      <w:r>
        <w:rPr>
          <w:rFonts w:eastAsia="Times New Roman" w:ascii="Times New Roman" w:hAnsi="Times New Roman"/>
          <w:color w:val="000000"/>
          <w:sz w:val="28"/>
          <w:szCs w:val="28"/>
          <w:lang w:eastAsia="ru-RU"/>
        </w:rPr>
        <w:t xml:space="preserve"> Анализ предлагаемых изменений приведен в Приложении № </w:t>
      </w:r>
      <w:r>
        <w:rPr>
          <w:rFonts w:eastAsia="Times New Roman" w:ascii="Times New Roman" w:hAnsi="Times New Roman"/>
          <w:color w:val="000000"/>
          <w:sz w:val="28"/>
          <w:szCs w:val="28"/>
          <w:lang w:val="ru-RU" w:eastAsia="ru-RU"/>
        </w:rPr>
        <w:t>4</w:t>
      </w:r>
      <w:r>
        <w:rPr>
          <w:rFonts w:eastAsia="Times New Roman" w:ascii="Times New Roman" w:hAnsi="Times New Roman"/>
          <w:color w:val="000000"/>
          <w:sz w:val="28"/>
          <w:szCs w:val="28"/>
          <w:lang w:val="en-US" w:eastAsia="ru-RU"/>
        </w:rPr>
        <w:t xml:space="preserve"> </w:t>
      </w:r>
      <w:r>
        <w:rPr>
          <w:rFonts w:eastAsia="Times New Roman" w:ascii="Times New Roman" w:hAnsi="Times New Roman"/>
          <w:color w:val="000000"/>
          <w:sz w:val="28"/>
          <w:szCs w:val="28"/>
          <w:lang w:eastAsia="ru-RU"/>
        </w:rPr>
        <w:t>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проведенного экспертно-аналитического мероприятия КСО сделаны следующие выводы:</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 Изменения в параметры основных характеристик бюджета Рябовского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w:t>
      </w:r>
      <w:r>
        <w:rPr>
          <w:rFonts w:eastAsia="Arial Unicode MS" w:cs="Times New Roman" w:ascii="Times New Roman" w:hAnsi="Times New Roman"/>
          <w:bCs/>
          <w:color w:val="000000"/>
          <w:kern w:val="2"/>
          <w:sz w:val="28"/>
          <w:szCs w:val="28"/>
        </w:rPr>
        <w:t xml:space="preserve"> Проектом решения предлагается утвердить изменения показателей основных характеристик бюджета на 2024 год, а именно</w:t>
      </w:r>
      <w:r>
        <w:rPr>
          <w:rFonts w:eastAsia="Arial Unicode MS" w:ascii="Times New Roman" w:hAnsi="Times New Roman"/>
          <w:bCs/>
          <w:color w:val="000000"/>
          <w:kern w:val="2"/>
          <w:sz w:val="28"/>
          <w:szCs w:val="28"/>
        </w:rPr>
        <w:t xml:space="preserve">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общий объем доходов бюджета увеличен на </w:t>
      </w:r>
      <w:r>
        <w:rPr>
          <w:rFonts w:eastAsia="Times New Roman" w:cs="Times New Roman" w:ascii="Times New Roman" w:hAnsi="Times New Roman"/>
          <w:color w:val="000000"/>
          <w:sz w:val="28"/>
          <w:szCs w:val="28"/>
          <w:lang w:val="en-US" w:eastAsia="ru-RU"/>
        </w:rPr>
        <w:t>10 880,00</w:t>
      </w:r>
      <w:r>
        <w:rPr>
          <w:rFonts w:eastAsia="Times New Roman" w:cs="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 xml:space="preserve">11 </w:t>
      </w:r>
      <w:r>
        <w:rPr>
          <w:rFonts w:eastAsia="Calibri" w:cs="Times New Roman" w:ascii="Times New Roman" w:hAnsi="Times New Roman"/>
          <w:color w:val="000000"/>
          <w:kern w:val="0"/>
          <w:sz w:val="28"/>
          <w:szCs w:val="28"/>
          <w:lang w:val="en-US" w:eastAsia="en-US" w:bidi="ar-SA"/>
        </w:rPr>
        <w:t>400 31</w:t>
      </w:r>
      <w:r>
        <w:rPr>
          <w:rFonts w:eastAsia="Calibri" w:cs="Times New Roman" w:ascii="Times New Roman" w:hAnsi="Times New Roman"/>
          <w:color w:val="000000"/>
          <w:kern w:val="0"/>
          <w:sz w:val="28"/>
          <w:szCs w:val="28"/>
          <w:lang w:val="ru-RU" w:eastAsia="en-US" w:bidi="ar-SA"/>
        </w:rPr>
        <w:t>8,14</w:t>
      </w:r>
      <w:r>
        <w:rPr>
          <w:rFonts w:cs="Times New Roman" w:ascii="Times New Roman" w:hAnsi="Times New Roman"/>
          <w:color w:val="000000"/>
          <w:sz w:val="28"/>
          <w:szCs w:val="28"/>
          <w:lang w:val="en-US"/>
        </w:rPr>
        <w:t xml:space="preserve">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общий объем расходов бюджета увеличен на </w:t>
      </w:r>
      <w:r>
        <w:rPr>
          <w:rFonts w:eastAsia="Times New Roman" w:cs="Times New Roman" w:ascii="Times New Roman" w:hAnsi="Times New Roman"/>
          <w:color w:val="000000"/>
          <w:sz w:val="28"/>
          <w:szCs w:val="28"/>
          <w:lang w:val="en-US" w:eastAsia="ru-RU"/>
        </w:rPr>
        <w:t>10 880,00</w:t>
      </w:r>
      <w:r>
        <w:rPr>
          <w:rFonts w:eastAsia="Times New Roman" w:cs="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 xml:space="preserve">11 </w:t>
      </w:r>
      <w:r>
        <w:rPr>
          <w:rFonts w:eastAsia="Calibri" w:cs="Times New Roman" w:ascii="Times New Roman" w:hAnsi="Times New Roman"/>
          <w:color w:val="000000"/>
          <w:kern w:val="0"/>
          <w:sz w:val="28"/>
          <w:szCs w:val="28"/>
          <w:lang w:val="en-US" w:eastAsia="en-US" w:bidi="ar-SA"/>
        </w:rPr>
        <w:t>900 31</w:t>
      </w:r>
      <w:r>
        <w:rPr>
          <w:rFonts w:eastAsia="Calibri" w:cs="Times New Roman" w:ascii="Times New Roman" w:hAnsi="Times New Roman"/>
          <w:color w:val="000000"/>
          <w:kern w:val="0"/>
          <w:sz w:val="28"/>
          <w:szCs w:val="28"/>
          <w:lang w:val="ru-RU" w:eastAsia="en-US" w:bidi="ar-SA"/>
        </w:rPr>
        <w:t>8,14</w:t>
      </w:r>
      <w:r>
        <w:rPr>
          <w:rFonts w:cs="Times New Roman" w:ascii="Times New Roman" w:hAnsi="Times New Roman"/>
          <w:color w:val="000000"/>
          <w:sz w:val="28"/>
          <w:szCs w:val="28"/>
          <w:lang w:val="en-US"/>
        </w:rPr>
        <w:t xml:space="preserve">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eastAsia="Calibri" w:cs="Times New Roman" w:ascii="Times New Roman" w:hAnsi="Times New Roman"/>
          <w:bCs/>
          <w:color w:val="000000"/>
          <w:kern w:val="0"/>
          <w:sz w:val="28"/>
          <w:szCs w:val="28"/>
          <w:lang w:val="ru-RU" w:eastAsia="en-US" w:bidi="ar-SA"/>
        </w:rPr>
        <w:t xml:space="preserve">- общий объем дефицита бюджета составит </w:t>
      </w:r>
      <w:r>
        <w:rPr>
          <w:rFonts w:eastAsia="Calibri" w:cs="Times New Roman" w:ascii="Times New Roman" w:hAnsi="Times New Roman"/>
          <w:bCs/>
          <w:color w:val="000000"/>
          <w:kern w:val="0"/>
          <w:sz w:val="28"/>
          <w:szCs w:val="28"/>
          <w:lang w:val="en-US" w:eastAsia="en-US" w:bidi="ar-SA"/>
        </w:rPr>
        <w:t>500 000</w:t>
      </w:r>
      <w:r>
        <w:rPr>
          <w:rFonts w:eastAsia="Calibri" w:cs="Times New Roman" w:ascii="Times New Roman" w:hAnsi="Times New Roman"/>
          <w:bCs/>
          <w:color w:val="000000"/>
          <w:kern w:val="0"/>
          <w:sz w:val="28"/>
          <w:szCs w:val="28"/>
          <w:lang w:val="ru-RU" w:eastAsia="en-US" w:bidi="ar-SA"/>
        </w:rPr>
        <w:t>,00 руб.</w:t>
      </w:r>
    </w:p>
    <w:p>
      <w:pPr>
        <w:pStyle w:val="Normal"/>
        <w:spacing w:lineRule="auto" w:line="240" w:before="0" w:after="200"/>
        <w:contextualSpacing/>
        <w:jc w:val="both"/>
        <w:rPr>
          <w:color w:val="000000"/>
        </w:rPr>
      </w:pPr>
      <w:r>
        <w:rPr>
          <w:rFonts w:eastAsia="Calibri" w:cs="Times New Roman" w:ascii="Times New Roman" w:hAnsi="Times New Roman"/>
          <w:bCs/>
          <w:color w:val="000000"/>
          <w:kern w:val="0"/>
          <w:sz w:val="28"/>
          <w:szCs w:val="28"/>
          <w:lang w:val="en-US" w:eastAsia="en-US" w:bidi="ar-SA"/>
        </w:rPr>
        <w:t xml:space="preserve"> </w:t>
      </w:r>
      <w:r>
        <w:rPr>
          <w:rFonts w:eastAsia="Calibri" w:cs="Times New Roman" w:ascii="Times New Roman" w:hAnsi="Times New Roman"/>
          <w:bCs/>
          <w:color w:val="000000"/>
          <w:kern w:val="0"/>
          <w:sz w:val="28"/>
          <w:szCs w:val="28"/>
          <w:lang w:val="en-US" w:eastAsia="en-US" w:bidi="ar-SA"/>
        </w:rPr>
        <w:t>3</w:t>
      </w:r>
      <w:r>
        <w:rPr>
          <w:rFonts w:eastAsia="Arial Unicode MS" w:ascii="Times New Roman" w:hAnsi="Times New Roman"/>
          <w:bCs/>
          <w:color w:val="000000"/>
          <w:kern w:val="2"/>
          <w:sz w:val="28"/>
          <w:szCs w:val="28"/>
        </w:rPr>
        <w:t>. Проектом решения предусмотрено внесение изменений в   муниципальн</w:t>
      </w:r>
      <w:r>
        <w:rPr>
          <w:rFonts w:eastAsia="Arial Unicode MS" w:ascii="Times New Roman" w:hAnsi="Times New Roman"/>
          <w:bCs/>
          <w:color w:val="000000"/>
          <w:kern w:val="2"/>
          <w:sz w:val="28"/>
          <w:szCs w:val="28"/>
          <w:lang w:val="ru-RU"/>
        </w:rPr>
        <w:t>ую</w:t>
      </w:r>
      <w:r>
        <w:rPr>
          <w:rFonts w:eastAsia="Arial Unicode MS" w:ascii="Times New Roman" w:hAnsi="Times New Roman"/>
          <w:bCs/>
          <w:color w:val="000000"/>
          <w:kern w:val="2"/>
          <w:sz w:val="28"/>
          <w:szCs w:val="28"/>
        </w:rPr>
        <w:t xml:space="preserve"> программу Рябовского сельского поселения </w:t>
      </w:r>
      <w:r>
        <w:rPr>
          <w:rFonts w:eastAsia="Arial Unicode MS" w:ascii="Times New Roman" w:hAnsi="Times New Roman"/>
          <w:b w:val="false"/>
          <w:bCs w:val="false"/>
          <w:color w:val="000000"/>
          <w:kern w:val="2"/>
          <w:sz w:val="28"/>
          <w:szCs w:val="28"/>
        </w:rPr>
        <w:t>«Организация мероприятий,   направленных на развитие жилищно- коммунального хозяйства и благоустройства Рябовского сельского поселения».</w:t>
      </w:r>
    </w:p>
    <w:p>
      <w:pPr>
        <w:pStyle w:val="Normal"/>
        <w:widowControl w:val="false"/>
        <w:suppressAutoHyphens w:val="true"/>
        <w:spacing w:lineRule="auto" w:line="240" w:before="0" w:after="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4. Представленные изменения направлены на решение вопросов местного значения.</w:t>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705" w:footer="0" w:bottom="713"/>
          <w:pgNumType w:fmt="decimal"/>
          <w:formProt w:val="false"/>
          <w:textDirection w:val="lrTb"/>
          <w:docGrid w:type="default" w:linePitch="360" w:charSpace="4096"/>
        </w:sectPr>
        <w:pStyle w:val="Normal"/>
        <w:widowControl w:val="false"/>
        <w:suppressAutoHyphens w:val="true"/>
        <w:spacing w:lineRule="auto" w:line="240" w:before="0" w:after="0"/>
        <w:jc w:val="both"/>
        <w:rPr>
          <w:color w:val="000000"/>
        </w:rPr>
      </w:pPr>
      <w:r>
        <w:rPr>
          <w:rFonts w:eastAsia="Arial Unicode MS" w:ascii="Times New Roman" w:hAnsi="Times New Roman"/>
          <w:color w:val="000000"/>
          <w:kern w:val="2"/>
          <w:sz w:val="28"/>
          <w:szCs w:val="28"/>
        </w:rPr>
        <w:t>Лухского муниципального района:                                             О.П.Смирнова</w:t>
      </w:r>
    </w:p>
    <w:p>
      <w:pPr>
        <w:pStyle w:val="Normal"/>
        <w:spacing w:lineRule="auto" w:line="240" w:before="0" w:after="0"/>
        <w:contextualSpacing/>
        <w:jc w:val="right"/>
        <w:rPr>
          <w:color w:val="000000"/>
        </w:rPr>
      </w:pPr>
      <w:r>
        <w:rPr>
          <w:rFonts w:eastAsia="Times New Roman" w:cs="Times New Roman" w:ascii="Times New Roman" w:hAnsi="Times New Roman"/>
          <w:color w:val="000000"/>
          <w:sz w:val="20"/>
          <w:szCs w:val="20"/>
          <w:lang w:eastAsia="ru-RU"/>
        </w:rPr>
        <w:t>Приложение №1</w:t>
      </w:r>
    </w:p>
    <w:p>
      <w:pPr>
        <w:pStyle w:val="Normal"/>
        <w:spacing w:lineRule="auto" w:line="240" w:before="0" w:after="0"/>
        <w:contextualSpacing/>
        <w:jc w:val="right"/>
        <w:rPr>
          <w:color w:val="000000"/>
        </w:rPr>
      </w:pPr>
      <w:r>
        <w:rPr>
          <w:rFonts w:eastAsia="Times New Roman" w:cs="Times New Roman" w:ascii="Times New Roman" w:hAnsi="Times New Roman"/>
          <w:color w:val="000000"/>
          <w:sz w:val="20"/>
          <w:szCs w:val="20"/>
          <w:lang w:eastAsia="ru-RU"/>
        </w:rPr>
        <w:t xml:space="preserve">к заключению от </w:t>
      </w:r>
      <w:r>
        <w:rPr>
          <w:rFonts w:eastAsia="Times New Roman" w:cs="Times New Roman" w:ascii="Times New Roman" w:hAnsi="Times New Roman"/>
          <w:color w:val="000000"/>
          <w:sz w:val="20"/>
          <w:szCs w:val="20"/>
          <w:lang w:val="en-US" w:eastAsia="ru-RU"/>
        </w:rPr>
        <w:t>22.</w:t>
      </w:r>
      <w:r>
        <w:rPr>
          <w:rFonts w:eastAsia="Arial Unicode MS" w:cs="Times New Roman" w:ascii="Times New Roman" w:hAnsi="Times New Roman"/>
          <w:color w:val="000000"/>
          <w:kern w:val="2"/>
          <w:sz w:val="20"/>
          <w:szCs w:val="20"/>
          <w:lang w:val="ru-RU" w:eastAsia="ru-RU"/>
        </w:rPr>
        <w:t>12.2024г</w:t>
      </w:r>
      <w:r>
        <w:rPr>
          <w:rFonts w:eastAsia="Arial Unicode MS" w:cs="Times New Roman" w:ascii="Times New Roman" w:hAnsi="Times New Roman"/>
          <w:color w:val="000000"/>
          <w:kern w:val="2"/>
          <w:sz w:val="20"/>
          <w:szCs w:val="20"/>
          <w:lang w:eastAsia="ru-RU"/>
        </w:rPr>
        <w:t>. № 8</w:t>
      </w:r>
      <w:r>
        <w:rPr>
          <w:rFonts w:eastAsia="Arial Unicode MS" w:cs="Times New Roman" w:ascii="Times New Roman" w:hAnsi="Times New Roman"/>
          <w:color w:val="000000"/>
          <w:kern w:val="2"/>
          <w:sz w:val="20"/>
          <w:szCs w:val="20"/>
          <w:lang w:val="en-US" w:eastAsia="ru-RU"/>
        </w:rPr>
        <w:t>1</w:t>
      </w:r>
    </w:p>
    <w:tbl>
      <w:tblPr>
        <w:tblW w:w="15039" w:type="dxa"/>
        <w:jc w:val="left"/>
        <w:tblInd w:w="-186" w:type="dxa"/>
        <w:tblLayout w:type="fixed"/>
        <w:tblCellMar>
          <w:top w:w="0" w:type="dxa"/>
          <w:left w:w="108" w:type="dxa"/>
          <w:bottom w:w="0" w:type="dxa"/>
          <w:right w:w="108" w:type="dxa"/>
        </w:tblCellMar>
        <w:tblLook w:val="0480"/>
      </w:tblPr>
      <w:tblGrid>
        <w:gridCol w:w="1440"/>
        <w:gridCol w:w="3435"/>
        <w:gridCol w:w="1185"/>
        <w:gridCol w:w="1200"/>
        <w:gridCol w:w="1247"/>
        <w:gridCol w:w="1033"/>
        <w:gridCol w:w="1101"/>
        <w:gridCol w:w="945"/>
        <w:gridCol w:w="1155"/>
        <w:gridCol w:w="1185"/>
        <w:gridCol w:w="1111"/>
      </w:tblGrid>
      <w:tr>
        <w:trPr>
          <w:trHeight w:val="1140" w:hRule="atLeast"/>
        </w:trPr>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color w:val="000000"/>
              </w:rPr>
            </w:pPr>
            <w:r>
              <w:rPr>
                <w:rFonts w:cs="Times New Roman" w:ascii="Times New Roman" w:hAnsi="Times New Roman"/>
                <w:bCs/>
                <w:color w:val="000000"/>
                <w:kern w:val="0"/>
                <w:sz w:val="16"/>
                <w:szCs w:val="16"/>
                <w:lang w:val="ru-RU" w:eastAsia="en-US" w:bidi="ar-SA"/>
              </w:rPr>
              <w:t>Код классификации доходов бюджетов  РФ</w:t>
            </w:r>
          </w:p>
        </w:tc>
        <w:tc>
          <w:tcPr>
            <w:tcW w:w="3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color w:val="000000"/>
              </w:rPr>
            </w:pPr>
            <w:r>
              <w:rPr>
                <w:rFonts w:eastAsia="Arial Unicode MS" w:cs="" w:ascii="Times New Roman" w:hAnsi="Times New Roman"/>
                <w:color w:val="000000"/>
                <w:kern w:val="2"/>
                <w:sz w:val="16"/>
                <w:szCs w:val="16"/>
                <w:lang w:val="ru-RU" w:eastAsia="en-US" w:bidi="ar-SA"/>
              </w:rPr>
              <w:t>Наименование доходов</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2024 год (руб.)</w:t>
            </w:r>
          </w:p>
        </w:tc>
        <w:tc>
          <w:tcPr>
            <w:tcW w:w="120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2024 год (руб.)</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Отклонение,(руб.)</w:t>
            </w:r>
          </w:p>
        </w:tc>
        <w:tc>
          <w:tcPr>
            <w:tcW w:w="1033"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tc>
        <w:tc>
          <w:tcPr>
            <w:tcW w:w="110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2025 год (руб.)</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c>
          <w:tcPr>
            <w:tcW w:w="1155"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2026 год (руб.)</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2026 год (руб.)</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r>
      <w:tr>
        <w:trPr>
          <w:trHeight w:val="33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bCs/>
                <w:color w:val="000000"/>
                <w:sz w:val="16"/>
                <w:szCs w:val="16"/>
              </w:rPr>
              <w:t>000 1 00 00000 00 0000 000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bCs/>
                <w:color w:val="000000"/>
                <w:sz w:val="16"/>
                <w:szCs w:val="16"/>
              </w:rPr>
              <w:t>НАЛОГОВЫЕ И НЕНАЛОГОВЫЕ ДОХОДЫ</w:t>
            </w:r>
          </w:p>
        </w:tc>
        <w:tc>
          <w:tcPr>
            <w:tcW w:w="1185" w:type="dxa"/>
            <w:tcBorders>
              <w:top w:val="single" w:sz="4" w:space="0" w:color="000000"/>
              <w:bottom w:val="single" w:sz="4" w:space="0" w:color="000000"/>
            </w:tcBorders>
            <w:vAlign w:val="center"/>
          </w:tcPr>
          <w:p>
            <w:pPr>
              <w:pStyle w:val="Normal"/>
              <w:widowControl w:val="false"/>
              <w:spacing w:lineRule="auto" w:line="240" w:before="0" w:after="0"/>
              <w:ind w:left="-108" w:right="-108" w:hanging="0"/>
              <w:jc w:val="center"/>
              <w:rPr>
                <w:color w:val="000000"/>
              </w:rPr>
            </w:pPr>
            <w:r>
              <w:rPr>
                <w:rFonts w:ascii="Times New Roman" w:hAnsi="Times New Roman"/>
                <w:b/>
                <w:bCs/>
                <w:color w:val="000000"/>
                <w:sz w:val="16"/>
                <w:szCs w:val="16"/>
              </w:rPr>
              <w:t>229 120,20</w:t>
            </w:r>
          </w:p>
        </w:tc>
        <w:tc>
          <w:tcPr>
            <w:tcW w:w="12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108" w:right="-108" w:hanging="0"/>
              <w:jc w:val="center"/>
              <w:rPr>
                <w:color w:val="000000"/>
              </w:rPr>
            </w:pPr>
            <w:r>
              <w:rPr>
                <w:rFonts w:ascii="Times New Roman" w:hAnsi="Times New Roman"/>
                <w:b/>
                <w:bCs/>
                <w:color w:val="000000"/>
                <w:sz w:val="16"/>
                <w:szCs w:val="16"/>
              </w:rPr>
              <w:t>229 120,20</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c>
          <w:tcPr>
            <w:tcW w:w="1033"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rPr>
              <w:t>185 000,00</w:t>
            </w:r>
          </w:p>
        </w:tc>
        <w:tc>
          <w:tcPr>
            <w:tcW w:w="1101"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rPr>
              <w:t>185 000,00</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c>
          <w:tcPr>
            <w:tcW w:w="1155"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69"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185 000,00</w:t>
            </w:r>
          </w:p>
        </w:tc>
        <w:tc>
          <w:tcPr>
            <w:tcW w:w="1185"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69"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185 000,00</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r>
      <w:tr>
        <w:trPr>
          <w:trHeight w:val="345"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000 1 01 00000 00 0000 000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НАЛОГИ НА ПРИБЫЛЬ, ДОХОДЫ</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10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111"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34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000 10500000 00 0000 000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НАЛОГИ НА  СОВОКУПНЫЙ  ДОХОД</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10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111"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34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000 1 06 00000 00 0000 000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НАЛОГИ НА ИМУЩЕСТВО</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10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111"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573"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numPr>
                <w:ilvl w:val="0"/>
                <w:numId w:val="0"/>
              </w:numPr>
              <w:pBdr>
                <w:bottom w:val="single" w:sz="6" w:space="6" w:color="E5E5E5"/>
              </w:pBdr>
              <w:suppressAutoHyphens w:val="false"/>
              <w:spacing w:lineRule="auto" w:line="240" w:before="0" w:after="120"/>
              <w:ind w:left="-5" w:right="-108" w:hanging="0"/>
              <w:jc w:val="center"/>
              <w:outlineLvl w:val="0"/>
              <w:rPr>
                <w:color w:val="000000"/>
              </w:rPr>
            </w:pPr>
            <w:r>
              <w:rPr>
                <w:rFonts w:ascii="Times New Roman" w:hAnsi="Times New Roman"/>
                <w:color w:val="000000"/>
                <w:kern w:val="2"/>
                <w:sz w:val="16"/>
                <w:szCs w:val="16"/>
              </w:rPr>
              <w:t>000 111 00000 00 0000 000</w:t>
            </w:r>
          </w:p>
        </w:tc>
        <w:tc>
          <w:tcPr>
            <w:tcW w:w="3435" w:type="dxa"/>
            <w:tcBorders>
              <w:bottom w:val="single" w:sz="4" w:space="0" w:color="000000"/>
              <w:right w:val="single" w:sz="4" w:space="0" w:color="000000"/>
            </w:tcBorders>
            <w:vAlign w:val="center"/>
          </w:tcPr>
          <w:p>
            <w:pPr>
              <w:pStyle w:val="Normal"/>
              <w:widowControl w:val="false"/>
              <w:numPr>
                <w:ilvl w:val="0"/>
                <w:numId w:val="0"/>
              </w:numPr>
              <w:pBdr>
                <w:bottom w:val="single" w:sz="6" w:space="6" w:color="E5E5E5"/>
              </w:pBdr>
              <w:suppressAutoHyphens w:val="false"/>
              <w:spacing w:lineRule="auto" w:line="240" w:before="0" w:after="120"/>
              <w:ind w:left="0" w:hanging="0"/>
              <w:jc w:val="both"/>
              <w:outlineLvl w:val="0"/>
              <w:rPr>
                <w:color w:val="000000"/>
              </w:rPr>
            </w:pPr>
            <w:r>
              <w:rPr>
                <w:rFonts w:ascii="Times New Roman" w:hAnsi="Times New Roman"/>
                <w:color w:val="000000"/>
                <w:kern w:val="2"/>
                <w:sz w:val="16"/>
                <w:szCs w:val="16"/>
              </w:rPr>
              <w:t>Доходы от использования имущества, находящегося в государственной и муниципальной собственности</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44 120,20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44 120,20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t>-</w:t>
            </w:r>
          </w:p>
        </w:tc>
        <w:tc>
          <w:tcPr>
            <w:tcW w:w="110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t>-</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color w:val="000000"/>
              </w:rPr>
              <w:t>-</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t>-</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t>-</w:t>
            </w:r>
          </w:p>
        </w:tc>
        <w:tc>
          <w:tcPr>
            <w:tcW w:w="1111"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color w:val="000000"/>
              </w:rPr>
              <w:t>-</w:t>
            </w:r>
          </w:p>
        </w:tc>
      </w:tr>
      <w:tr>
        <w:trPr>
          <w:trHeight w:val="346"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color w:val="000000"/>
                <w:sz w:val="16"/>
                <w:szCs w:val="16"/>
              </w:rPr>
              <w:t>000 2 00 00000 00 0000 000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color w:val="000000"/>
                <w:sz w:val="16"/>
                <w:szCs w:val="16"/>
              </w:rPr>
              <w:t>БЕЗВОЗМЕЗДНЫЕ ПОСТУПЛЕНИЯ</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11 160 317,94</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11 171 197,94</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lang w:val="en-US"/>
              </w:rPr>
              <w:t>+10 880,00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5 459 213,0</w:t>
            </w:r>
          </w:p>
        </w:tc>
        <w:tc>
          <w:tcPr>
            <w:tcW w:w="110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5 459 213,00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5 559 063,00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5 559 063,00</w:t>
            </w:r>
          </w:p>
        </w:tc>
        <w:tc>
          <w:tcPr>
            <w:tcW w:w="1111"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r>
      <w:tr>
        <w:trPr>
          <w:trHeight w:val="413"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000 2 02 00000 00 0000 000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Безвозмездные поступления от других бюджетов бюджетной системы Российской Федерации</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11 160 317,94</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b w:val="false"/>
                <w:b w:val="false"/>
                <w:bCs w:val="false"/>
              </w:rPr>
            </w:pPr>
            <w:r>
              <w:rPr>
                <w:rFonts w:ascii="Times New Roman" w:hAnsi="Times New Roman"/>
                <w:b w:val="false"/>
                <w:bCs w:val="false"/>
                <w:color w:val="000000"/>
                <w:sz w:val="16"/>
                <w:szCs w:val="16"/>
                <w:lang w:val="en-US"/>
              </w:rPr>
              <w:t>11 171 197,94</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val="false"/>
                <w:b w:val="false"/>
                <w:bCs w:val="false"/>
              </w:rPr>
            </w:pPr>
            <w:r>
              <w:rPr>
                <w:rFonts w:ascii="Times New Roman" w:hAnsi="Times New Roman"/>
                <w:b w:val="false"/>
                <w:bCs w:val="false"/>
                <w:color w:val="000000"/>
                <w:sz w:val="16"/>
                <w:szCs w:val="16"/>
                <w:lang w:val="en-US"/>
              </w:rPr>
              <w:t>+10 880,00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5 459 213,0</w:t>
            </w:r>
          </w:p>
        </w:tc>
        <w:tc>
          <w:tcPr>
            <w:tcW w:w="110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5 459 213,00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5 559 063,00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5 559 063,00</w:t>
            </w:r>
          </w:p>
        </w:tc>
        <w:tc>
          <w:tcPr>
            <w:tcW w:w="1111"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451"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000 2 02 01000 00 0000 150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Дотации бюджетам бюджетной системы Российской Федерации</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7 964 811,94</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7 964 811,94</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4 506 100,0</w:t>
            </w:r>
          </w:p>
        </w:tc>
        <w:tc>
          <w:tcPr>
            <w:tcW w:w="110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4 506 100,00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4 591 900,00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4 591 900,00</w:t>
            </w:r>
          </w:p>
        </w:tc>
        <w:tc>
          <w:tcPr>
            <w:tcW w:w="1111"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475"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color w:val="000000"/>
                <w:sz w:val="16"/>
                <w:szCs w:val="16"/>
              </w:rPr>
              <w:t>065 2 02 150 01 10 0000 150</w:t>
            </w:r>
          </w:p>
        </w:tc>
        <w:tc>
          <w:tcPr>
            <w:tcW w:w="3435" w:type="dxa"/>
            <w:tcBorders>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5 685 000,</w:t>
            </w:r>
            <w:r>
              <w:rPr>
                <w:rFonts w:ascii="Times New Roman" w:hAnsi="Times New Roman"/>
                <w:color w:val="000000"/>
                <w:sz w:val="16"/>
                <w:szCs w:val="16"/>
                <w:lang w:val="en-US"/>
              </w:rPr>
              <w:t>00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5 685 000,</w:t>
            </w:r>
            <w:r>
              <w:rPr>
                <w:rFonts w:ascii="Times New Roman" w:hAnsi="Times New Roman"/>
                <w:color w:val="000000"/>
                <w:sz w:val="16"/>
                <w:szCs w:val="16"/>
                <w:lang w:val="en-US"/>
              </w:rPr>
              <w:t>00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4 506 100,0</w:t>
            </w:r>
          </w:p>
        </w:tc>
        <w:tc>
          <w:tcPr>
            <w:tcW w:w="110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4 506 100,00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4 591 900,00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4 591 900,00</w:t>
            </w:r>
          </w:p>
        </w:tc>
        <w:tc>
          <w:tcPr>
            <w:tcW w:w="1111"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r>
      <w:tr>
        <w:trPr>
          <w:trHeight w:val="268"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color w:val="000000"/>
                <w:sz w:val="16"/>
                <w:szCs w:val="16"/>
                <w:lang w:val="en-US"/>
              </w:rPr>
              <w:t>065 2 02 150 02 10 0000 15</w:t>
            </w:r>
            <w:r>
              <w:rPr>
                <w:rFonts w:ascii="Times New Roman" w:hAnsi="Times New Roman"/>
                <w:color w:val="000000"/>
                <w:sz w:val="16"/>
                <w:szCs w:val="16"/>
              </w:rPr>
              <w:t>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16"/>
                <w:szCs w:val="16"/>
              </w:rPr>
              <w:t>Дотации бюджетам сельских поселений на поддержку мер по обеспечению сбалансированности бюджетов</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2 279 811,94</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2 279 811,94</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110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1111"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r>
      <w:tr>
        <w:trPr>
          <w:trHeight w:val="49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000 2 02 03000 00 0000 150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Субвенции бюджетам бюджетной системы Российской Федерации</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138 </w:t>
            </w:r>
            <w:r>
              <w:rPr>
                <w:rFonts w:ascii="Times New Roman" w:hAnsi="Times New Roman"/>
                <w:b w:val="false"/>
                <w:bCs w:val="false"/>
                <w:color w:val="000000"/>
                <w:sz w:val="16"/>
                <w:szCs w:val="16"/>
                <w:lang w:val="en-US"/>
              </w:rPr>
              <w:t>48</w:t>
            </w:r>
            <w:r>
              <w:rPr>
                <w:rFonts w:ascii="Times New Roman" w:hAnsi="Times New Roman"/>
                <w:b w:val="false"/>
                <w:bCs w:val="false"/>
                <w:color w:val="000000"/>
                <w:sz w:val="16"/>
                <w:szCs w:val="16"/>
              </w:rPr>
              <w:t>0,00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138 </w:t>
            </w:r>
            <w:r>
              <w:rPr>
                <w:rFonts w:ascii="Times New Roman" w:hAnsi="Times New Roman"/>
                <w:b w:val="false"/>
                <w:bCs w:val="false"/>
                <w:color w:val="000000"/>
                <w:sz w:val="16"/>
                <w:szCs w:val="16"/>
                <w:lang w:val="en-US"/>
              </w:rPr>
              <w:t>48</w:t>
            </w:r>
            <w:r>
              <w:rPr>
                <w:rFonts w:ascii="Times New Roman" w:hAnsi="Times New Roman"/>
                <w:b w:val="false"/>
                <w:bCs w:val="false"/>
                <w:color w:val="000000"/>
                <w:sz w:val="16"/>
                <w:szCs w:val="16"/>
              </w:rPr>
              <w:t>0,00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 </w:t>
            </w:r>
            <w:r>
              <w:rPr>
                <w:rFonts w:ascii="Times New Roman" w:hAnsi="Times New Roman"/>
                <w:b w:val="false"/>
                <w:bCs w:val="false"/>
                <w:color w:val="000000"/>
                <w:sz w:val="16"/>
                <w:szCs w:val="16"/>
                <w:lang w:val="en-US"/>
              </w:rPr>
              <w:t>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152 110,00</w:t>
            </w:r>
          </w:p>
        </w:tc>
        <w:tc>
          <w:tcPr>
            <w:tcW w:w="110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152 110,00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166 160,00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166 160,00</w:t>
            </w:r>
          </w:p>
        </w:tc>
        <w:tc>
          <w:tcPr>
            <w:tcW w:w="1111"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49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color w:val="000000"/>
                <w:sz w:val="16"/>
                <w:szCs w:val="16"/>
              </w:rPr>
              <w:t>065 2 02 35118 10 0000 150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16"/>
                <w:szCs w:val="16"/>
                <w:shd w:fill="FFFFFF" w:val="clear"/>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138 </w:t>
            </w:r>
            <w:r>
              <w:rPr>
                <w:rFonts w:ascii="Times New Roman" w:hAnsi="Times New Roman"/>
                <w:color w:val="000000"/>
                <w:sz w:val="16"/>
                <w:szCs w:val="16"/>
                <w:lang w:val="en-US"/>
              </w:rPr>
              <w:t>48</w:t>
            </w:r>
            <w:r>
              <w:rPr>
                <w:rFonts w:ascii="Times New Roman" w:hAnsi="Times New Roman"/>
                <w:color w:val="000000"/>
                <w:sz w:val="16"/>
                <w:szCs w:val="16"/>
              </w:rPr>
              <w:t>0,00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138 </w:t>
            </w:r>
            <w:r>
              <w:rPr>
                <w:rFonts w:ascii="Times New Roman" w:hAnsi="Times New Roman"/>
                <w:color w:val="000000"/>
                <w:sz w:val="16"/>
                <w:szCs w:val="16"/>
                <w:lang w:val="en-US"/>
              </w:rPr>
              <w:t>48</w:t>
            </w:r>
            <w:r>
              <w:rPr>
                <w:rFonts w:ascii="Times New Roman" w:hAnsi="Times New Roman"/>
                <w:color w:val="000000"/>
                <w:sz w:val="16"/>
                <w:szCs w:val="16"/>
              </w:rPr>
              <w:t>0,00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152 110,00</w:t>
            </w:r>
          </w:p>
        </w:tc>
        <w:tc>
          <w:tcPr>
            <w:tcW w:w="110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152 110,00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166 160,00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166 160,00</w:t>
            </w:r>
          </w:p>
        </w:tc>
        <w:tc>
          <w:tcPr>
            <w:tcW w:w="1111"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r>
      <w:tr>
        <w:trPr>
          <w:trHeight w:val="49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color w:val="000000"/>
                <w:sz w:val="16"/>
                <w:szCs w:val="16"/>
              </w:rPr>
              <w:t xml:space="preserve">065 2 02 </w:t>
            </w:r>
            <w:r>
              <w:rPr>
                <w:rFonts w:ascii="Times New Roman" w:hAnsi="Times New Roman"/>
                <w:color w:val="000000"/>
                <w:sz w:val="16"/>
                <w:szCs w:val="16"/>
                <w:lang w:val="en-US"/>
              </w:rPr>
              <w:t>25599</w:t>
            </w:r>
            <w:r>
              <w:rPr>
                <w:rFonts w:ascii="Times New Roman" w:hAnsi="Times New Roman"/>
                <w:color w:val="000000"/>
                <w:sz w:val="16"/>
                <w:szCs w:val="16"/>
              </w:rPr>
              <w:t xml:space="preserve"> 10 0000 150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16"/>
                <w:szCs w:val="16"/>
              </w:rPr>
              <w:t>Субсидии бюджетам сельских поселений на подготовку проектов межевания земельных участков и на проведение кадастровых работ</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399 720,0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399 720,00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r>
          </w:p>
        </w:tc>
        <w:tc>
          <w:tcPr>
            <w:tcW w:w="110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color w:val="000000"/>
              </w:rPr>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r>
          </w:p>
        </w:tc>
        <w:tc>
          <w:tcPr>
            <w:tcW w:w="1111"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color w:val="000000"/>
              </w:rPr>
            </w:r>
          </w:p>
        </w:tc>
      </w:tr>
      <w:tr>
        <w:trPr>
          <w:trHeight w:val="49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000 2 02 40000 00 0000 150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Иные межбюджетные трансферты</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2 657 306,0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2 668 186,00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+10 880,00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0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11"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1377" w:hRule="atLeast"/>
        </w:trPr>
        <w:tc>
          <w:tcPr>
            <w:tcW w:w="1440" w:type="dxa"/>
            <w:tcBorders>
              <w:left w:val="single" w:sz="4" w:space="0" w:color="000000"/>
              <w:right w:val="single" w:sz="4" w:space="0" w:color="000000"/>
            </w:tcBorders>
            <w:vAlign w:val="center"/>
          </w:tcPr>
          <w:p>
            <w:pPr>
              <w:pStyle w:val="Normal"/>
              <w:widowControl w:val="false"/>
              <w:spacing w:lineRule="auto" w:line="240" w:before="0" w:after="0"/>
              <w:ind w:right="-108" w:hanging="0"/>
              <w:jc w:val="center"/>
              <w:rPr>
                <w:color w:val="000000"/>
              </w:rPr>
            </w:pPr>
            <w:r>
              <w:rPr>
                <w:rFonts w:ascii="Times New Roman" w:hAnsi="Times New Roman"/>
                <w:b w:val="false"/>
                <w:bCs w:val="false"/>
                <w:color w:val="000000"/>
                <w:sz w:val="16"/>
                <w:szCs w:val="16"/>
              </w:rPr>
              <w:t>065 2 02 400 14 10 0000 150</w:t>
            </w:r>
          </w:p>
        </w:tc>
        <w:tc>
          <w:tcPr>
            <w:tcW w:w="3435" w:type="dxa"/>
            <w:tcBorders>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2 657 306,0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2 668 186,0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+10 880,00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01"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11"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539" w:hRule="atLeast"/>
        </w:trPr>
        <w:tc>
          <w:tcPr>
            <w:tcW w:w="487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color w:val="000000"/>
              </w:rPr>
            </w:pPr>
            <w:r>
              <w:rPr>
                <w:rFonts w:ascii="Times New Roman" w:hAnsi="Times New Roman"/>
                <w:b/>
                <w:color w:val="000000"/>
                <w:sz w:val="16"/>
                <w:szCs w:val="16"/>
              </w:rPr>
              <w:t>ВСЕГО:</w:t>
            </w:r>
          </w:p>
        </w:tc>
        <w:tc>
          <w:tcPr>
            <w:tcW w:w="1185" w:type="dxa"/>
            <w:tcBorders>
              <w:top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lang w:val="en-US"/>
              </w:rPr>
              <w:t>11 389 438,14</w:t>
            </w:r>
          </w:p>
        </w:tc>
        <w:tc>
          <w:tcPr>
            <w:tcW w:w="12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lang w:val="en-US"/>
              </w:rPr>
              <w:t>11 400 318,14</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lang w:val="en-US"/>
              </w:rPr>
              <w:t>+10 880,00</w:t>
            </w:r>
          </w:p>
        </w:tc>
        <w:tc>
          <w:tcPr>
            <w:tcW w:w="103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5 644 213,0</w:t>
            </w:r>
          </w:p>
        </w:tc>
        <w:tc>
          <w:tcPr>
            <w:tcW w:w="1101"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5 644 213,00</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c>
          <w:tcPr>
            <w:tcW w:w="115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5 744 063,00</w:t>
            </w:r>
          </w:p>
        </w:tc>
        <w:tc>
          <w:tcPr>
            <w:tcW w:w="118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5 744 063,00</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r>
    </w:tbl>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Приложение № 2</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к заключению</w:t>
      </w:r>
      <w:r>
        <w:rPr>
          <w:rFonts w:eastAsia="Times New Roman" w:cs="Times New Roman" w:ascii="Times New Roman" w:hAnsi="Times New Roman"/>
          <w:color w:val="000000"/>
          <w:kern w:val="2"/>
          <w:sz w:val="20"/>
          <w:szCs w:val="20"/>
          <w:lang w:val="en-US" w:eastAsia="ru-RU"/>
        </w:rPr>
        <w:t xml:space="preserve"> от 22.</w:t>
      </w:r>
      <w:r>
        <w:rPr>
          <w:rFonts w:eastAsia="Arial Unicode MS" w:cs="Times New Roman" w:ascii="Times New Roman" w:hAnsi="Times New Roman"/>
          <w:color w:val="000000"/>
          <w:kern w:val="2"/>
          <w:sz w:val="20"/>
          <w:szCs w:val="20"/>
          <w:lang w:val="ru-RU" w:eastAsia="ru-RU"/>
        </w:rPr>
        <w:t>12.2024г</w:t>
      </w:r>
      <w:r>
        <w:rPr>
          <w:rFonts w:eastAsia="Arial Unicode MS" w:cs="Times New Roman" w:ascii="Times New Roman" w:hAnsi="Times New Roman"/>
          <w:color w:val="000000"/>
          <w:kern w:val="2"/>
          <w:sz w:val="20"/>
          <w:szCs w:val="20"/>
          <w:lang w:val="en-US" w:eastAsia="ru-RU"/>
        </w:rPr>
        <w:t>. № 81</w:t>
      </w:r>
    </w:p>
    <w:tbl>
      <w:tblPr>
        <w:tblW w:w="14910" w:type="dxa"/>
        <w:jc w:val="left"/>
        <w:tblInd w:w="109" w:type="dxa"/>
        <w:tblLayout w:type="fixed"/>
        <w:tblCellMar>
          <w:top w:w="0" w:type="dxa"/>
          <w:left w:w="108" w:type="dxa"/>
          <w:bottom w:w="0" w:type="dxa"/>
          <w:right w:w="108" w:type="dxa"/>
        </w:tblCellMar>
        <w:tblLook w:val="04a0"/>
      </w:tblPr>
      <w:tblGrid>
        <w:gridCol w:w="9075"/>
        <w:gridCol w:w="1409"/>
        <w:gridCol w:w="960"/>
        <w:gridCol w:w="1201"/>
        <w:gridCol w:w="1125"/>
        <w:gridCol w:w="1139"/>
      </w:tblGrid>
      <w:tr>
        <w:trPr>
          <w:trHeight w:val="180"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uppressAutoHyphens w:val="tru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125"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39" w:type="dxa"/>
            <w:tcBorders>
              <w:top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Отклонение</w:t>
            </w:r>
          </w:p>
        </w:tc>
      </w:tr>
      <w:tr>
        <w:trPr>
          <w:trHeight w:val="10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r>
      <w:tr>
        <w:trPr>
          <w:trHeight w:val="59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«Эффективная реализация органами местного самоуправления полномочий по решению вопросов местного значения»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bCs/>
                <w:color w:val="000000"/>
                <w:sz w:val="16"/>
                <w:szCs w:val="16"/>
              </w:rPr>
              <w:t>01 0 00 00000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bCs/>
                <w:color w:val="000000"/>
                <w:sz w:val="16"/>
                <w:szCs w:val="16"/>
              </w:rPr>
              <w:t>2 893 899,00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bCs/>
                <w:color w:val="000000"/>
                <w:sz w:val="16"/>
                <w:szCs w:val="16"/>
              </w:rPr>
              <w:t>2 893 899,00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0</w:t>
            </w:r>
            <w:r>
              <w:rPr>
                <w:rFonts w:eastAsia="Times New Roman" w:ascii="Times New Roman" w:hAnsi="Times New Roman"/>
                <w:b/>
                <w:color w:val="000000"/>
                <w:sz w:val="16"/>
                <w:szCs w:val="16"/>
                <w:lang w:eastAsia="ru-RU"/>
              </w:rPr>
              <w:t>,00</w:t>
            </w:r>
          </w:p>
        </w:tc>
      </w:tr>
      <w:tr>
        <w:trPr>
          <w:trHeight w:val="37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u w:val="single"/>
              </w:rPr>
              <w:t>Подпрограмма «Обеспечение деятельности органов местного самоуправления администрации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bCs/>
                <w:color w:val="000000"/>
                <w:sz w:val="16"/>
                <w:szCs w:val="16"/>
              </w:rPr>
              <w:t>01 1 00 00000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color w:val="000000"/>
                <w:sz w:val="16"/>
                <w:szCs w:val="16"/>
              </w:rPr>
              <w:t>2 873 899,00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color w:val="000000"/>
                <w:sz w:val="16"/>
                <w:szCs w:val="16"/>
              </w:rPr>
              <w:t>2 873 899,00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ru-RU" w:eastAsia="ru-RU"/>
              </w:rPr>
              <w:t>0,00</w:t>
            </w:r>
          </w:p>
        </w:tc>
      </w:tr>
      <w:tr>
        <w:trPr>
          <w:trHeight w:val="28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«Расходы на функционирование органов местного самоуправления».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2 873 899,00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2 873 899,00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val="en-US" w:eastAsia="ru-RU"/>
              </w:rPr>
              <w:t>0</w:t>
            </w:r>
            <w:r>
              <w:rPr>
                <w:rFonts w:eastAsia="Times New Roman" w:ascii="Times New Roman" w:hAnsi="Times New Roman"/>
                <w:b w:val="false"/>
                <w:bCs w:val="false"/>
                <w:color w:val="000000"/>
                <w:sz w:val="16"/>
                <w:szCs w:val="16"/>
                <w:lang w:eastAsia="ru-RU"/>
              </w:rPr>
              <w:t>,00</w:t>
            </w:r>
          </w:p>
        </w:tc>
      </w:tr>
      <w:tr>
        <w:trPr>
          <w:trHeight w:val="19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w:t>
            </w:r>
          </w:p>
          <w:p>
            <w:pPr>
              <w:pStyle w:val="Normal"/>
              <w:widowControl w:val="false"/>
              <w:spacing w:lineRule="auto" w:line="240" w:before="0" w:after="0"/>
              <w:rPr>
                <w:color w:val="000000"/>
              </w:rPr>
            </w:pP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1 504 161,00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1 504 161,00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5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490 016,43</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490 016,43</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lang w:val="en-US"/>
              </w:rPr>
            </w:pPr>
            <w:r>
              <w:rPr>
                <w:rFonts w:eastAsia="Times New Roman" w:ascii="Times New Roman" w:hAnsi="Times New Roman"/>
                <w:color w:val="000000"/>
                <w:sz w:val="16"/>
                <w:szCs w:val="16"/>
                <w:lang w:val="en-US" w:eastAsia="ru-RU"/>
              </w:rPr>
              <w:t>0,00</w:t>
            </w:r>
          </w:p>
        </w:tc>
      </w:tr>
      <w:tr>
        <w:trPr>
          <w:trHeight w:val="66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01  1  01  00020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768 216,00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768 216,00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2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 в соответствии с заключёнными соглашениями (Межбюджетные трансферты)</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01 1 0100031</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53 966,87</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53 966,87</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lang w:val="en-US"/>
              </w:rPr>
            </w:pPr>
            <w:r>
              <w:rPr>
                <w:rFonts w:eastAsia="Times New Roman" w:ascii="Times New Roman" w:hAnsi="Times New Roman"/>
                <w:color w:val="000000"/>
                <w:sz w:val="16"/>
                <w:szCs w:val="16"/>
                <w:lang w:val="en-US" w:eastAsia="ru-RU"/>
              </w:rPr>
              <w:t>0,00</w:t>
            </w:r>
          </w:p>
        </w:tc>
      </w:tr>
      <w:tr>
        <w:trPr>
          <w:trHeight w:val="570"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01 1 0100032</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lang w:val="ru-RU"/>
              </w:rPr>
              <w:t>57 538,70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lang w:val="ru-RU"/>
              </w:rPr>
              <w:t>57 538,70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lang w:val="en-US"/>
              </w:rPr>
            </w:pPr>
            <w:r>
              <w:rPr>
                <w:rFonts w:eastAsia="Times New Roman" w:ascii="Times New Roman" w:hAnsi="Times New Roman"/>
                <w:color w:val="000000"/>
                <w:sz w:val="16"/>
                <w:szCs w:val="16"/>
                <w:lang w:val="en-US" w:eastAsia="ru-RU"/>
              </w:rPr>
              <w:t>0,00</w:t>
            </w:r>
          </w:p>
        </w:tc>
      </w:tr>
      <w:tr>
        <w:trPr>
          <w:trHeight w:val="10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 , ремонту зданий, сооружений, расположенных на территории сельского поселения, осуществление контроля за ходом строительства, реконструкции и капитальным ремонтом объектов на территории поселения в соответствии с заключёнными соглашениями (Межбюджетные трансферты)</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01 1 01 00033</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w:t>
            </w:r>
            <w:r>
              <w:rPr>
                <w:rFonts w:eastAsia="Times New Roman" w:ascii="Times New Roman" w:hAnsi="Times New Roman"/>
                <w:color w:val="000000"/>
                <w:sz w:val="16"/>
                <w:szCs w:val="16"/>
                <w:lang w:eastAsia="ru-RU"/>
              </w:rPr>
              <w:t>,00</w:t>
            </w:r>
          </w:p>
        </w:tc>
      </w:tr>
      <w:tr>
        <w:trPr>
          <w:trHeight w:val="10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u w:val="single"/>
              </w:rPr>
              <w:t>Подпрограмма "Обеспечение финансирования непредвиденных расходов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01 2 00 00000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20 000,00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20 000,00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3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Основные мероприятия "Обеспечение финансирования непредвиденных расходов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36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Резервные  фонды местных администраций (Иные бюджетные ассигнования)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01 2 01 20010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800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420"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«Обеспечение безопасности граждан и правоохранительная деятельность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02 0 00 00000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4</w:t>
            </w:r>
            <w:r>
              <w:rPr>
                <w:rFonts w:ascii="Times New Roman" w:hAnsi="Times New Roman"/>
                <w:b/>
                <w:bCs/>
                <w:color w:val="000000"/>
                <w:sz w:val="16"/>
                <w:szCs w:val="16"/>
              </w:rPr>
              <w:t>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4</w:t>
            </w:r>
            <w:r>
              <w:rPr>
                <w:rFonts w:ascii="Times New Roman" w:hAnsi="Times New Roman"/>
                <w:b/>
                <w:bCs/>
                <w:color w:val="000000"/>
                <w:sz w:val="16"/>
                <w:szCs w:val="16"/>
              </w:rPr>
              <w:t>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en-US" w:eastAsia="ru-RU"/>
              </w:rPr>
              <w:t xml:space="preserve"> </w:t>
            </w:r>
            <w:r>
              <w:rPr>
                <w:rFonts w:eastAsia="Times New Roman" w:ascii="Times New Roman" w:hAnsi="Times New Roman"/>
                <w:b/>
                <w:bCs/>
                <w:color w:val="000000"/>
                <w:sz w:val="16"/>
                <w:szCs w:val="16"/>
                <w:lang w:val="en-US" w:eastAsia="ru-RU"/>
              </w:rPr>
              <w:t>0</w:t>
            </w:r>
            <w:r>
              <w:rPr>
                <w:rFonts w:eastAsia="Times New Roman" w:ascii="Times New Roman" w:hAnsi="Times New Roman"/>
                <w:b/>
                <w:bCs/>
                <w:color w:val="000000"/>
                <w:sz w:val="16"/>
                <w:szCs w:val="16"/>
                <w:lang w:eastAsia="ru-RU"/>
              </w:rPr>
              <w:t>,00</w:t>
            </w:r>
          </w:p>
        </w:tc>
      </w:tr>
      <w:tr>
        <w:trPr>
          <w:trHeight w:val="26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u w:val="none"/>
              </w:rPr>
              <w:t>Подпрограмма «Обеспечение безопасности граждан  и правоохранительная деятельность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w:t>
            </w:r>
            <w:r>
              <w:rPr>
                <w:rFonts w:ascii="Times New Roman" w:hAnsi="Times New Roman"/>
                <w:color w:val="000000"/>
                <w:sz w:val="16"/>
                <w:szCs w:val="16"/>
              </w:rPr>
              <w:t>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w:t>
            </w:r>
            <w:r>
              <w:rPr>
                <w:rFonts w:ascii="Times New Roman" w:hAnsi="Times New Roman"/>
                <w:color w:val="000000"/>
                <w:sz w:val="16"/>
                <w:szCs w:val="16"/>
              </w:rPr>
              <w:t>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eastAsia="ru-RU"/>
              </w:rPr>
              <w:t>0,00</w:t>
            </w:r>
          </w:p>
        </w:tc>
      </w:tr>
      <w:tr>
        <w:trPr>
          <w:trHeight w:val="42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«Мероприятия по  пожарной безопасности и  организационные мероприятия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w:t>
            </w:r>
            <w:r>
              <w:rPr>
                <w:rFonts w:ascii="Times New Roman" w:hAnsi="Times New Roman"/>
                <w:color w:val="000000"/>
                <w:sz w:val="16"/>
                <w:szCs w:val="16"/>
              </w:rPr>
              <w:t>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w:t>
            </w:r>
            <w:r>
              <w:rPr>
                <w:rFonts w:ascii="Times New Roman" w:hAnsi="Times New Roman"/>
                <w:color w:val="000000"/>
                <w:sz w:val="16"/>
                <w:szCs w:val="16"/>
              </w:rPr>
              <w:t>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 xml:space="preserve"> </w:t>
            </w:r>
            <w:r>
              <w:rPr>
                <w:rFonts w:eastAsia="Times New Roman" w:ascii="Times New Roman" w:hAnsi="Times New Roman"/>
                <w:b w:val="false"/>
                <w:bCs w:val="false"/>
                <w:color w:val="000000"/>
                <w:sz w:val="16"/>
                <w:szCs w:val="16"/>
                <w:lang w:val="en-US"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 xml:space="preserve"> </w:t>
            </w:r>
            <w:r>
              <w:rPr>
                <w:rFonts w:ascii="Times New Roman" w:hAnsi="Times New Roman"/>
                <w:color w:val="000000"/>
                <w:sz w:val="16"/>
                <w:szCs w:val="16"/>
              </w:rPr>
              <w:t>Организация мероприятий,направленных на соблюдение правил пожарной безопасности,повышение объема знаний и навыков в области пожарной  безопасности руководителей,должностных лиц,специалистов,работы по предупреждению и пресечению нарушений требований пожарной безопасности Рябовского сельского  поселения  (Закупка товаров, работ и услуг для государственных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02 1 01 00050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w:t>
            </w:r>
            <w:r>
              <w:rPr>
                <w:rFonts w:ascii="Times New Roman" w:hAnsi="Times New Roman"/>
                <w:color w:val="000000"/>
                <w:sz w:val="16"/>
                <w:szCs w:val="16"/>
              </w:rPr>
              <w:t>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w:t>
            </w:r>
            <w:r>
              <w:rPr>
                <w:rFonts w:ascii="Times New Roman" w:hAnsi="Times New Roman"/>
                <w:color w:val="000000"/>
                <w:sz w:val="16"/>
                <w:szCs w:val="16"/>
              </w:rPr>
              <w:t>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eastAsia="ru-RU"/>
              </w:rPr>
              <w:t>0,00</w:t>
            </w:r>
          </w:p>
        </w:tc>
      </w:tr>
      <w:tr>
        <w:trPr>
          <w:trHeight w:val="272"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"Национальная экономика. Развитие автомобильных  дорог общего пользования местного значения"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03 0 00 00000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ru-RU"/>
              </w:rPr>
              <w:t>2 467 306,00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ru-RU"/>
              </w:rPr>
              <w:t>2 467 306,00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en-US" w:eastAsia="ru-RU"/>
              </w:rPr>
              <w:t>0,00</w:t>
            </w:r>
          </w:p>
        </w:tc>
      </w:tr>
      <w:tr>
        <w:trPr>
          <w:trHeight w:val="35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none"/>
              </w:rPr>
              <w:t>Подпрограмма  "Иные межбюджетные трансферты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ru-RU"/>
              </w:rPr>
              <w:t>2 076 076,00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ru-RU"/>
              </w:rPr>
              <w:t>2 076 076,00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0</w:t>
            </w:r>
            <w:r>
              <w:rPr>
                <w:rFonts w:eastAsia="Times New Roman" w:ascii="Times New Roman" w:hAnsi="Times New Roman"/>
                <w:b w:val="false"/>
                <w:bCs w:val="false"/>
                <w:color w:val="000000"/>
                <w:sz w:val="16"/>
                <w:szCs w:val="16"/>
                <w:lang w:val="en-US" w:eastAsia="ru-RU"/>
              </w:rPr>
              <w:t>,00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в части  расчистки дорог от снега в зимний период и текущего ремонта в соответствии с законодательством РФ"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ru-RU"/>
              </w:rPr>
              <w:t>2 076 076,00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ru-RU"/>
              </w:rPr>
              <w:t>2 076 076,00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0</w:t>
            </w:r>
            <w:r>
              <w:rPr>
                <w:rFonts w:eastAsia="Times New Roman" w:ascii="Times New Roman" w:hAnsi="Times New Roman"/>
                <w:b w:val="false"/>
                <w:bCs w:val="false"/>
                <w:color w:val="000000"/>
                <w:sz w:val="16"/>
                <w:szCs w:val="16"/>
                <w:lang w:val="en-US" w:eastAsia="ru-RU"/>
              </w:rPr>
              <w:t>,00</w:t>
            </w:r>
          </w:p>
        </w:tc>
      </w:tr>
      <w:tr>
        <w:trPr>
          <w:trHeight w:val="252"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в части  расчистки дорог от снега в зимний период и текущего ремонта в соответствии с законодательством РФ"</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03 1 01 00220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ru-RU"/>
              </w:rPr>
              <w:t>2 076 076,00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ru-RU"/>
              </w:rPr>
              <w:t>2 076 076,00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0</w:t>
            </w:r>
            <w:r>
              <w:rPr>
                <w:rFonts w:eastAsia="Times New Roman" w:ascii="Times New Roman" w:hAnsi="Times New Roman"/>
                <w:b w:val="false"/>
                <w:bCs w:val="false"/>
                <w:color w:val="000000"/>
                <w:sz w:val="16"/>
                <w:szCs w:val="16"/>
                <w:lang w:val="en-US" w:eastAsia="ru-RU"/>
              </w:rPr>
              <w:t>,00</w:t>
            </w:r>
          </w:p>
        </w:tc>
      </w:tr>
      <w:tr>
        <w:trPr>
          <w:trHeight w:val="411"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none"/>
              </w:rPr>
              <w:t xml:space="preserve">Подпрограмма </w:t>
            </w:r>
            <w:r>
              <w:rPr>
                <w:rFonts w:ascii="Times New Roman" w:hAnsi="Times New Roman"/>
                <w:b/>
                <w:bCs/>
                <w:color w:val="000000"/>
                <w:sz w:val="16"/>
                <w:szCs w:val="16"/>
                <w:u w:val="none"/>
              </w:rPr>
              <w:t>«</w:t>
            </w:r>
            <w:r>
              <w:rPr>
                <w:rFonts w:ascii="Times New Roman" w:hAnsi="Times New Roman"/>
                <w:color w:val="000000"/>
                <w:sz w:val="16"/>
                <w:szCs w:val="16"/>
                <w:u w:val="none"/>
              </w:rPr>
              <w:t>Межбюджетные трансферты на проведение отдельных мероприятий по другим видам транспорта</w:t>
            </w:r>
            <w:r>
              <w:rPr>
                <w:rFonts w:ascii="Times New Roman" w:hAnsi="Times New Roman"/>
                <w:b/>
                <w:bCs/>
                <w:color w:val="000000"/>
                <w:sz w:val="16"/>
                <w:szCs w:val="16"/>
                <w:u w:val="none"/>
              </w:rPr>
              <w:t>»</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Основное мероприятие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326"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 в соответствии с заключенными соглашениями.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03 2 01 00230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27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«Организация мероприятий,   направленных на развитие жилищно- коммунального хозяйства и благоустройства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04 0 00 00000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ru-RU"/>
              </w:rPr>
              <w:t>1 046 393,14</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ru-RU"/>
              </w:rPr>
              <w:t>1 05</w:t>
            </w:r>
            <w:r>
              <w:rPr>
                <w:rFonts w:ascii="Times New Roman" w:hAnsi="Times New Roman"/>
                <w:b/>
                <w:bCs/>
                <w:color w:val="000000"/>
                <w:sz w:val="16"/>
                <w:szCs w:val="16"/>
                <w:lang w:val="en-US"/>
              </w:rPr>
              <w:t>7 273,14</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+10 880,00</w:t>
            </w:r>
          </w:p>
          <w:p>
            <w:pPr>
              <w:pStyle w:val="Normal"/>
              <w:widowControl w:val="false"/>
              <w:spacing w:lineRule="auto" w:line="240" w:before="0" w:after="0"/>
              <w:jc w:val="center"/>
              <w:rPr>
                <w:color w:val="000000"/>
              </w:rPr>
            </w:pPr>
            <w:r>
              <w:rPr>
                <w:color w:val="000000"/>
              </w:rPr>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u w:val="none"/>
              </w:rPr>
              <w:t>Подпрограмма « Коммунальное хозяйство.Организация  водоснабжения населения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04 2 00 00000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95" w:leader="none"/>
              </w:tabs>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95" w:leader="none"/>
              </w:tabs>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lang w:val="en-US"/>
              </w:rPr>
              <w:t>80 880</w:t>
            </w:r>
            <w:r>
              <w:rPr>
                <w:rFonts w:ascii="Times New Roman" w:hAnsi="Times New Roman"/>
                <w:color w:val="000000"/>
                <w:sz w:val="16"/>
                <w:szCs w:val="16"/>
              </w:rPr>
              <w:t>,00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+10 88</w:t>
            </w:r>
            <w:r>
              <w:rPr>
                <w:rFonts w:eastAsia="Times New Roman" w:ascii="Times New Roman" w:hAnsi="Times New Roman"/>
                <w:color w:val="000000"/>
                <w:sz w:val="16"/>
                <w:szCs w:val="16"/>
                <w:lang w:eastAsia="ru-RU"/>
              </w:rPr>
              <w:t>0,00</w:t>
            </w:r>
          </w:p>
        </w:tc>
      </w:tr>
      <w:tr>
        <w:trPr>
          <w:trHeight w:val="41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 Организация водоснабжения населения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04 2 01 00000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95" w:leader="none"/>
              </w:tabs>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lang w:val="en-US"/>
              </w:rPr>
              <w:t>80 880</w:t>
            </w:r>
            <w:r>
              <w:rPr>
                <w:rFonts w:ascii="Times New Roman" w:hAnsi="Times New Roman"/>
                <w:color w:val="000000"/>
                <w:sz w:val="16"/>
                <w:szCs w:val="16"/>
              </w:rPr>
              <w:t>,00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+10 88</w:t>
            </w:r>
            <w:r>
              <w:rPr>
                <w:rFonts w:eastAsia="Times New Roman" w:ascii="Times New Roman" w:hAnsi="Times New Roman"/>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04 2 01 00110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95" w:leader="none"/>
              </w:tabs>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lang w:val="en-US"/>
              </w:rPr>
              <w:t>80 880</w:t>
            </w:r>
            <w:r>
              <w:rPr>
                <w:rFonts w:ascii="Times New Roman" w:hAnsi="Times New Roman"/>
                <w:color w:val="000000"/>
                <w:sz w:val="16"/>
                <w:szCs w:val="16"/>
              </w:rPr>
              <w:t>,00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+10 88</w:t>
            </w:r>
            <w:r>
              <w:rPr>
                <w:rFonts w:eastAsia="Times New Roman" w:ascii="Times New Roman" w:hAnsi="Times New Roman"/>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none"/>
              </w:rPr>
              <w:t>Подпрограмма «Благоустройство и содержание  муниципального  имущества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lang w:val="en-US"/>
              </w:rPr>
              <w:t>976</w:t>
            </w:r>
            <w:r>
              <w:rPr>
                <w:rFonts w:ascii="Times New Roman" w:hAnsi="Times New Roman"/>
                <w:color w:val="000000"/>
                <w:sz w:val="16"/>
                <w:szCs w:val="16"/>
                <w:lang w:val="ru-RU"/>
              </w:rPr>
              <w:t xml:space="preserve"> 393,14</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lang w:val="en-US"/>
              </w:rPr>
              <w:t>976</w:t>
            </w:r>
            <w:r>
              <w:rPr>
                <w:rFonts w:ascii="Times New Roman" w:hAnsi="Times New Roman"/>
                <w:color w:val="000000"/>
                <w:sz w:val="16"/>
                <w:szCs w:val="16"/>
                <w:lang w:val="ru-RU"/>
              </w:rPr>
              <w:t xml:space="preserve"> 393,14</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 xml:space="preserve"> </w:t>
            </w:r>
            <w:r>
              <w:rPr>
                <w:rFonts w:eastAsia="Times New Roman" w:ascii="Times New Roman" w:hAnsi="Times New Roman"/>
                <w:b w:val="false"/>
                <w:bCs w:val="false"/>
                <w:color w:val="000000"/>
                <w:sz w:val="16"/>
                <w:szCs w:val="16"/>
                <w:lang w:val="en-US"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«Благоустройство и содержание муниципального  имущества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lang w:val="en-US"/>
              </w:rPr>
              <w:t>976</w:t>
            </w:r>
            <w:r>
              <w:rPr>
                <w:rFonts w:ascii="Times New Roman" w:hAnsi="Times New Roman"/>
                <w:color w:val="000000"/>
                <w:sz w:val="16"/>
                <w:szCs w:val="16"/>
                <w:lang w:val="ru-RU"/>
              </w:rPr>
              <w:t xml:space="preserve"> 393,14</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lang w:val="en-US"/>
              </w:rPr>
              <w:t>976</w:t>
            </w:r>
            <w:r>
              <w:rPr>
                <w:rFonts w:ascii="Times New Roman" w:hAnsi="Times New Roman"/>
                <w:color w:val="000000"/>
                <w:sz w:val="16"/>
                <w:szCs w:val="16"/>
                <w:lang w:val="ru-RU"/>
              </w:rPr>
              <w:t xml:space="preserve"> 393,14</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 xml:space="preserve"> </w:t>
            </w:r>
            <w:r>
              <w:rPr>
                <w:rFonts w:eastAsia="Times New Roman" w:ascii="Times New Roman" w:hAnsi="Times New Roman"/>
                <w:b w:val="false"/>
                <w:bCs w:val="false"/>
                <w:color w:val="000000"/>
                <w:sz w:val="16"/>
                <w:szCs w:val="16"/>
                <w:lang w:val="en-US"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«Уличное освещение». Работы и услуги  по содержанию муниципального  имущества (оплата за потреблённую электроэнергию, содержание наружных сетей электроснабжения)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04 3 01 00140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w:t>
            </w:r>
            <w:r>
              <w:rPr>
                <w:rFonts w:ascii="Times New Roman" w:hAnsi="Times New Roman"/>
                <w:color w:val="000000"/>
                <w:sz w:val="16"/>
                <w:szCs w:val="16"/>
                <w:lang w:val="en-US"/>
              </w:rPr>
              <w:t xml:space="preserve">90 </w:t>
            </w:r>
            <w:r>
              <w:rPr>
                <w:rFonts w:ascii="Times New Roman" w:hAnsi="Times New Roman"/>
                <w:color w:val="000000"/>
                <w:sz w:val="16"/>
                <w:szCs w:val="16"/>
              </w:rPr>
              <w:t>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w:t>
            </w:r>
            <w:r>
              <w:rPr>
                <w:rFonts w:ascii="Times New Roman" w:hAnsi="Times New Roman"/>
                <w:color w:val="000000"/>
                <w:sz w:val="16"/>
                <w:szCs w:val="16"/>
                <w:lang w:val="en-US"/>
              </w:rPr>
              <w:t xml:space="preserve">90 </w:t>
            </w:r>
            <w:r>
              <w:rPr>
                <w:rFonts w:ascii="Times New Roman" w:hAnsi="Times New Roman"/>
                <w:color w:val="000000"/>
                <w:sz w:val="16"/>
                <w:szCs w:val="16"/>
              </w:rPr>
              <w:t>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 xml:space="preserve"> </w:t>
            </w:r>
            <w:r>
              <w:rPr>
                <w:rFonts w:eastAsia="Times New Roman" w:ascii="Times New Roman" w:hAnsi="Times New Roman"/>
                <w:b w:val="false"/>
                <w:bCs w:val="false"/>
                <w:color w:val="000000"/>
                <w:sz w:val="16"/>
                <w:szCs w:val="16"/>
                <w:lang w:val="en-US"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Прочие мероприятия по  благоустройству территории Рябовского сельского  поселения: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04 3 01 00160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lang w:val="en-US"/>
              </w:rPr>
            </w:pPr>
            <w:r>
              <w:rPr>
                <w:rFonts w:ascii="Times New Roman" w:hAnsi="Times New Roman"/>
                <w:color w:val="000000"/>
                <w:sz w:val="16"/>
                <w:szCs w:val="16"/>
                <w:lang w:val="en-US"/>
              </w:rPr>
              <w:t>566 393,14</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lang w:val="en-US"/>
              </w:rPr>
            </w:pPr>
            <w:r>
              <w:rPr>
                <w:rFonts w:ascii="Times New Roman" w:hAnsi="Times New Roman"/>
                <w:color w:val="000000"/>
                <w:sz w:val="16"/>
                <w:szCs w:val="16"/>
                <w:lang w:val="en-US"/>
              </w:rPr>
              <w:t>566 393,14</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0,00</w:t>
            </w:r>
          </w:p>
        </w:tc>
      </w:tr>
      <w:tr>
        <w:trPr>
          <w:trHeight w:val="301"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04 3 01 00 260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30 000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30 000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04 3 01 00270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90 000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90 000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23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«Культура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05 0 00 00000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4</w:t>
            </w:r>
            <w:r>
              <w:rPr>
                <w:rFonts w:ascii="Times New Roman" w:hAnsi="Times New Roman"/>
                <w:b/>
                <w:bCs/>
                <w:color w:val="000000"/>
                <w:sz w:val="16"/>
                <w:szCs w:val="16"/>
              </w:rPr>
              <w:t xml:space="preserve"> </w:t>
            </w:r>
            <w:r>
              <w:rPr>
                <w:rFonts w:ascii="Times New Roman" w:hAnsi="Times New Roman"/>
                <w:b/>
                <w:bCs/>
                <w:color w:val="000000"/>
                <w:sz w:val="16"/>
                <w:szCs w:val="16"/>
                <w:lang w:val="en-US"/>
              </w:rPr>
              <w:t>6</w:t>
            </w:r>
            <w:r>
              <w:rPr>
                <w:rFonts w:ascii="Times New Roman" w:hAnsi="Times New Roman"/>
                <w:b/>
                <w:bCs/>
                <w:color w:val="000000"/>
                <w:sz w:val="16"/>
                <w:szCs w:val="16"/>
              </w:rPr>
              <w:t>18 540,00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4</w:t>
            </w:r>
            <w:r>
              <w:rPr>
                <w:rFonts w:ascii="Times New Roman" w:hAnsi="Times New Roman"/>
                <w:b/>
                <w:bCs/>
                <w:color w:val="000000"/>
                <w:sz w:val="16"/>
                <w:szCs w:val="16"/>
              </w:rPr>
              <w:t xml:space="preserve"> </w:t>
            </w:r>
            <w:r>
              <w:rPr>
                <w:rFonts w:ascii="Times New Roman" w:hAnsi="Times New Roman"/>
                <w:b/>
                <w:bCs/>
                <w:color w:val="000000"/>
                <w:sz w:val="16"/>
                <w:szCs w:val="16"/>
                <w:lang w:val="en-US"/>
              </w:rPr>
              <w:t>6</w:t>
            </w:r>
            <w:r>
              <w:rPr>
                <w:rFonts w:ascii="Times New Roman" w:hAnsi="Times New Roman"/>
                <w:b/>
                <w:bCs/>
                <w:color w:val="000000"/>
                <w:sz w:val="16"/>
                <w:szCs w:val="16"/>
              </w:rPr>
              <w:t>18 540,00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en-US" w:eastAsia="ru-RU"/>
              </w:rPr>
              <w:t xml:space="preserve"> </w:t>
            </w:r>
            <w:r>
              <w:rPr>
                <w:rFonts w:eastAsia="Times New Roman" w:ascii="Times New Roman" w:hAnsi="Times New Roman"/>
                <w:b/>
                <w:bCs/>
                <w:color w:val="000000"/>
                <w:sz w:val="16"/>
                <w:szCs w:val="16"/>
                <w:lang w:val="en-US" w:eastAsia="ru-RU"/>
              </w:rPr>
              <w:t>0,0</w:t>
            </w:r>
          </w:p>
        </w:tc>
      </w:tr>
      <w:tr>
        <w:trPr>
          <w:trHeight w:val="279"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none"/>
              </w:rPr>
              <w:t>Подпрограмма "Обеспечение деятельности подведомственных учреждений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b w:val="false"/>
                <w:b w:val="false"/>
                <w:bCs w:val="false"/>
              </w:rPr>
            </w:pPr>
            <w:r>
              <w:rPr>
                <w:rFonts w:ascii="Times New Roman" w:hAnsi="Times New Roman"/>
                <w:b w:val="false"/>
                <w:bCs w:val="false"/>
                <w:color w:val="000000"/>
                <w:sz w:val="16"/>
                <w:szCs w:val="16"/>
                <w:lang w:val="en-US"/>
              </w:rPr>
              <w:t>4</w:t>
            </w:r>
            <w:r>
              <w:rPr>
                <w:rFonts w:ascii="Times New Roman" w:hAnsi="Times New Roman"/>
                <w:b w:val="false"/>
                <w:bCs w:val="false"/>
                <w:color w:val="000000"/>
                <w:sz w:val="16"/>
                <w:szCs w:val="16"/>
              </w:rPr>
              <w:t xml:space="preserve">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b w:val="false"/>
                <w:b w:val="false"/>
                <w:bCs w:val="false"/>
              </w:rPr>
            </w:pPr>
            <w:r>
              <w:rPr>
                <w:rFonts w:ascii="Times New Roman" w:hAnsi="Times New Roman"/>
                <w:b w:val="false"/>
                <w:bCs w:val="false"/>
                <w:color w:val="000000"/>
                <w:sz w:val="16"/>
                <w:szCs w:val="16"/>
                <w:lang w:val="en-US"/>
              </w:rPr>
              <w:t>4</w:t>
            </w:r>
            <w:r>
              <w:rPr>
                <w:rFonts w:ascii="Times New Roman" w:hAnsi="Times New Roman"/>
                <w:b w:val="false"/>
                <w:bCs w:val="false"/>
                <w:color w:val="000000"/>
                <w:sz w:val="16"/>
                <w:szCs w:val="16"/>
              </w:rPr>
              <w:t xml:space="preserve">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val="false"/>
                <w:b w:val="false"/>
                <w:bCs w:val="false"/>
              </w:rPr>
            </w:pPr>
            <w:r>
              <w:rPr>
                <w:rFonts w:eastAsia="Times New Roman" w:ascii="Times New Roman" w:hAnsi="Times New Roman"/>
                <w:b w:val="false"/>
                <w:bCs w:val="false"/>
                <w:color w:val="000000"/>
                <w:sz w:val="16"/>
                <w:szCs w:val="16"/>
                <w:lang w:val="en-US" w:eastAsia="ru-RU"/>
              </w:rPr>
              <w:t xml:space="preserve"> </w:t>
            </w:r>
            <w:r>
              <w:rPr>
                <w:rFonts w:eastAsia="Times New Roman" w:ascii="Times New Roman" w:hAnsi="Times New Roman"/>
                <w:b w:val="false"/>
                <w:bCs w:val="false"/>
                <w:color w:val="000000"/>
                <w:sz w:val="16"/>
                <w:szCs w:val="16"/>
                <w:lang w:val="en-US" w:eastAsia="ru-RU"/>
              </w:rPr>
              <w:t>0,0</w:t>
            </w:r>
          </w:p>
        </w:tc>
      </w:tr>
      <w:tr>
        <w:trPr>
          <w:trHeight w:val="186"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 Расходы на обеспечение деятельности подведомственных учреждений»</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b w:val="false"/>
                <w:b w:val="false"/>
                <w:bCs w:val="false"/>
              </w:rPr>
            </w:pPr>
            <w:r>
              <w:rPr>
                <w:rFonts w:ascii="Times New Roman" w:hAnsi="Times New Roman"/>
                <w:b w:val="false"/>
                <w:bCs w:val="false"/>
                <w:color w:val="000000"/>
                <w:sz w:val="16"/>
                <w:szCs w:val="16"/>
                <w:lang w:val="en-US"/>
              </w:rPr>
              <w:t>4</w:t>
            </w:r>
            <w:r>
              <w:rPr>
                <w:rFonts w:ascii="Times New Roman" w:hAnsi="Times New Roman"/>
                <w:b w:val="false"/>
                <w:bCs w:val="false"/>
                <w:color w:val="000000"/>
                <w:sz w:val="16"/>
                <w:szCs w:val="16"/>
              </w:rPr>
              <w:t xml:space="preserve">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b w:val="false"/>
                <w:b w:val="false"/>
                <w:bCs w:val="false"/>
              </w:rPr>
            </w:pPr>
            <w:r>
              <w:rPr>
                <w:rFonts w:ascii="Times New Roman" w:hAnsi="Times New Roman"/>
                <w:b w:val="false"/>
                <w:bCs w:val="false"/>
                <w:color w:val="000000"/>
                <w:sz w:val="16"/>
                <w:szCs w:val="16"/>
                <w:lang w:val="en-US"/>
              </w:rPr>
              <w:t>4</w:t>
            </w:r>
            <w:r>
              <w:rPr>
                <w:rFonts w:ascii="Times New Roman" w:hAnsi="Times New Roman"/>
                <w:b w:val="false"/>
                <w:bCs w:val="false"/>
                <w:color w:val="000000"/>
                <w:sz w:val="16"/>
                <w:szCs w:val="16"/>
              </w:rPr>
              <w:t xml:space="preserve">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val="false"/>
                <w:b w:val="false"/>
                <w:bCs w:val="false"/>
              </w:rPr>
            </w:pPr>
            <w:r>
              <w:rPr>
                <w:rFonts w:eastAsia="Times New Roman" w:ascii="Times New Roman" w:hAnsi="Times New Roman"/>
                <w:b w:val="false"/>
                <w:bCs w:val="false"/>
                <w:color w:val="000000"/>
                <w:sz w:val="16"/>
                <w:szCs w:val="16"/>
                <w:lang w:val="en-US" w:eastAsia="ru-RU"/>
              </w:rPr>
              <w:t xml:space="preserve"> </w:t>
            </w:r>
            <w:r>
              <w:rPr>
                <w:rFonts w:eastAsia="Times New Roman" w:ascii="Times New Roman" w:hAnsi="Times New Roman"/>
                <w:b w:val="false"/>
                <w:bCs w:val="false"/>
                <w:color w:val="000000"/>
                <w:sz w:val="16"/>
                <w:szCs w:val="16"/>
                <w:lang w:val="en-US" w:eastAsia="ru-RU"/>
              </w:rPr>
              <w:t>0,0</w:t>
            </w:r>
          </w:p>
        </w:tc>
      </w:tr>
      <w:tr>
        <w:trPr>
          <w:trHeight w:val="44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Обеспечение деятельности подведомственных учреждений  (Предоставление субсидий бюджетным, автономным учреждениям и иным некоммерческим организациям)</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05 1 01 00170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b w:val="false"/>
                <w:b w:val="false"/>
                <w:bCs w:val="false"/>
              </w:rPr>
            </w:pPr>
            <w:r>
              <w:rPr>
                <w:rFonts w:ascii="Times New Roman" w:hAnsi="Times New Roman"/>
                <w:b w:val="false"/>
                <w:bCs w:val="false"/>
                <w:color w:val="000000"/>
                <w:sz w:val="16"/>
                <w:szCs w:val="16"/>
                <w:lang w:val="en-US"/>
              </w:rPr>
              <w:t>4</w:t>
            </w:r>
            <w:r>
              <w:rPr>
                <w:rFonts w:ascii="Times New Roman" w:hAnsi="Times New Roman"/>
                <w:b w:val="false"/>
                <w:bCs w:val="false"/>
                <w:color w:val="000000"/>
                <w:sz w:val="16"/>
                <w:szCs w:val="16"/>
              </w:rPr>
              <w:t xml:space="preserve">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b w:val="false"/>
                <w:b w:val="false"/>
                <w:bCs w:val="false"/>
              </w:rPr>
            </w:pPr>
            <w:r>
              <w:rPr>
                <w:rFonts w:ascii="Times New Roman" w:hAnsi="Times New Roman"/>
                <w:b w:val="false"/>
                <w:bCs w:val="false"/>
                <w:color w:val="000000"/>
                <w:sz w:val="16"/>
                <w:szCs w:val="16"/>
                <w:lang w:val="en-US"/>
              </w:rPr>
              <w:t>4</w:t>
            </w:r>
            <w:r>
              <w:rPr>
                <w:rFonts w:ascii="Times New Roman" w:hAnsi="Times New Roman"/>
                <w:b w:val="false"/>
                <w:bCs w:val="false"/>
                <w:color w:val="000000"/>
                <w:sz w:val="16"/>
                <w:szCs w:val="16"/>
              </w:rPr>
              <w:t xml:space="preserve">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val="false"/>
                <w:b w:val="false"/>
                <w:bCs w:val="false"/>
              </w:rPr>
            </w:pPr>
            <w:r>
              <w:rPr>
                <w:rFonts w:eastAsia="Times New Roman" w:ascii="Times New Roman" w:hAnsi="Times New Roman"/>
                <w:b w:val="false"/>
                <w:bCs w:val="false"/>
                <w:color w:val="000000"/>
                <w:sz w:val="16"/>
                <w:szCs w:val="16"/>
                <w:lang w:val="en-US" w:eastAsia="ru-RU"/>
              </w:rPr>
              <w:t xml:space="preserve"> </w:t>
            </w:r>
            <w:r>
              <w:rPr>
                <w:rFonts w:eastAsia="Times New Roman" w:ascii="Times New Roman" w:hAnsi="Times New Roman"/>
                <w:b w:val="false"/>
                <w:bCs w:val="false"/>
                <w:color w:val="000000"/>
                <w:sz w:val="16"/>
                <w:szCs w:val="16"/>
                <w:lang w:val="en-US" w:eastAsia="ru-RU"/>
              </w:rPr>
              <w:t>0,0</w:t>
            </w:r>
          </w:p>
        </w:tc>
      </w:tr>
      <w:tr>
        <w:trPr>
          <w:trHeight w:val="12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софинансирование, связанных с  поэтапным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области(Предоставление субсидий бюджетным, автономным учреждениям и иным некоммерческим организациям</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05 1 01 80340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(Предоставление субсидий бюджетным, автономным учреждениям</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S0340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«Социальная поддержка граждан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06 0 00 00000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 xml:space="preserve">Подпрограмма «Пенсионное обеспечение отдельных категорий граждан» муниципальной  программы Рябовского сельского поселения Лухского муниципального района </w:t>
            </w:r>
            <w:r>
              <w:rPr>
                <w:rFonts w:ascii="Times New Roman" w:hAnsi="Times New Roman"/>
                <w:color w:val="000000"/>
                <w:sz w:val="16"/>
                <w:szCs w:val="16"/>
                <w:u w:val="single"/>
              </w:rPr>
              <w:t>Ивановской области «Социальная поддержка граждан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279"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«Ежемесячные выплаты к пенсиям государственных служащих»</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300"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Доплаты к трудовой пенсии по старости  муниципальных служащих  (Социальное обеспечение и иные выплаты населению)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06 1 01 00190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300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поселения"Развитие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07 0 00 00000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419 720,00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419 720,00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none"/>
              </w:rPr>
              <w:t>Подпрограмма «Развитие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19 720,00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19 720,00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"Расходы на мероприятия в области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19 720,00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19 720,00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мероприятия в области сельскохозяйственного производства и предпринимательства (Закупка товаров,работ и услуг  для государственных(муниципальных)  работ</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07 1 01 00240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19 720,00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19 720,00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before="0" w:after="20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ведущими личное подсобное в соответствии с заключёнными соглашениями (Межбюджетные трансферты)</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01 1 01 00034</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Подпрограмма «Оформление права собственности и использование земельных ресурсов в Рябовском сельском поселении»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07 2 00 00000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400 000,00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400 000,00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Основное мероприятие «Расходы на проведение кадастровых работ в отношении неиспользуемых земель из состава земель сельскохозяйственного назначения»</w:t>
            </w:r>
          </w:p>
        </w:tc>
        <w:tc>
          <w:tcPr>
            <w:tcW w:w="1409" w:type="dxa"/>
            <w:tcBorders>
              <w:bottom w:val="single" w:sz="4" w:space="0" w:color="000000"/>
              <w:right w:val="single" w:sz="4" w:space="0" w:color="000000"/>
            </w:tcBorders>
            <w:shd w:color="auto" w:fill="auto" w:val="clear"/>
          </w:tcPr>
          <w:p>
            <w:pPr>
              <w:pStyle w:val="Normal"/>
              <w:widowControl w:val="false"/>
              <w:spacing w:lineRule="auto" w:line="240" w:before="0" w:after="0"/>
              <w:rPr>
                <w:color w:val="000000"/>
              </w:rPr>
            </w:pPr>
            <w:r>
              <w:rPr>
                <w:rFonts w:ascii="Times New Roman" w:hAnsi="Times New Roman"/>
                <w:color w:val="000000"/>
                <w:sz w:val="16"/>
                <w:szCs w:val="16"/>
              </w:rPr>
              <w:t>072 01 00 000</w:t>
            </w:r>
          </w:p>
        </w:tc>
        <w:tc>
          <w:tcPr>
            <w:tcW w:w="96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400 000,00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400 000,00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410" w:hRule="atLeast"/>
        </w:trPr>
        <w:tc>
          <w:tcPr>
            <w:tcW w:w="907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both"/>
              <w:rPr>
                <w:color w:val="000000"/>
              </w:rPr>
            </w:pPr>
            <w:r>
              <w:rPr>
                <w:bCs/>
                <w:color w:val="000000" w:themeColor="text1"/>
                <w:sz w:val="16"/>
                <w:szCs w:val="16"/>
              </w:rPr>
              <w:t xml:space="preserve">Субсидия на проведение кадастровых работ </w:t>
            </w:r>
            <w:r>
              <w:rPr>
                <w:color w:val="000000" w:themeColor="text1"/>
                <w:sz w:val="16"/>
                <w:szCs w:val="16"/>
              </w:rPr>
              <w:t>(Закупка товаров, работ и услуг для обеспечения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rPr>
                <w:color w:val="000000"/>
              </w:rPr>
            </w:pPr>
            <w:r>
              <w:rPr>
                <w:rFonts w:ascii="Times New Roman" w:hAnsi="Times New Roman"/>
                <w:bCs/>
                <w:color w:val="000000" w:themeColor="text1"/>
                <w:sz w:val="16"/>
                <w:szCs w:val="16"/>
              </w:rPr>
              <w:t xml:space="preserve">07 2 01 </w:t>
            </w:r>
            <w:r>
              <w:rPr>
                <w:rFonts w:ascii="Times New Roman" w:hAnsi="Times New Roman"/>
                <w:bCs/>
                <w:color w:val="000000" w:themeColor="text1"/>
                <w:sz w:val="16"/>
                <w:szCs w:val="16"/>
                <w:lang w:val="en-US"/>
              </w:rPr>
              <w:t>L</w:t>
            </w:r>
            <w:r>
              <w:rPr>
                <w:rFonts w:ascii="Times New Roman" w:hAnsi="Times New Roman"/>
                <w:bCs/>
                <w:color w:val="000000" w:themeColor="text1"/>
                <w:sz w:val="16"/>
                <w:szCs w:val="16"/>
              </w:rPr>
              <w:t>5990</w:t>
            </w:r>
          </w:p>
        </w:tc>
        <w:tc>
          <w:tcPr>
            <w:tcW w:w="96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color w:val="000000"/>
              </w:rPr>
            </w:pPr>
            <w:r>
              <w:rPr>
                <w:rFonts w:ascii="Times New Roman" w:hAnsi="Times New Roman"/>
                <w:color w:val="000000"/>
                <w:sz w:val="16"/>
                <w:szCs w:val="16"/>
                <w:lang w:val="en-US"/>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400 000,00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400 000,00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"Развитие физкультуры,массового спорта,работа с детьми и молодежью"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08 0 00 00000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none"/>
              </w:rPr>
              <w:t>Подпрограмма «Мероприятия в области физкультуры, спорта и работа с детьми и молодёжью»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"Расходы на мероприятия в области физкультуры и спорта,работа с детьми и молодежью"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мероприятия в области физкультуры и спорта,работа с детьми и молодежью (Закупка товаров,работ и услуг для государственных(муниципальных) нужд</w:t>
            </w:r>
            <w:r>
              <w:rPr>
                <w:rFonts w:ascii="Times New Roman" w:hAnsi="Times New Roman"/>
                <w:b/>
                <w:bCs/>
                <w:color w:val="000000"/>
                <w:sz w:val="16"/>
                <w:szCs w:val="16"/>
              </w:rPr>
              <w:t>.</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08 1 01 00250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285"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Непрограммные направления деятельности органов  местного самоуправления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40 0  00 00000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 xml:space="preserve">316 </w:t>
            </w:r>
            <w:r>
              <w:rPr>
                <w:rFonts w:ascii="Times New Roman" w:hAnsi="Times New Roman"/>
                <w:b/>
                <w:bCs/>
                <w:color w:val="000000"/>
                <w:sz w:val="16"/>
                <w:szCs w:val="16"/>
                <w:lang w:val="ru-RU"/>
              </w:rPr>
              <w:t>58</w:t>
            </w:r>
            <w:r>
              <w:rPr>
                <w:rFonts w:ascii="Times New Roman" w:hAnsi="Times New Roman"/>
                <w:b/>
                <w:bCs/>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 xml:space="preserve">316 </w:t>
            </w:r>
            <w:r>
              <w:rPr>
                <w:rFonts w:ascii="Times New Roman" w:hAnsi="Times New Roman"/>
                <w:b/>
                <w:bCs/>
                <w:color w:val="000000"/>
                <w:sz w:val="16"/>
                <w:szCs w:val="16"/>
                <w:lang w:val="ru-RU"/>
              </w:rPr>
              <w:t>58</w:t>
            </w:r>
            <w:r>
              <w:rPr>
                <w:rFonts w:ascii="Times New Roman" w:hAnsi="Times New Roman"/>
                <w:b/>
                <w:bCs/>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en-US"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Иные непрограммные мероприятия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 xml:space="preserve">316 </w:t>
            </w:r>
            <w:r>
              <w:rPr>
                <w:rFonts w:ascii="Times New Roman" w:hAnsi="Times New Roman"/>
                <w:b w:val="false"/>
                <w:bCs w:val="false"/>
                <w:color w:val="000000"/>
                <w:sz w:val="16"/>
                <w:szCs w:val="16"/>
                <w:lang w:val="ru-RU"/>
              </w:rPr>
              <w:t>58</w:t>
            </w:r>
            <w:r>
              <w:rPr>
                <w:rFonts w:ascii="Times New Roman" w:hAnsi="Times New Roman"/>
                <w:b w:val="false"/>
                <w:bCs w:val="false"/>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 xml:space="preserve">316 </w:t>
            </w:r>
            <w:r>
              <w:rPr>
                <w:rFonts w:ascii="Times New Roman" w:hAnsi="Times New Roman"/>
                <w:b w:val="false"/>
                <w:bCs w:val="false"/>
                <w:color w:val="000000"/>
                <w:sz w:val="16"/>
                <w:szCs w:val="16"/>
                <w:lang w:val="ru-RU"/>
              </w:rPr>
              <w:t>58</w:t>
            </w:r>
            <w:r>
              <w:rPr>
                <w:rFonts w:ascii="Times New Roman" w:hAnsi="Times New Roman"/>
                <w:b w:val="false"/>
                <w:bCs w:val="false"/>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 xml:space="preserve"> </w:t>
            </w:r>
            <w:r>
              <w:rPr>
                <w:rFonts w:ascii="Times New Roman" w:hAnsi="Times New Roman"/>
                <w:b/>
                <w:bCs/>
                <w:color w:val="000000"/>
                <w:sz w:val="16"/>
                <w:szCs w:val="16"/>
              </w:rPr>
              <w:t>«Расходы на  осуществление первичного воинского учёта органами местного самоуправления поселений муниципальных и городских округов и непрограммных направлений деятельности органов  местного самоуправления Рябовского сельского поселения Лухского муниципального района Ивановской области».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i w:val="false"/>
                <w:iCs w:val="false"/>
                <w:color w:val="000000"/>
                <w:sz w:val="16"/>
                <w:szCs w:val="16"/>
              </w:rPr>
              <w:t>138 480,00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i w:val="false"/>
                <w:iCs w:val="false"/>
                <w:color w:val="000000"/>
                <w:sz w:val="16"/>
                <w:szCs w:val="16"/>
              </w:rPr>
              <w:t>138 480,00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 xml:space="preserve"> </w:t>
            </w:r>
            <w:r>
              <w:rPr>
                <w:rFonts w:ascii="Times New Roman" w:hAnsi="Times New Roman"/>
                <w:b/>
                <w:bCs/>
                <w:color w:val="000000"/>
                <w:sz w:val="16"/>
                <w:szCs w:val="16"/>
              </w:rPr>
              <w:t xml:space="preserve">Осуществление первичного воинского учёта органами местного самоуправления поселений муниципальных и городских округов </w:t>
            </w: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125 255,00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125 255,00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w:t>
            </w:r>
            <w:r>
              <w:rPr>
                <w:rFonts w:ascii="Times New Roman" w:hAnsi="Times New Roman"/>
                <w:b/>
                <w:bCs/>
                <w:color w:val="000000"/>
                <w:sz w:val="16"/>
                <w:szCs w:val="16"/>
              </w:rPr>
              <w:t xml:space="preserve"> </w:t>
            </w: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b/>
                <w:bCs/>
                <w:color w:val="000000"/>
                <w:sz w:val="16"/>
                <w:szCs w:val="16"/>
              </w:rPr>
              <w:t xml:space="preserve"> </w:t>
            </w:r>
            <w:r>
              <w:rPr>
                <w:rFonts w:ascii="Times New Roman" w:hAnsi="Times New Roman"/>
                <w:color w:val="000000"/>
                <w:sz w:val="16"/>
                <w:szCs w:val="16"/>
              </w:rPr>
              <w:t>(Закупка товаров, работ и услуг для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13 225,00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13 225,00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«Выполнение других обязательств.  Расходы на оплату членских взносов в Совет муниципальных образований Ивановской области в рамках непрограммных направлений деятельности органов  местного самоуправления администрации Рябовского сельского поселения Лухского муниципального района Ивановской области».(Иные бюджетные ассигнования)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40 9 00 90010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800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3 000,00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3 000,00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89"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исполнение судебных актов (Закупка товаров, услуг и работ для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40 9 00 90020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175 1</w:t>
            </w:r>
            <w:r>
              <w:rPr>
                <w:rFonts w:ascii="Times New Roman" w:hAnsi="Times New Roman"/>
                <w:b w:val="false"/>
                <w:bCs w:val="false"/>
                <w:color w:val="000000"/>
                <w:sz w:val="16"/>
                <w:szCs w:val="16"/>
              </w:rPr>
              <w:t>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175 1</w:t>
            </w:r>
            <w:r>
              <w:rPr>
                <w:rFonts w:ascii="Times New Roman" w:hAnsi="Times New Roman"/>
                <w:b w:val="false"/>
                <w:bCs w:val="false"/>
                <w:color w:val="000000"/>
                <w:sz w:val="16"/>
                <w:szCs w:val="16"/>
              </w:rPr>
              <w:t>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 xml:space="preserve"> </w:t>
            </w: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Составление (изменение) списков кандидатов в присяжные заседатели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40 9 00 51200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24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color w:val="000000"/>
                <w:sz w:val="16"/>
                <w:szCs w:val="16"/>
              </w:rPr>
              <w:t>Всего расходов</w:t>
            </w:r>
          </w:p>
        </w:tc>
        <w:tc>
          <w:tcPr>
            <w:tcW w:w="1409" w:type="dxa"/>
            <w:tcBorders>
              <w:bottom w:val="single" w:sz="4" w:space="0" w:color="000000"/>
              <w:right w:val="single" w:sz="4" w:space="0" w:color="000000"/>
            </w:tcBorders>
            <w:shd w:color="auto" w:fill="auto" w:val="clear"/>
          </w:tcPr>
          <w:p>
            <w:pPr>
              <w:pStyle w:val="Normal"/>
              <w:widowControl w:val="false"/>
              <w:spacing w:before="0" w:after="200"/>
              <w:jc w:val="right"/>
              <w:rPr>
                <w:rFonts w:ascii="Times New Roman" w:hAnsi="Times New Roman" w:cs="Arial"/>
                <w:b/>
                <w:b/>
                <w:color w:val="000000"/>
                <w:sz w:val="16"/>
                <w:szCs w:val="16"/>
              </w:rPr>
            </w:pPr>
            <w:r>
              <w:rPr>
                <w:rFonts w:cs="Arial" w:ascii="Times New Roman" w:hAnsi="Times New Roman"/>
                <w:b/>
                <w:color w:val="000000"/>
                <w:sz w:val="16"/>
                <w:szCs w:val="16"/>
              </w:rPr>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right"/>
              <w:rPr>
                <w:rFonts w:ascii="Times New Roman" w:hAnsi="Times New Roman" w:cs="Arial"/>
                <w:b/>
                <w:b/>
                <w:color w:val="000000"/>
                <w:sz w:val="16"/>
                <w:szCs w:val="16"/>
              </w:rPr>
            </w:pPr>
            <w:r>
              <w:rPr>
                <w:rFonts w:cs="Arial"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lang w:val="ru-RU"/>
              </w:rPr>
              <w:t xml:space="preserve">11  </w:t>
            </w:r>
            <w:r>
              <w:rPr>
                <w:rFonts w:ascii="Times New Roman" w:hAnsi="Times New Roman"/>
                <w:b/>
                <w:color w:val="000000"/>
                <w:sz w:val="16"/>
                <w:szCs w:val="16"/>
                <w:lang w:val="en-US"/>
              </w:rPr>
              <w:t>8</w:t>
            </w:r>
            <w:r>
              <w:rPr>
                <w:rFonts w:ascii="Times New Roman" w:hAnsi="Times New Roman"/>
                <w:b/>
                <w:color w:val="000000"/>
                <w:sz w:val="16"/>
                <w:szCs w:val="16"/>
                <w:lang w:val="ru-RU"/>
              </w:rPr>
              <w:t>89 438,14</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both"/>
              <w:rPr>
                <w:color w:val="000000"/>
              </w:rPr>
            </w:pPr>
            <w:r>
              <w:rPr>
                <w:rFonts w:ascii="Times New Roman" w:hAnsi="Times New Roman"/>
                <w:b/>
                <w:color w:val="000000"/>
                <w:sz w:val="16"/>
                <w:szCs w:val="16"/>
                <w:lang w:val="ru-RU"/>
              </w:rPr>
              <w:t>11 9</w:t>
            </w:r>
            <w:r>
              <w:rPr>
                <w:rFonts w:ascii="Times New Roman" w:hAnsi="Times New Roman"/>
                <w:b/>
                <w:color w:val="000000"/>
                <w:sz w:val="16"/>
                <w:szCs w:val="16"/>
                <w:lang w:val="en-US"/>
              </w:rPr>
              <w:t>00318,14</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en-US" w:eastAsia="ru-RU"/>
              </w:rPr>
              <w:t>+10 880,00</w:t>
            </w:r>
          </w:p>
        </w:tc>
      </w:tr>
    </w:tbl>
    <w:p>
      <w:pPr>
        <w:pStyle w:val="Normal"/>
        <w:ind w:left="540" w:hanging="0"/>
        <w:jc w:val="right"/>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Приложение № 3</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 xml:space="preserve">к заключению </w:t>
      </w:r>
      <w:r>
        <w:rPr>
          <w:rFonts w:eastAsia="Times New Roman" w:cs="Times New Roman" w:ascii="Times New Roman" w:hAnsi="Times New Roman"/>
          <w:color w:val="000000"/>
          <w:kern w:val="2"/>
          <w:sz w:val="20"/>
          <w:szCs w:val="20"/>
          <w:lang w:val="en-US" w:eastAsia="ru-RU"/>
        </w:rPr>
        <w:t xml:space="preserve"> от 22.</w:t>
      </w:r>
      <w:r>
        <w:rPr>
          <w:rFonts w:eastAsia="Arial Unicode MS" w:cs="Times New Roman" w:ascii="Times New Roman" w:hAnsi="Times New Roman"/>
          <w:color w:val="000000"/>
          <w:kern w:val="2"/>
          <w:sz w:val="20"/>
          <w:szCs w:val="20"/>
          <w:lang w:val="ru-RU" w:eastAsia="ru-RU"/>
        </w:rPr>
        <w:t>12.2024г. № 8</w:t>
      </w:r>
      <w:r>
        <w:rPr>
          <w:rFonts w:eastAsia="Arial Unicode MS" w:cs="Times New Roman" w:ascii="Times New Roman" w:hAnsi="Times New Roman"/>
          <w:color w:val="000000"/>
          <w:kern w:val="2"/>
          <w:sz w:val="20"/>
          <w:szCs w:val="20"/>
          <w:lang w:val="en-US" w:eastAsia="ru-RU"/>
        </w:rPr>
        <w:t>1</w:t>
      </w:r>
    </w:p>
    <w:tbl>
      <w:tblPr>
        <w:tblW w:w="15015" w:type="dxa"/>
        <w:jc w:val="left"/>
        <w:tblInd w:w="84" w:type="dxa"/>
        <w:tblLayout w:type="fixed"/>
        <w:tblCellMar>
          <w:top w:w="0" w:type="dxa"/>
          <w:left w:w="108" w:type="dxa"/>
          <w:bottom w:w="0" w:type="dxa"/>
          <w:right w:w="108" w:type="dxa"/>
        </w:tblCellMar>
        <w:tblLook w:val="04a0"/>
      </w:tblPr>
      <w:tblGrid>
        <w:gridCol w:w="6959"/>
        <w:gridCol w:w="1141"/>
        <w:gridCol w:w="854"/>
        <w:gridCol w:w="1275"/>
        <w:gridCol w:w="722"/>
        <w:gridCol w:w="1439"/>
        <w:gridCol w:w="1440"/>
        <w:gridCol w:w="1183"/>
      </w:tblGrid>
      <w:tr>
        <w:trPr>
          <w:trHeight w:val="67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Наименование</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Раздел, подраздел</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Целевая статья</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Вид расходов</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Отклонение</w:t>
            </w:r>
          </w:p>
        </w:tc>
      </w:tr>
      <w:tr>
        <w:trPr>
          <w:trHeight w:val="466"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Главный распорядитель бюджетных средств –Администрация  Рябовского  сельского поселения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065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ru-RU" w:eastAsia="en-US"/>
              </w:rPr>
              <w:t>11 889 438,14</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ru-RU" w:eastAsia="en-US"/>
              </w:rPr>
              <w:t xml:space="preserve">11 </w:t>
            </w:r>
            <w:r>
              <w:rPr>
                <w:rFonts w:eastAsia="Calibri" w:ascii="Times New Roman" w:hAnsi="Times New Roman"/>
                <w:b/>
                <w:bCs/>
                <w:color w:val="000000"/>
                <w:sz w:val="16"/>
                <w:szCs w:val="16"/>
                <w:lang w:val="en-US" w:eastAsia="en-US"/>
              </w:rPr>
              <w:t>900 31</w:t>
            </w:r>
            <w:r>
              <w:rPr>
                <w:rFonts w:eastAsia="Calibri" w:ascii="Times New Roman" w:hAnsi="Times New Roman"/>
                <w:b/>
                <w:bCs/>
                <w:color w:val="000000"/>
                <w:sz w:val="16"/>
                <w:szCs w:val="16"/>
                <w:lang w:val="ru-RU" w:eastAsia="en-US"/>
              </w:rPr>
              <w:t>8,14</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eastAsia="Times New Roman" w:cs="Times New Roman" w:ascii="Times New Roman" w:hAnsi="Times New Roman"/>
                <w:b/>
                <w:bCs/>
                <w:color w:val="000000"/>
                <w:sz w:val="16"/>
                <w:szCs w:val="16"/>
                <w:lang w:val="en-US" w:eastAsia="ru-RU"/>
              </w:rPr>
              <w:t xml:space="preserve"> </w:t>
            </w:r>
            <w:r>
              <w:rPr>
                <w:rFonts w:eastAsia="Times New Roman" w:cs="Times New Roman" w:ascii="Times New Roman" w:hAnsi="Times New Roman"/>
                <w:b/>
                <w:bCs/>
                <w:color w:val="000000"/>
                <w:sz w:val="16"/>
                <w:szCs w:val="16"/>
                <w:lang w:val="ru-RU" w:eastAsia="ru-RU"/>
              </w:rPr>
              <w:t>+</w:t>
            </w:r>
            <w:r>
              <w:rPr>
                <w:rFonts w:eastAsia="Times New Roman" w:cs="Times New Roman" w:ascii="Times New Roman" w:hAnsi="Times New Roman"/>
                <w:b/>
                <w:bCs/>
                <w:color w:val="000000"/>
                <w:sz w:val="16"/>
                <w:szCs w:val="16"/>
                <w:lang w:val="en-US" w:eastAsia="ru-RU"/>
              </w:rPr>
              <w:t>10 880,00</w:t>
            </w:r>
          </w:p>
        </w:tc>
      </w:tr>
      <w:tr>
        <w:trPr>
          <w:trHeight w:val="22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Общегосударственные вопросы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0100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2 896 899,00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2 896 899,00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Функционирование высшего должностного лица субъекта Российской Федерации муниципального образования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Глава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0110100020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2 033 949,16</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2 033 949,16</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1 504 161,00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1 504 161,00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Обеспечение деятельности органов местного самоуправления.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490 016,43</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490 016,43</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en-US"/>
              </w:rPr>
            </w:pPr>
            <w:r>
              <w:rPr>
                <w:rFonts w:eastAsia="Times New Roman" w:cs="Times New Roman" w:ascii="Times New Roman" w:hAnsi="Times New Roman"/>
                <w:b w:val="false"/>
                <w:bCs w:val="false"/>
                <w:color w:val="000000"/>
                <w:sz w:val="16"/>
                <w:szCs w:val="16"/>
                <w:lang w:val="en-US" w:eastAsia="ru-RU"/>
              </w:rPr>
              <w:t>0,00</w:t>
            </w:r>
          </w:p>
        </w:tc>
      </w:tr>
      <w:tr>
        <w:trPr>
          <w:trHeight w:val="27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0110100031</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0,00</w:t>
            </w:r>
          </w:p>
        </w:tc>
      </w:tr>
      <w:tr>
        <w:trPr>
          <w:trHeight w:val="579"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0110100032</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ru-RU"/>
              </w:rPr>
              <w:t>57 538,7</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ru-RU"/>
              </w:rPr>
              <w:t>57 538,7</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0,00</w:t>
            </w:r>
          </w:p>
        </w:tc>
      </w:tr>
      <w:tr>
        <w:trPr>
          <w:trHeight w:val="24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Судебная система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Составление (изменение) списков кандидатов в присяжные заседателей федеральных судов общей юрисдикции в Российской Федерации (Закупка товаров, работ и услуг для обеспечения гос (мун)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4090051200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53 966,87</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53 966,87</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0,00</w:t>
            </w:r>
          </w:p>
        </w:tc>
      </w:tr>
      <w:tr>
        <w:trPr>
          <w:trHeight w:val="155" w:hRule="atLeast"/>
        </w:trPr>
        <w:tc>
          <w:tcPr>
            <w:tcW w:w="695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0106</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0110100031</w:t>
            </w:r>
          </w:p>
        </w:tc>
        <w:tc>
          <w:tcPr>
            <w:tcW w:w="72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500</w:t>
            </w:r>
          </w:p>
        </w:tc>
        <w:tc>
          <w:tcPr>
            <w:tcW w:w="1439"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53 966,87</w:t>
            </w:r>
          </w:p>
        </w:tc>
        <w:tc>
          <w:tcPr>
            <w:tcW w:w="14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53 966,87</w:t>
            </w:r>
          </w:p>
        </w:tc>
        <w:tc>
          <w:tcPr>
            <w:tcW w:w="118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0,00</w:t>
            </w:r>
          </w:p>
        </w:tc>
      </w:tr>
      <w:tr>
        <w:trPr>
          <w:trHeight w:val="155" w:hRule="atLeast"/>
        </w:trPr>
        <w:tc>
          <w:tcPr>
            <w:tcW w:w="695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Резервные фонды</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0111</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2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1439"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20 000,00</w:t>
            </w:r>
          </w:p>
        </w:tc>
        <w:tc>
          <w:tcPr>
            <w:tcW w:w="1440"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20 000,00</w:t>
            </w:r>
          </w:p>
        </w:tc>
        <w:tc>
          <w:tcPr>
            <w:tcW w:w="118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Резервные фонды местных администраций. (Иные бюджетные ассигнования)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0120120010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Другие общегосударственные вопросы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3 000,00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3 000,00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 , ремонту зданий, сооружений, расположенных на территории сельского поселения, осуществление контроля за ходом строительства, реконструкции и капитальным ремонтом объектов на территории поселения в соответствии с заключёнными соглашениями (Межбюджетные трансферты)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0110100033</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0</w:t>
            </w:r>
            <w:r>
              <w:rPr>
                <w:rFonts w:cs="Times New Roman" w:ascii="Times New Roman" w:hAnsi="Times New Roman"/>
                <w:b w:val="false"/>
                <w:bCs w:val="false"/>
                <w:color w:val="000000"/>
                <w:sz w:val="16"/>
                <w:szCs w:val="16"/>
              </w:rPr>
              <w:t>,00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4090090010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оборона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0200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138 480,00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138 480,00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 xml:space="preserve"> </w:t>
            </w:r>
            <w:r>
              <w:rPr>
                <w:rFonts w:cs="Times New Roman" w:ascii="Times New Roman" w:hAnsi="Times New Roman"/>
                <w:b/>
                <w:bCs/>
                <w:color w:val="000000"/>
                <w:sz w:val="16"/>
                <w:szCs w:val="16"/>
              </w:rPr>
              <w:t>0,00</w:t>
            </w:r>
          </w:p>
        </w:tc>
      </w:tr>
      <w:tr>
        <w:trPr>
          <w:trHeight w:val="23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Мобилизационная и вневойсковая подготовка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rPr>
              <w:t>138 480,00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rPr>
              <w:t>138 480,00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b/>
                <w:bCs/>
                <w:color w:val="000000"/>
                <w:sz w:val="16"/>
                <w:szCs w:val="16"/>
              </w:rPr>
              <w:t xml:space="preserve"> </w:t>
            </w: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4090051180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125 255,00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125 255,00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color w:val="000000"/>
                <w:sz w:val="16"/>
                <w:szCs w:val="16"/>
              </w:rPr>
              <w:t>.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4090051180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13 225,00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13 225,00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безопасность и правоохранительная деятельность</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0300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en-US"/>
              </w:rPr>
              <w:t>215 1</w:t>
            </w:r>
            <w:r>
              <w:rPr>
                <w:rFonts w:ascii="Times New Roman" w:hAnsi="Times New Roman"/>
                <w:b/>
                <w:bCs/>
                <w:color w:val="000000"/>
                <w:sz w:val="16"/>
                <w:szCs w:val="16"/>
              </w:rPr>
              <w:t>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en-US"/>
              </w:rPr>
              <w:t>215 1</w:t>
            </w:r>
            <w:r>
              <w:rPr>
                <w:rFonts w:ascii="Times New Roman" w:hAnsi="Times New Roman"/>
                <w:b/>
                <w:bCs/>
                <w:color w:val="000000"/>
                <w:sz w:val="16"/>
                <w:szCs w:val="16"/>
              </w:rPr>
              <w:t>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en-US"/>
              </w:rPr>
              <w:t xml:space="preserve"> </w:t>
            </w:r>
            <w:r>
              <w:rPr>
                <w:rFonts w:cs="Times New Roman" w:ascii="Times New Roman" w:hAnsi="Times New Roman"/>
                <w:b/>
                <w:bCs/>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215 1</w:t>
            </w:r>
            <w:r>
              <w:rPr>
                <w:rFonts w:ascii="Times New Roman" w:hAnsi="Times New Roman"/>
                <w:b w:val="false"/>
                <w:bCs w:val="false"/>
                <w:color w:val="000000"/>
                <w:sz w:val="16"/>
                <w:szCs w:val="16"/>
              </w:rPr>
              <w:t>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215 1</w:t>
            </w:r>
            <w:r>
              <w:rPr>
                <w:rFonts w:ascii="Times New Roman" w:hAnsi="Times New Roman"/>
                <w:b w:val="false"/>
                <w:bCs w:val="false"/>
                <w:color w:val="000000"/>
                <w:sz w:val="16"/>
                <w:szCs w:val="16"/>
              </w:rPr>
              <w:t>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 xml:space="preserve"> </w:t>
            </w:r>
            <w:r>
              <w:rPr>
                <w:rFonts w:ascii="Times New Roman" w:hAnsi="Times New Roman"/>
                <w:color w:val="000000"/>
                <w:sz w:val="16"/>
                <w:szCs w:val="16"/>
              </w:rPr>
              <w:t>Обеспечение пожарной безопасности Рябовского сельского поселения.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0210100050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215 1</w:t>
            </w:r>
            <w:r>
              <w:rPr>
                <w:rFonts w:ascii="Times New Roman" w:hAnsi="Times New Roman"/>
                <w:b w:val="false"/>
                <w:bCs w:val="false"/>
                <w:color w:val="000000"/>
                <w:sz w:val="16"/>
                <w:szCs w:val="16"/>
              </w:rPr>
              <w:t>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215 1</w:t>
            </w:r>
            <w:r>
              <w:rPr>
                <w:rFonts w:ascii="Times New Roman" w:hAnsi="Times New Roman"/>
                <w:b w:val="false"/>
                <w:bCs w:val="false"/>
                <w:color w:val="000000"/>
                <w:sz w:val="16"/>
                <w:szCs w:val="16"/>
              </w:rPr>
              <w:t>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экономика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0400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ru-RU"/>
              </w:rPr>
              <w:t>2 887 026,00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ru-RU"/>
              </w:rPr>
              <w:t>2 887 026,00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b/>
                <w:bCs/>
                <w:color w:val="000000"/>
                <w:sz w:val="16"/>
                <w:szCs w:val="16"/>
                <w:lang w:val="en-US"/>
              </w:rPr>
              <w:t xml:space="preserve"> </w:t>
            </w:r>
            <w:r>
              <w:rPr>
                <w:rFonts w:ascii="Times New Roman" w:hAnsi="Times New Roman"/>
                <w:b/>
                <w:bCs/>
                <w:color w:val="000000"/>
                <w:sz w:val="16"/>
                <w:szCs w:val="16"/>
                <w:lang w:val="ru-RU"/>
              </w:rPr>
              <w:t xml:space="preserve"> </w:t>
            </w:r>
            <w:r>
              <w:rPr>
                <w:rFonts w:ascii="Times New Roman" w:hAnsi="Times New Roman"/>
                <w:b/>
                <w:bCs/>
                <w:color w:val="000000"/>
                <w:sz w:val="16"/>
                <w:szCs w:val="16"/>
                <w:lang w:val="en-US"/>
              </w:rPr>
              <w:t>0,00</w:t>
            </w:r>
          </w:p>
        </w:tc>
      </w:tr>
      <w:tr>
        <w:trPr>
          <w:trHeight w:val="265" w:hRule="atLeast"/>
        </w:trPr>
        <w:tc>
          <w:tcPr>
            <w:tcW w:w="6959"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ascii="Times New Roman" w:hAnsi="Times New Roman"/>
                <w:color w:val="000000"/>
                <w:sz w:val="16"/>
                <w:szCs w:val="16"/>
              </w:rPr>
              <w:t>Сельское хозяйство и рыболовство</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0405</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39"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419 720,00</w:t>
            </w:r>
          </w:p>
        </w:tc>
        <w:tc>
          <w:tcPr>
            <w:tcW w:w="1440"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419 720,00</w:t>
            </w:r>
          </w:p>
        </w:tc>
        <w:tc>
          <w:tcPr>
            <w:tcW w:w="1183"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b w:val="false"/>
                <w:bCs w:val="false"/>
                <w:color w:val="000000"/>
                <w:sz w:val="16"/>
                <w:szCs w:val="16"/>
                <w:lang w:val="en-US"/>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 xml:space="preserve">Расходы на </w:t>
            </w:r>
            <w:r>
              <w:rPr>
                <w:rFonts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ascii="Times New Roman" w:hAnsi="Times New Roman"/>
                <w:color w:val="000000"/>
                <w:sz w:val="16"/>
                <w:szCs w:val="16"/>
              </w:rPr>
              <w:t>(Закупка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29" w:leader="none"/>
              </w:tabs>
              <w:spacing w:lineRule="auto" w:line="240" w:before="0" w:after="0"/>
              <w:rPr>
                <w:color w:val="000000"/>
              </w:rPr>
            </w:pPr>
            <w:r>
              <w:rPr>
                <w:rFonts w:ascii="Times New Roman" w:hAnsi="Times New Roman"/>
                <w:color w:val="000000"/>
                <w:sz w:val="16"/>
                <w:szCs w:val="16"/>
              </w:rPr>
              <w:t xml:space="preserve">     </w:t>
            </w:r>
            <w:r>
              <w:rPr>
                <w:rFonts w:ascii="Times New Roman" w:hAnsi="Times New Roman"/>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0710100240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19 720,00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19 720,00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ведущими личное подсобное в соответствии с заключёнными соглашениями (Межбюджетные трансферты)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0110100034</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500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 xml:space="preserve"> </w:t>
            </w:r>
            <w:r>
              <w:rPr>
                <w:rFonts w:ascii="Times New Roman" w:hAnsi="Times New Roman"/>
                <w:bCs/>
                <w:color w:val="000000"/>
                <w:sz w:val="16"/>
                <w:szCs w:val="16"/>
              </w:rPr>
              <w:t>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 xml:space="preserve"> </w:t>
            </w:r>
            <w:r>
              <w:rPr>
                <w:rFonts w:ascii="Times New Roman" w:hAnsi="Times New Roman"/>
                <w:bCs/>
                <w:color w:val="000000"/>
                <w:sz w:val="16"/>
                <w:szCs w:val="16"/>
              </w:rPr>
              <w:t>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34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color w:val="000000"/>
              </w:rPr>
            </w:pPr>
            <w:r>
              <w:rPr>
                <w:rFonts w:ascii="Times New Roman" w:hAnsi="Times New Roman"/>
                <w:color w:val="000000"/>
                <w:sz w:val="16"/>
                <w:szCs w:val="16"/>
              </w:rPr>
              <w:t>Субсидии бюджетам сельских поселений на подготовку проектов межевания земельных участков и на проведение кадастровых работ</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Cs/>
                <w:color w:val="000000"/>
                <w:sz w:val="16"/>
                <w:szCs w:val="16"/>
                <w:lang w:val="en-US"/>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color w:val="000000"/>
              </w:rPr>
            </w:pPr>
            <w:r>
              <w:rPr>
                <w:rFonts w:ascii="Times New Roman" w:hAnsi="Times New Roman"/>
                <w:bCs/>
                <w:color w:val="000000"/>
                <w:sz w:val="16"/>
                <w:szCs w:val="16"/>
                <w:lang w:val="en-US"/>
              </w:rPr>
              <w:t>07201L5990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Cs/>
                <w:color w:val="000000"/>
                <w:sz w:val="16"/>
                <w:szCs w:val="16"/>
                <w:lang w:val="en-US"/>
              </w:rPr>
              <w:t>200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400 000,00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400 000,00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0,00</w:t>
            </w:r>
          </w:p>
        </w:tc>
      </w:tr>
      <w:tr>
        <w:trPr>
          <w:trHeight w:val="345" w:hRule="atLeast"/>
        </w:trPr>
        <w:tc>
          <w:tcPr>
            <w:tcW w:w="695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Дорожное хозяйство (дорожные фонды)</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0409</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9"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ru-RU"/>
              </w:rPr>
              <w:t>2 0</w:t>
            </w:r>
            <w:r>
              <w:rPr>
                <w:rFonts w:ascii="Times New Roman" w:hAnsi="Times New Roman"/>
                <w:color w:val="000000"/>
                <w:sz w:val="16"/>
                <w:szCs w:val="16"/>
                <w:lang w:val="en-US"/>
              </w:rPr>
              <w:t>76 076</w:t>
            </w:r>
            <w:r>
              <w:rPr>
                <w:rFonts w:ascii="Times New Roman" w:hAnsi="Times New Roman"/>
                <w:color w:val="000000"/>
                <w:sz w:val="16"/>
                <w:szCs w:val="16"/>
              </w:rPr>
              <w:t>,00</w:t>
            </w:r>
          </w:p>
        </w:tc>
        <w:tc>
          <w:tcPr>
            <w:tcW w:w="1440"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ru-RU"/>
              </w:rPr>
              <w:t>2 0</w:t>
            </w:r>
            <w:r>
              <w:rPr>
                <w:rFonts w:ascii="Times New Roman" w:hAnsi="Times New Roman"/>
                <w:color w:val="000000"/>
                <w:sz w:val="16"/>
                <w:szCs w:val="16"/>
                <w:lang w:val="en-US"/>
              </w:rPr>
              <w:t>76 076</w:t>
            </w:r>
            <w:r>
              <w:rPr>
                <w:rFonts w:ascii="Times New Roman" w:hAnsi="Times New Roman"/>
                <w:color w:val="000000"/>
                <w:sz w:val="16"/>
                <w:szCs w:val="16"/>
              </w:rPr>
              <w:t>,00</w:t>
            </w:r>
          </w:p>
        </w:tc>
        <w:tc>
          <w:tcPr>
            <w:tcW w:w="1183"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lang w:val="ru-RU"/>
              </w:rPr>
              <w:t xml:space="preserve"> </w:t>
            </w:r>
            <w:r>
              <w:rPr>
                <w:rFonts w:cs="Times New Roman" w:ascii="Times New Roman" w:hAnsi="Times New Roman"/>
                <w:b w:val="false"/>
                <w:bCs w:val="false"/>
                <w:color w:val="000000"/>
                <w:sz w:val="16"/>
                <w:szCs w:val="16"/>
                <w:lang w:val="en-US"/>
              </w:rPr>
              <w:t>0</w:t>
            </w:r>
            <w:r>
              <w:rPr>
                <w:rFonts w:cs="Times New Roman" w:ascii="Times New Roman" w:hAnsi="Times New Roman"/>
                <w:b w:val="false"/>
                <w:bCs w:val="false"/>
                <w:color w:val="000000"/>
                <w:sz w:val="16"/>
                <w:szCs w:val="16"/>
              </w:rPr>
              <w:t>,00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0310100220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ru-RU"/>
              </w:rPr>
              <w:t>2 0</w:t>
            </w:r>
            <w:r>
              <w:rPr>
                <w:rFonts w:ascii="Times New Roman" w:hAnsi="Times New Roman"/>
                <w:color w:val="000000"/>
                <w:sz w:val="16"/>
                <w:szCs w:val="16"/>
                <w:lang w:val="en-US"/>
              </w:rPr>
              <w:t>76 076</w:t>
            </w:r>
            <w:r>
              <w:rPr>
                <w:rFonts w:ascii="Times New Roman" w:hAnsi="Times New Roman"/>
                <w:color w:val="000000"/>
                <w:sz w:val="16"/>
                <w:szCs w:val="16"/>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ru-RU"/>
              </w:rPr>
              <w:t>2 0</w:t>
            </w:r>
            <w:r>
              <w:rPr>
                <w:rFonts w:ascii="Times New Roman" w:hAnsi="Times New Roman"/>
                <w:color w:val="000000"/>
                <w:sz w:val="16"/>
                <w:szCs w:val="16"/>
                <w:lang w:val="en-US"/>
              </w:rPr>
              <w:t>76 076</w:t>
            </w:r>
            <w:r>
              <w:rPr>
                <w:rFonts w:ascii="Times New Roman" w:hAnsi="Times New Roman"/>
                <w:color w:val="000000"/>
                <w:sz w:val="16"/>
                <w:szCs w:val="16"/>
              </w:rPr>
              <w:t>,00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lang w:val="ru-RU"/>
              </w:rPr>
              <w:t xml:space="preserve"> </w:t>
            </w:r>
            <w:r>
              <w:rPr>
                <w:rFonts w:cs="Times New Roman" w:ascii="Times New Roman" w:hAnsi="Times New Roman"/>
                <w:b w:val="false"/>
                <w:bCs w:val="false"/>
                <w:color w:val="000000"/>
                <w:sz w:val="16"/>
                <w:szCs w:val="16"/>
                <w:lang w:val="en-US"/>
              </w:rPr>
              <w:t>0</w:t>
            </w:r>
            <w:r>
              <w:rPr>
                <w:rFonts w:cs="Times New Roman" w:ascii="Times New Roman" w:hAnsi="Times New Roman"/>
                <w:b w:val="false"/>
                <w:bCs w:val="false"/>
                <w:color w:val="000000"/>
                <w:sz w:val="16"/>
                <w:szCs w:val="16"/>
              </w:rPr>
              <w:t>,00</w:t>
            </w:r>
          </w:p>
        </w:tc>
      </w:tr>
      <w:tr>
        <w:trPr>
          <w:trHeight w:val="268"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Транспорт</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r>
      <w:tr>
        <w:trPr>
          <w:trHeight w:val="249" w:hRule="atLeast"/>
        </w:trPr>
        <w:tc>
          <w:tcPr>
            <w:tcW w:w="6959"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 в соответствии с заключенными соглашениями. (Иные бюджетные ассигнования)</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0408</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0320100230</w:t>
            </w:r>
          </w:p>
        </w:tc>
        <w:tc>
          <w:tcPr>
            <w:tcW w:w="72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9"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440"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83"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ru-RU"/>
              </w:rPr>
              <w:t xml:space="preserve"> </w:t>
            </w:r>
            <w:r>
              <w:rPr>
                <w:rFonts w:cs="Times New Roman" w:ascii="Times New Roman" w:hAnsi="Times New Roman"/>
                <w:b w:val="false"/>
                <w:bCs w:val="false"/>
                <w:color w:val="000000"/>
                <w:sz w:val="16"/>
                <w:szCs w:val="16"/>
                <w:lang w:val="ru-RU"/>
              </w:rPr>
              <w:t>0</w:t>
            </w:r>
            <w:r>
              <w:rPr>
                <w:rFonts w:cs="Times New Roman" w:ascii="Times New Roman" w:hAnsi="Times New Roman"/>
                <w:b w:val="false"/>
                <w:bCs w:val="false"/>
                <w:color w:val="000000"/>
                <w:sz w:val="16"/>
                <w:szCs w:val="16"/>
                <w:lang w:val="en-US"/>
              </w:rPr>
              <w:t>,00</w:t>
            </w:r>
          </w:p>
        </w:tc>
      </w:tr>
      <w:tr>
        <w:trPr>
          <w:trHeight w:val="169"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Жилищно-коммунальное хозяйство</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0500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ru-RU"/>
              </w:rPr>
              <w:t>1 046 393,14</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ru-RU"/>
              </w:rPr>
              <w:t>1 0</w:t>
            </w:r>
            <w:r>
              <w:rPr>
                <w:rFonts w:ascii="Times New Roman" w:hAnsi="Times New Roman"/>
                <w:b/>
                <w:bCs/>
                <w:color w:val="000000"/>
                <w:sz w:val="16"/>
                <w:szCs w:val="16"/>
                <w:lang w:val="en-US"/>
              </w:rPr>
              <w:t>57 2</w:t>
            </w:r>
            <w:r>
              <w:rPr>
                <w:rFonts w:ascii="Times New Roman" w:hAnsi="Times New Roman"/>
                <w:b/>
                <w:bCs/>
                <w:color w:val="000000"/>
                <w:sz w:val="16"/>
                <w:szCs w:val="16"/>
                <w:lang w:val="ru-RU"/>
              </w:rPr>
              <w:t>93,14</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ru-RU"/>
              </w:rPr>
              <w:t>+</w:t>
            </w:r>
            <w:r>
              <w:rPr>
                <w:rFonts w:cs="Times New Roman" w:ascii="Times New Roman" w:hAnsi="Times New Roman"/>
                <w:b/>
                <w:bCs/>
                <w:color w:val="000000"/>
                <w:sz w:val="16"/>
                <w:szCs w:val="16"/>
                <w:lang w:val="en-US"/>
              </w:rPr>
              <w:t>10 880,00</w:t>
            </w:r>
          </w:p>
        </w:tc>
      </w:tr>
      <w:tr>
        <w:trPr>
          <w:trHeight w:val="25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Коммунальное хозяйство</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lang w:val="en-US"/>
              </w:rPr>
              <w:t>80 88</w:t>
            </w:r>
            <w:r>
              <w:rPr>
                <w:rFonts w:ascii="Times New Roman" w:hAnsi="Times New Roman"/>
                <w:bCs/>
                <w:color w:val="000000"/>
                <w:sz w:val="16"/>
                <w:szCs w:val="16"/>
              </w:rPr>
              <w:t>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+10 88</w:t>
            </w: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04201 00110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lang w:val="en-US"/>
              </w:rPr>
              <w:t>80 88</w:t>
            </w:r>
            <w:r>
              <w:rPr>
                <w:rFonts w:ascii="Times New Roman" w:hAnsi="Times New Roman"/>
                <w:bCs/>
                <w:color w:val="000000"/>
                <w:sz w:val="16"/>
                <w:szCs w:val="16"/>
              </w:rPr>
              <w:t>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+10 88</w:t>
            </w:r>
            <w:r>
              <w:rPr>
                <w:rFonts w:cs="Times New Roman" w:ascii="Times New Roman" w:hAnsi="Times New Roman"/>
                <w:b w:val="false"/>
                <w:bCs w:val="false"/>
                <w:color w:val="000000"/>
                <w:sz w:val="16"/>
                <w:szCs w:val="16"/>
              </w:rPr>
              <w:t>0,00</w:t>
            </w:r>
          </w:p>
        </w:tc>
      </w:tr>
      <w:tr>
        <w:trPr>
          <w:trHeight w:val="192"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Благоустройство</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lang w:val="ru-RU"/>
              </w:rPr>
              <w:t>976 393,14</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lang w:val="ru-RU"/>
              </w:rPr>
              <w:t>976 393,14</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lang w:val="en-US"/>
              </w:rPr>
            </w:pPr>
            <w:r>
              <w:rPr>
                <w:rFonts w:cs="Times New Roman" w:ascii="Times New Roman" w:hAnsi="Times New Roman"/>
                <w:b w:val="false"/>
                <w:bCs w:val="false"/>
                <w:color w:val="000000"/>
                <w:sz w:val="16"/>
                <w:szCs w:val="16"/>
                <w:lang w:val="en-US"/>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Реализация мероприятий по модернизации и содержанию объектов уличного освещения Рябовского  сельского поселения.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w:t>
            </w:r>
            <w:r>
              <w:rPr>
                <w:rFonts w:ascii="Times New Roman" w:hAnsi="Times New Roman"/>
                <w:color w:val="000000"/>
                <w:sz w:val="16"/>
                <w:szCs w:val="16"/>
                <w:lang w:val="en-US"/>
              </w:rPr>
              <w:t>14</w:t>
            </w:r>
            <w:r>
              <w:rPr>
                <w:rFonts w:ascii="Times New Roman" w:hAnsi="Times New Roman"/>
                <w:color w:val="000000"/>
                <w:sz w:val="16"/>
                <w:szCs w:val="16"/>
              </w:rPr>
              <w:t>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285 000,00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285 000,00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w:t>
            </w:r>
            <w:r>
              <w:rPr>
                <w:rFonts w:cs="Times New Roman" w:ascii="Times New Roman" w:hAnsi="Times New Roman"/>
                <w:b w:val="false"/>
                <w:bCs w:val="false"/>
                <w:color w:val="000000"/>
                <w:sz w:val="16"/>
                <w:szCs w:val="16"/>
                <w:lang w:val="en-US"/>
              </w:rPr>
              <w:t>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Прочие  мероприятий по благоустройству территории Рябовского сельского поселения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0430100160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ru-RU"/>
              </w:rPr>
              <w:t>571 393,14</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ru-RU"/>
              </w:rPr>
              <w:t>571 393,14</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lang w:val="en-US"/>
              </w:rPr>
            </w:pPr>
            <w:r>
              <w:rPr>
                <w:rFonts w:cs="Times New Roman" w:ascii="Times New Roman" w:hAnsi="Times New Roman"/>
                <w:b w:val="false"/>
                <w:bCs w:val="false"/>
                <w:color w:val="000000"/>
                <w:sz w:val="16"/>
                <w:szCs w:val="16"/>
                <w:lang w:val="en-US"/>
              </w:rPr>
              <w:t>0,00</w:t>
            </w:r>
          </w:p>
        </w:tc>
      </w:tr>
      <w:tr>
        <w:trPr>
          <w:trHeight w:val="341"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0430100260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0430100270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90 000,00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90 000,00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Расходы на исполнение судебных актов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4090090020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03"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 xml:space="preserve"> </w:t>
            </w:r>
            <w:r>
              <w:rPr>
                <w:rFonts w:ascii="Times New Roman" w:hAnsi="Times New Roman"/>
                <w:b/>
                <w:bCs/>
                <w:color w:val="000000"/>
                <w:sz w:val="16"/>
                <w:szCs w:val="16"/>
              </w:rPr>
              <w:t>Культура, кинематография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0800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4 </w:t>
            </w:r>
            <w:r>
              <w:rPr>
                <w:rFonts w:ascii="Times New Roman" w:hAnsi="Times New Roman"/>
                <w:b/>
                <w:bCs/>
                <w:color w:val="000000"/>
                <w:sz w:val="16"/>
                <w:szCs w:val="16"/>
                <w:lang w:val="en-US"/>
              </w:rPr>
              <w:t>6</w:t>
            </w:r>
            <w:r>
              <w:rPr>
                <w:rFonts w:ascii="Times New Roman" w:hAnsi="Times New Roman"/>
                <w:b/>
                <w:bCs/>
                <w:color w:val="000000"/>
                <w:sz w:val="16"/>
                <w:szCs w:val="16"/>
              </w:rPr>
              <w:t>18 540,00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4 </w:t>
            </w:r>
            <w:r>
              <w:rPr>
                <w:rFonts w:ascii="Times New Roman" w:hAnsi="Times New Roman"/>
                <w:b/>
                <w:bCs/>
                <w:color w:val="000000"/>
                <w:sz w:val="16"/>
                <w:szCs w:val="16"/>
                <w:lang w:val="en-US"/>
              </w:rPr>
              <w:t>6</w:t>
            </w:r>
            <w:r>
              <w:rPr>
                <w:rFonts w:ascii="Times New Roman" w:hAnsi="Times New Roman"/>
                <w:b/>
                <w:bCs/>
                <w:color w:val="000000"/>
                <w:sz w:val="16"/>
                <w:szCs w:val="16"/>
              </w:rPr>
              <w:t>18 540,00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en-US"/>
              </w:rPr>
              <w:t xml:space="preserve"> </w:t>
            </w:r>
            <w:r>
              <w:rPr>
                <w:rFonts w:cs="Times New Roman" w:ascii="Times New Roman" w:hAnsi="Times New Roman"/>
                <w:b/>
                <w:bCs/>
                <w:color w:val="000000"/>
                <w:sz w:val="16"/>
                <w:szCs w:val="16"/>
              </w:rPr>
              <w:t>0,00</w:t>
            </w:r>
          </w:p>
        </w:tc>
      </w:tr>
      <w:tr>
        <w:trPr>
          <w:trHeight w:val="15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Культура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rPr>
              <w:t>4 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rPr>
              <w:t>4 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Муниципального учреждения культурно-досуговый комплекс Рябовского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0510100170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rPr>
              <w:t>4 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rPr>
              <w:t>4 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Социальная политика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1000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r>
      <w:tr>
        <w:trPr>
          <w:trHeight w:val="24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Пенсионное обеспечение</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72 000,00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72 000,00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51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Доплаты к пенсиям муниципальных служащих.(Социальное обеспечение и иные выплаты населению)</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0610100190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1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Style w:val="Blk"/>
                <w:rFonts w:ascii="Times New Roman" w:hAnsi="Times New Roman"/>
                <w:b/>
                <w:color w:val="000000"/>
                <w:sz w:val="16"/>
                <w:szCs w:val="16"/>
              </w:rPr>
              <w:t>Физическая культура и спорт</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110</w:t>
            </w:r>
            <w:r>
              <w:rPr>
                <w:rFonts w:ascii="Times New Roman" w:hAnsi="Times New Roman"/>
                <w:b/>
                <w:color w:val="000000"/>
                <w:sz w:val="16"/>
                <w:szCs w:val="16"/>
                <w:lang w:val="en-U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 xml:space="preserve">Расходы на </w:t>
            </w:r>
            <w:r>
              <w:rPr>
                <w:rFonts w:ascii="Times New Roman" w:hAnsi="Times New Roman"/>
                <w:bCs/>
                <w:color w:val="000000"/>
                <w:sz w:val="16"/>
                <w:szCs w:val="16"/>
              </w:rPr>
              <w:t xml:space="preserve">мероприятия в области физкультуры и спорта, работа с детьми и молодёжью </w:t>
            </w:r>
            <w:r>
              <w:rPr>
                <w:rFonts w:ascii="Times New Roman" w:hAnsi="Times New Roman"/>
                <w:color w:val="000000"/>
                <w:sz w:val="16"/>
                <w:szCs w:val="16"/>
              </w:rPr>
              <w:t>(Закупка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0810100250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200</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bl>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Приложение № 4</w:t>
      </w:r>
    </w:p>
    <w:p>
      <w:pPr>
        <w:pStyle w:val="Normal"/>
        <w:ind w:firstLine="709"/>
        <w:jc w:val="right"/>
        <w:rPr>
          <w:color w:val="000000"/>
        </w:rPr>
      </w:pPr>
      <w:r>
        <w:rPr>
          <w:rFonts w:cs="Times New Roman" w:ascii="Times New Roman" w:hAnsi="Times New Roman"/>
          <w:color w:val="000000"/>
          <w:sz w:val="20"/>
          <w:szCs w:val="20"/>
        </w:rPr>
        <w:t xml:space="preserve">к заключению </w:t>
      </w:r>
      <w:r>
        <w:rPr>
          <w:rFonts w:eastAsia="Times New Roman" w:cs="Times New Roman" w:ascii="Times New Roman" w:hAnsi="Times New Roman"/>
          <w:color w:val="000000"/>
          <w:sz w:val="20"/>
          <w:szCs w:val="20"/>
          <w:lang w:eastAsia="ru-RU"/>
        </w:rPr>
        <w:t xml:space="preserve"> от </w:t>
      </w:r>
      <w:r>
        <w:rPr>
          <w:rFonts w:eastAsia="Times New Roman" w:cs="Times New Roman" w:ascii="Times New Roman" w:hAnsi="Times New Roman"/>
          <w:color w:val="000000"/>
          <w:kern w:val="2"/>
          <w:sz w:val="20"/>
          <w:szCs w:val="20"/>
          <w:lang w:val="en-US" w:eastAsia="ru-RU"/>
        </w:rPr>
        <w:t>22.</w:t>
      </w:r>
      <w:r>
        <w:rPr>
          <w:rFonts w:eastAsia="Arial Unicode MS" w:cs="Times New Roman" w:ascii="Times New Roman" w:hAnsi="Times New Roman"/>
          <w:color w:val="000000"/>
          <w:kern w:val="2"/>
          <w:sz w:val="20"/>
          <w:szCs w:val="20"/>
          <w:lang w:val="ru-RU" w:eastAsia="ru-RU"/>
        </w:rPr>
        <w:t>12.2024г</w:t>
      </w:r>
      <w:r>
        <w:rPr>
          <w:rFonts w:eastAsia="Arial Unicode MS" w:cs="Times New Roman" w:ascii="Times New Roman" w:hAnsi="Times New Roman"/>
          <w:color w:val="000000"/>
          <w:kern w:val="2"/>
          <w:sz w:val="20"/>
          <w:szCs w:val="20"/>
          <w:lang w:eastAsia="ru-RU"/>
        </w:rPr>
        <w:t>. № 8</w:t>
      </w:r>
      <w:r>
        <w:rPr>
          <w:rFonts w:eastAsia="Arial Unicode MS" w:cs="Times New Roman" w:ascii="Times New Roman" w:hAnsi="Times New Roman"/>
          <w:color w:val="000000"/>
          <w:kern w:val="2"/>
          <w:sz w:val="20"/>
          <w:szCs w:val="20"/>
          <w:lang w:val="en-US" w:eastAsia="ru-RU"/>
        </w:rPr>
        <w:t>1</w:t>
      </w:r>
    </w:p>
    <w:tbl>
      <w:tblPr>
        <w:tblW w:w="14609" w:type="dxa"/>
        <w:jc w:val="left"/>
        <w:tblInd w:w="264" w:type="dxa"/>
        <w:tblLayout w:type="fixed"/>
        <w:tblCellMar>
          <w:top w:w="0" w:type="dxa"/>
          <w:left w:w="108" w:type="dxa"/>
          <w:bottom w:w="0" w:type="dxa"/>
          <w:right w:w="108" w:type="dxa"/>
        </w:tblCellMar>
        <w:tblLook w:val="04a0"/>
      </w:tblPr>
      <w:tblGrid>
        <w:gridCol w:w="3719"/>
        <w:gridCol w:w="689"/>
        <w:gridCol w:w="1260"/>
        <w:gridCol w:w="1199"/>
        <w:gridCol w:w="1081"/>
        <w:gridCol w:w="1125"/>
        <w:gridCol w:w="1200"/>
        <w:gridCol w:w="1066"/>
        <w:gridCol w:w="1065"/>
        <w:gridCol w:w="1138"/>
        <w:gridCol w:w="1065"/>
        <w:gridCol w:w="1"/>
      </w:tblGrid>
      <w:tr>
        <w:trPr>
          <w:tblHeader w:val="true"/>
          <w:trHeight w:val="960" w:hRule="atLeast"/>
        </w:trPr>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Раздел, подраздел</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Наименование</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c>
          <w:tcPr>
            <w:tcW w:w="112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 год (руб.)</w:t>
            </w:r>
          </w:p>
        </w:tc>
        <w:tc>
          <w:tcPr>
            <w:tcW w:w="12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2025 год (руб.)</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c>
          <w:tcPr>
            <w:tcW w:w="106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 год (руб.)</w:t>
            </w:r>
          </w:p>
        </w:tc>
        <w:tc>
          <w:tcPr>
            <w:tcW w:w="113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2026 год (руб.)</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r>
      <w:tr>
        <w:trPr>
          <w:tblHeader w:val="true"/>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ОБЩЕГОСУДАРСТВЕННЫЕ ВОПРОСЫ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0100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 xml:space="preserve">2 </w:t>
            </w:r>
            <w:r>
              <w:rPr>
                <w:rFonts w:ascii="Times New Roman" w:hAnsi="Times New Roman"/>
                <w:b/>
                <w:color w:val="000000"/>
                <w:sz w:val="16"/>
                <w:szCs w:val="16"/>
                <w:lang w:val="en-US"/>
              </w:rPr>
              <w:t>896 899</w:t>
            </w:r>
            <w:r>
              <w:rPr>
                <w:rFonts w:ascii="Times New Roman" w:hAnsi="Times New Roman"/>
                <w:b/>
                <w:color w:val="000000"/>
                <w:sz w:val="16"/>
                <w:szCs w:val="16"/>
              </w:rPr>
              <w:t>,</w:t>
            </w:r>
            <w:r>
              <w:rPr>
                <w:rFonts w:ascii="Times New Roman" w:hAnsi="Times New Roman"/>
                <w:b/>
                <w:color w:val="000000"/>
                <w:sz w:val="16"/>
                <w:szCs w:val="16"/>
                <w:lang w:val="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 xml:space="preserve">2 </w:t>
            </w:r>
            <w:r>
              <w:rPr>
                <w:rFonts w:ascii="Times New Roman" w:hAnsi="Times New Roman"/>
                <w:b/>
                <w:color w:val="000000"/>
                <w:sz w:val="16"/>
                <w:szCs w:val="16"/>
                <w:lang w:val="en-US"/>
              </w:rPr>
              <w:t>896 899</w:t>
            </w:r>
            <w:r>
              <w:rPr>
                <w:rFonts w:ascii="Times New Roman" w:hAnsi="Times New Roman"/>
                <w:b/>
                <w:color w:val="000000"/>
                <w:sz w:val="16"/>
                <w:szCs w:val="16"/>
              </w:rPr>
              <w:t>,</w:t>
            </w:r>
            <w:r>
              <w:rPr>
                <w:rFonts w:ascii="Times New Roman" w:hAnsi="Times New Roman"/>
                <w:b/>
                <w:color w:val="000000"/>
                <w:sz w:val="16"/>
                <w:szCs w:val="16"/>
                <w:lang w:val="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0,00</w:t>
            </w:r>
          </w:p>
        </w:tc>
        <w:tc>
          <w:tcPr>
            <w:tcW w:w="1125" w:type="dxa"/>
            <w:tcBorders>
              <w:left w:val="single" w:sz="4" w:space="0" w:color="000000"/>
              <w:bottom w:val="single" w:sz="4" w:space="0" w:color="000000"/>
            </w:tcBorders>
          </w:tcPr>
          <w:p>
            <w:pPr>
              <w:pStyle w:val="NoSpacing"/>
              <w:widowControl w:val="false"/>
              <w:spacing w:lineRule="auto" w:line="240" w:before="0" w:after="0"/>
              <w:jc w:val="center"/>
              <w:rPr>
                <w:color w:val="000000"/>
              </w:rPr>
            </w:pPr>
            <w:r>
              <w:rPr>
                <w:b/>
                <w:color w:val="000000"/>
                <w:sz w:val="16"/>
                <w:szCs w:val="16"/>
              </w:rPr>
              <w:t>2458460,00</w:t>
            </w:r>
          </w:p>
        </w:tc>
        <w:tc>
          <w:tcPr>
            <w:tcW w:w="1200" w:type="dxa"/>
            <w:tcBorders>
              <w:left w:val="single" w:sz="4" w:space="0" w:color="000000"/>
              <w:bottom w:val="single" w:sz="4" w:space="0" w:color="000000"/>
            </w:tcBorders>
          </w:tcPr>
          <w:p>
            <w:pPr>
              <w:pStyle w:val="NoSpacing"/>
              <w:widowControl w:val="false"/>
              <w:spacing w:lineRule="auto" w:line="240" w:before="0" w:after="0"/>
              <w:jc w:val="center"/>
              <w:rPr>
                <w:color w:val="000000"/>
              </w:rPr>
            </w:pPr>
            <w:r>
              <w:rPr>
                <w:b/>
                <w:color w:val="000000"/>
                <w:sz w:val="16"/>
                <w:szCs w:val="16"/>
              </w:rPr>
              <w:t>2458460,00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Spacing"/>
              <w:widowControl w:val="false"/>
              <w:spacing w:lineRule="auto" w:line="240" w:before="0" w:after="0"/>
              <w:jc w:val="center"/>
              <w:rPr>
                <w:color w:val="000000"/>
              </w:rPr>
            </w:pPr>
            <w:r>
              <w:rPr>
                <w:b/>
                <w:color w:val="000000"/>
                <w:sz w:val="16"/>
                <w:szCs w:val="16"/>
              </w:rPr>
              <w:t>2458460,00</w:t>
            </w:r>
          </w:p>
        </w:tc>
        <w:tc>
          <w:tcPr>
            <w:tcW w:w="1138" w:type="dxa"/>
            <w:tcBorders>
              <w:left w:val="single" w:sz="4" w:space="0" w:color="000000"/>
              <w:bottom w:val="single" w:sz="4" w:space="0" w:color="000000"/>
            </w:tcBorders>
          </w:tcPr>
          <w:p>
            <w:pPr>
              <w:pStyle w:val="NoSpacing"/>
              <w:widowControl w:val="false"/>
              <w:spacing w:lineRule="auto" w:line="240" w:before="0" w:after="0"/>
              <w:jc w:val="center"/>
              <w:rPr>
                <w:color w:val="000000"/>
              </w:rPr>
            </w:pPr>
            <w:r>
              <w:rPr>
                <w:b/>
                <w:color w:val="000000"/>
                <w:sz w:val="16"/>
                <w:szCs w:val="16"/>
              </w:rPr>
              <w:t>2458460,00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3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0102</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58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0104</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lang w:val="en-US"/>
              </w:rPr>
              <w:t xml:space="preserve">2 </w:t>
            </w:r>
            <w:r>
              <w:rPr>
                <w:rFonts w:ascii="Times New Roman" w:hAnsi="Times New Roman"/>
                <w:bCs/>
                <w:color w:val="000000"/>
                <w:sz w:val="16"/>
                <w:szCs w:val="16"/>
                <w:lang w:val="ru-RU"/>
              </w:rPr>
              <w:t>051 716,13</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lang w:val="en-US"/>
              </w:rPr>
              <w:t xml:space="preserve">2 </w:t>
            </w:r>
            <w:r>
              <w:rPr>
                <w:rFonts w:ascii="Times New Roman" w:hAnsi="Times New Roman"/>
                <w:bCs/>
                <w:color w:val="000000"/>
                <w:sz w:val="16"/>
                <w:szCs w:val="16"/>
                <w:lang w:val="ru-RU"/>
              </w:rPr>
              <w:t>051 716,13</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en-US"/>
              </w:rPr>
            </w:pP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Судебная система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0106</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 xml:space="preserve">53 </w:t>
            </w:r>
            <w:r>
              <w:rPr>
                <w:rFonts w:ascii="Times New Roman" w:hAnsi="Times New Roman"/>
                <w:color w:val="000000"/>
                <w:sz w:val="16"/>
                <w:szCs w:val="16"/>
                <w:lang w:val="ru-RU"/>
              </w:rPr>
              <w:t>966,87</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 xml:space="preserve">53 </w:t>
            </w:r>
            <w:r>
              <w:rPr>
                <w:rFonts w:ascii="Times New Roman" w:hAnsi="Times New Roman"/>
                <w:color w:val="000000"/>
                <w:sz w:val="16"/>
                <w:szCs w:val="16"/>
                <w:lang w:val="ru-RU"/>
              </w:rPr>
              <w:t>966,87</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en-US"/>
              </w:rPr>
            </w:pP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color w:val="000000"/>
              </w:rPr>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color w:val="000000"/>
              </w:rPr>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rPr>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color w:val="000000"/>
              </w:rPr>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color w:val="000000"/>
              </w:rPr>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rPr>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Резервные фонды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0111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20 000,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20 000,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99"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Другие общегосударственные вопросы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0113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val="ru-RU" w:eastAsia="en-US"/>
              </w:rPr>
              <w:t>3 000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val="ru-RU" w:eastAsia="en-US"/>
              </w:rPr>
              <w:t>3 000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НАЦИОНАЛЬНАЯ ОБОРОНА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0200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138 480,00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138 480,00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0</w:t>
            </w:r>
            <w:r>
              <w:rPr>
                <w:rFonts w:eastAsia="Calibri" w:ascii="Times New Roman" w:hAnsi="Times New Roman"/>
                <w:b/>
                <w:color w:val="000000"/>
                <w:sz w:val="16"/>
                <w:szCs w:val="16"/>
                <w:lang w:eastAsia="en-US"/>
              </w:rPr>
              <w:t>,</w:t>
            </w:r>
            <w:r>
              <w:rPr>
                <w:rFonts w:eastAsia="Calibri" w:ascii="Times New Roman" w:hAnsi="Times New Roman"/>
                <w:b/>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152 110,00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166 160,00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166 160,00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8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Мобилизационная и вневойсковая подготовка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0203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138 480,00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138 480,00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152 110,00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val="false"/>
                <w:bCs w:val="false"/>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166 160,00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166 160,00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7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НАЦИОНАЛЬНАЯ БЕЗОПАСНОСТЬ И ПРАВООХРАНИТЕЛЬНАЯ ДЕЯТЕЛЬНОСТЬ</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0300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215 1</w:t>
            </w:r>
            <w:r>
              <w:rPr>
                <w:rFonts w:eastAsia="Calibri" w:ascii="Times New Roman" w:hAnsi="Times New Roman"/>
                <w:b/>
                <w:color w:val="000000"/>
                <w:sz w:val="16"/>
                <w:szCs w:val="16"/>
                <w:lang w:eastAsia="en-US"/>
              </w:rPr>
              <w:t>0</w:t>
            </w:r>
            <w:r>
              <w:rPr>
                <w:rFonts w:eastAsia="Calibri" w:ascii="Times New Roman" w:hAnsi="Times New Roman"/>
                <w:b/>
                <w:color w:val="000000"/>
                <w:sz w:val="16"/>
                <w:szCs w:val="16"/>
                <w:lang w:val="en-US" w:eastAsia="en-US"/>
              </w:rPr>
              <w:t>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215 1</w:t>
            </w:r>
            <w:r>
              <w:rPr>
                <w:rFonts w:eastAsia="Calibri" w:ascii="Times New Roman" w:hAnsi="Times New Roman"/>
                <w:b/>
                <w:color w:val="000000"/>
                <w:sz w:val="16"/>
                <w:szCs w:val="16"/>
                <w:lang w:eastAsia="en-US"/>
              </w:rPr>
              <w:t>0</w:t>
            </w:r>
            <w:r>
              <w:rPr>
                <w:rFonts w:eastAsia="Calibri" w:ascii="Times New Roman" w:hAnsi="Times New Roman"/>
                <w:b/>
                <w:color w:val="000000"/>
                <w:sz w:val="16"/>
                <w:szCs w:val="16"/>
                <w:lang w:val="en-US" w:eastAsia="en-US"/>
              </w:rPr>
              <w:t>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 xml:space="preserve"> </w:t>
            </w:r>
            <w:r>
              <w:rPr>
                <w:rFonts w:eastAsia="Calibri" w:ascii="Times New Roman" w:hAnsi="Times New Roman"/>
                <w:b/>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r>
      <w:tr>
        <w:trPr>
          <w:trHeight w:val="263"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Обеспечение пожарной безопасности</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0310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val="false"/>
                <w:bCs w:val="false"/>
                <w:color w:val="000000"/>
                <w:sz w:val="16"/>
                <w:szCs w:val="16"/>
                <w:lang w:val="en-US" w:eastAsia="en-US"/>
              </w:rPr>
              <w:t>215 1</w:t>
            </w:r>
            <w:r>
              <w:rPr>
                <w:rFonts w:eastAsia="Calibri" w:ascii="Times New Roman" w:hAnsi="Times New Roman"/>
                <w:b w:val="false"/>
                <w:bCs w:val="false"/>
                <w:color w:val="000000"/>
                <w:sz w:val="16"/>
                <w:szCs w:val="16"/>
                <w:lang w:eastAsia="en-US"/>
              </w:rPr>
              <w:t>0</w:t>
            </w:r>
            <w:r>
              <w:rPr>
                <w:rFonts w:eastAsia="Calibri" w:ascii="Times New Roman" w:hAnsi="Times New Roman"/>
                <w:b w:val="false"/>
                <w:bCs w:val="false"/>
                <w:color w:val="000000"/>
                <w:sz w:val="16"/>
                <w:szCs w:val="16"/>
                <w:lang w:val="en-US" w:eastAsia="en-US"/>
              </w:rPr>
              <w:t>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val="false"/>
                <w:bCs w:val="false"/>
                <w:color w:val="000000"/>
                <w:sz w:val="16"/>
                <w:szCs w:val="16"/>
                <w:lang w:val="en-US" w:eastAsia="en-US"/>
              </w:rPr>
              <w:t>215 1</w:t>
            </w:r>
            <w:r>
              <w:rPr>
                <w:rFonts w:eastAsia="Calibri" w:ascii="Times New Roman" w:hAnsi="Times New Roman"/>
                <w:b w:val="false"/>
                <w:bCs w:val="false"/>
                <w:color w:val="000000"/>
                <w:sz w:val="16"/>
                <w:szCs w:val="16"/>
                <w:lang w:eastAsia="en-US"/>
              </w:rPr>
              <w:t>0</w:t>
            </w:r>
            <w:r>
              <w:rPr>
                <w:rFonts w:eastAsia="Calibri" w:ascii="Times New Roman" w:hAnsi="Times New Roman"/>
                <w:b w:val="false"/>
                <w:bCs w:val="false"/>
                <w:color w:val="000000"/>
                <w:sz w:val="16"/>
                <w:szCs w:val="16"/>
                <w:lang w:val="en-US" w:eastAsia="en-US"/>
              </w:rPr>
              <w:t>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val="false"/>
                <w:bCs w:val="false"/>
                <w:color w:val="000000"/>
                <w:sz w:val="16"/>
                <w:szCs w:val="16"/>
                <w:lang w:val="en-US" w:eastAsia="en-US"/>
              </w:rPr>
              <w:t xml:space="preserve"> </w:t>
            </w:r>
            <w:r>
              <w:rPr>
                <w:rFonts w:eastAsia="Calibri" w:ascii="Times New Roman" w:hAnsi="Times New Roman"/>
                <w:b w:val="false"/>
                <w:bCs w:val="false"/>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r>
      <w:tr>
        <w:trPr>
          <w:trHeight w:val="25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НАЦИОНАЛЬНАЯ ЭКОНОМИКА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0400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ru-RU" w:eastAsia="en-US"/>
              </w:rPr>
              <w:t>2 887 026</w:t>
            </w:r>
            <w:r>
              <w:rPr>
                <w:rFonts w:eastAsia="Calibri" w:ascii="Times New Roman" w:hAnsi="Times New Roman"/>
                <w:b/>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ru-RU" w:eastAsia="en-US"/>
              </w:rPr>
              <w:t>2 887 026</w:t>
            </w:r>
            <w:r>
              <w:rPr>
                <w:rFonts w:eastAsia="Calibri" w:ascii="Times New Roman" w:hAnsi="Times New Roman"/>
                <w:b/>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0,</w:t>
            </w:r>
            <w:r>
              <w:rPr>
                <w:rFonts w:eastAsia="Calibri" w:ascii="Times New Roman" w:hAnsi="Times New Roman"/>
                <w:b/>
                <w:color w:val="000000"/>
                <w:sz w:val="16"/>
                <w:szCs w:val="16"/>
                <w:lang w:val="ru-RU" w:eastAsia="en-US"/>
              </w:rPr>
              <w:t>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066"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r>
      <w:tr>
        <w:trPr>
          <w:trHeight w:val="27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Cs/>
                <w:color w:val="000000"/>
                <w:sz w:val="16"/>
                <w:szCs w:val="16"/>
                <w:lang w:eastAsia="en-US"/>
              </w:rPr>
              <w:t>Сельское хозяйство и рыболовство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419 720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419 720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 xml:space="preserve"> </w:t>
            </w:r>
            <w:r>
              <w:rPr>
                <w:rFonts w:eastAsia="Calibri" w:ascii="Times New Roman" w:hAnsi="Times New Roman"/>
                <w:color w:val="000000"/>
                <w:sz w:val="16"/>
                <w:szCs w:val="16"/>
                <w:lang w:val="ru-RU"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r>
      <w:tr>
        <w:trPr>
          <w:trHeight w:val="2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Дорожное хозяйство (дорожные фонды)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0409</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2 0</w:t>
            </w:r>
            <w:r>
              <w:rPr>
                <w:rFonts w:eastAsia="Calibri" w:ascii="Times New Roman" w:hAnsi="Times New Roman"/>
                <w:color w:val="000000"/>
                <w:sz w:val="16"/>
                <w:szCs w:val="16"/>
                <w:lang w:val="en-US" w:eastAsia="en-US"/>
              </w:rPr>
              <w:t>76 076</w:t>
            </w:r>
            <w:r>
              <w:rPr>
                <w:rFonts w:eastAsia="Calibri" w:ascii="Times New Roman" w:hAnsi="Times New Roman"/>
                <w:color w:val="000000"/>
                <w:sz w:val="16"/>
                <w:szCs w:val="16"/>
                <w:lang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2 0</w:t>
            </w:r>
            <w:r>
              <w:rPr>
                <w:rFonts w:eastAsia="Calibri" w:ascii="Times New Roman" w:hAnsi="Times New Roman"/>
                <w:color w:val="000000"/>
                <w:sz w:val="16"/>
                <w:szCs w:val="16"/>
                <w:lang w:val="en-US" w:eastAsia="en-US"/>
              </w:rPr>
              <w:t>76 076</w:t>
            </w:r>
            <w:r>
              <w:rPr>
                <w:rFonts w:eastAsia="Calibri" w:ascii="Times New Roman" w:hAnsi="Times New Roman"/>
                <w:color w:val="000000"/>
                <w:sz w:val="16"/>
                <w:szCs w:val="16"/>
                <w:lang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 xml:space="preserve"> </w:t>
            </w: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5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Транспорт</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0408</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0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31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ЖИЛИЩНО-КОММУНАЛЬНОЕ ХОЗЯЙСТВО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0500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ru-RU" w:eastAsia="en-US"/>
              </w:rPr>
              <w:t>1 046 393,14</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ru-RU" w:eastAsia="en-US"/>
              </w:rPr>
              <w:t>1 0</w:t>
            </w:r>
            <w:r>
              <w:rPr>
                <w:rFonts w:eastAsia="Calibri" w:ascii="Times New Roman" w:hAnsi="Times New Roman"/>
                <w:b/>
                <w:bCs/>
                <w:color w:val="000000"/>
                <w:sz w:val="16"/>
                <w:szCs w:val="16"/>
                <w:lang w:val="en-US" w:eastAsia="en-US"/>
              </w:rPr>
              <w:t>57 273</w:t>
            </w:r>
            <w:r>
              <w:rPr>
                <w:rFonts w:eastAsia="Calibri" w:ascii="Times New Roman" w:hAnsi="Times New Roman"/>
                <w:b/>
                <w:bCs/>
                <w:color w:val="000000"/>
                <w:sz w:val="16"/>
                <w:szCs w:val="16"/>
                <w:lang w:val="ru-RU" w:eastAsia="en-US"/>
              </w:rPr>
              <w:t>,14</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+ 10 880,00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326 785,00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326 785,00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497 025,00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497 025,00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0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Коммунальное хозяйство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0502</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80 880,00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+10 88 0,00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2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Благоустройство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0503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976 393,14</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976 393,14</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en-US"/>
              </w:rPr>
            </w:pP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256 785,00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256 785,00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427 025,00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427 025,00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0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КУЛЬТУРА, КИНЕМАТОГРАФИЯ</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0800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ru-RU" w:eastAsia="en-US"/>
              </w:rPr>
              <w:t>4 618 540,00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ru-RU" w:eastAsia="en-US"/>
              </w:rPr>
              <w:t>4 618 540,00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ru-RU" w:eastAsia="en-US"/>
              </w:rPr>
              <w:t xml:space="preserve"> </w:t>
            </w:r>
            <w:r>
              <w:rPr>
                <w:rFonts w:eastAsia="Calibri" w:ascii="Times New Roman" w:hAnsi="Times New Roman"/>
                <w:b/>
                <w:color w:val="000000"/>
                <w:sz w:val="16"/>
                <w:szCs w:val="16"/>
                <w:lang w:val="ru-RU"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1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Культура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0801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4 618 540,00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4 618 540,00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val="false"/>
                <w:bCs w:val="false"/>
                <w:color w:val="000000"/>
                <w:sz w:val="16"/>
                <w:szCs w:val="16"/>
                <w:lang w:val="en-US" w:eastAsia="en-US"/>
              </w:rPr>
              <w:t xml:space="preserve"> </w:t>
            </w:r>
            <w:r>
              <w:rPr>
                <w:rFonts w:eastAsia="Calibri" w:ascii="Times New Roman" w:hAnsi="Times New Roman"/>
                <w:b w:val="false"/>
                <w:bCs w:val="false"/>
                <w:color w:val="000000"/>
                <w:sz w:val="16"/>
                <w:szCs w:val="16"/>
                <w:lang w:val="ru-RU"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7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СОЦИАЛЬНАЯ ПОЛИТИКА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1000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72 000,</w:t>
            </w:r>
            <w:r>
              <w:rPr>
                <w:rFonts w:eastAsia="Calibri" w:ascii="Times New Roman" w:hAnsi="Times New Roman"/>
                <w:b/>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72 000,</w:t>
            </w:r>
            <w:r>
              <w:rPr>
                <w:rFonts w:eastAsia="Calibri" w:ascii="Times New Roman" w:hAnsi="Times New Roman"/>
                <w:b/>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82"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Пенсионное обеспечение</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1001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72 000,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72 000,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5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ФИЗИЧЕСКАЯ КУЛЬТУРА И СПОРТ</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1100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15 000,</w:t>
            </w:r>
            <w:r>
              <w:rPr>
                <w:rFonts w:eastAsia="Calibri" w:ascii="Times New Roman" w:hAnsi="Times New Roman"/>
                <w:b/>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15 000,</w:t>
            </w:r>
            <w:r>
              <w:rPr>
                <w:rFonts w:eastAsia="Calibri" w:ascii="Times New Roman" w:hAnsi="Times New Roman"/>
                <w:b/>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436"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Другие вопросы в области физической культуры и спорта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1105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15 000,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15 000,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lang w:eastAsia="en-US"/>
              </w:rPr>
              <w:t>ВСЕГО</w:t>
            </w:r>
          </w:p>
        </w:tc>
        <w:tc>
          <w:tcPr>
            <w:tcW w:w="689" w:type="dxa"/>
            <w:tcBorders>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olor w:val="000000"/>
                <w:sz w:val="16"/>
                <w:szCs w:val="16"/>
                <w:lang w:eastAsia="en-US"/>
              </w:rPr>
            </w:pPr>
            <w:r>
              <w:rPr>
                <w:rFonts w:eastAsia="Calibri" w:ascii="Times New Roman" w:hAnsi="Times New Roman"/>
                <w:color w:val="000000"/>
                <w:sz w:val="16"/>
                <w:szCs w:val="16"/>
                <w:lang w:eastAsia="en-US"/>
              </w:rPr>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ru-RU" w:eastAsia="en-US"/>
              </w:rPr>
              <w:t>11 889 438,14</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ru-RU" w:eastAsia="en-US"/>
              </w:rPr>
              <w:t xml:space="preserve">11 </w:t>
            </w:r>
            <w:r>
              <w:rPr>
                <w:rFonts w:eastAsia="Calibri" w:ascii="Times New Roman" w:hAnsi="Times New Roman"/>
                <w:b/>
                <w:bCs/>
                <w:color w:val="000000"/>
                <w:sz w:val="16"/>
                <w:szCs w:val="16"/>
                <w:lang w:val="en-US" w:eastAsia="en-US"/>
              </w:rPr>
              <w:t>900 318</w:t>
            </w:r>
            <w:r>
              <w:rPr>
                <w:rFonts w:eastAsia="Calibri" w:ascii="Times New Roman" w:hAnsi="Times New Roman"/>
                <w:b/>
                <w:bCs/>
                <w:color w:val="000000"/>
                <w:sz w:val="16"/>
                <w:szCs w:val="16"/>
                <w:lang w:val="ru-RU" w:eastAsia="en-US"/>
              </w:rPr>
              <w:t>,14</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cs="Times New Roman" w:ascii="Times New Roman" w:hAnsi="Times New Roman"/>
                <w:b/>
                <w:color w:val="000000"/>
                <w:sz w:val="16"/>
                <w:szCs w:val="16"/>
                <w:lang w:val="en-US" w:eastAsia="en-US"/>
              </w:rPr>
              <w:t>+10 880,00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5 526 935,00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5 526 935,00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lang w:val="ru-RU"/>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5 505 218,00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5 505 218,00</w:t>
            </w:r>
          </w:p>
        </w:tc>
        <w:tc>
          <w:tcPr>
            <w:tcW w:w="10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bl>
    <w:p>
      <w:pPr>
        <w:pStyle w:val="Normal"/>
        <w:spacing w:before="0" w:after="200"/>
        <w:ind w:hanging="0"/>
        <w:jc w:val="center"/>
        <w:rPr>
          <w:color w:val="000000"/>
        </w:rPr>
      </w:pPr>
      <w:r>
        <w:rPr/>
      </w:r>
    </w:p>
    <w:sectPr>
      <w:type w:val="nextPage"/>
      <w:pgSz w:orient="landscape" w:w="16838" w:h="11906"/>
      <w:pgMar w:left="1134" w:right="1134"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semiHidden/>
    <w:qFormat/>
    <w:rsid w:val="00e244de"/>
    <w:rPr/>
  </w:style>
  <w:style w:type="character" w:styleId="Style13"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4"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5"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6">
    <w:name w:val="Интернет-ссылка"/>
    <w:basedOn w:val="DefaultParagraphFont"/>
    <w:uiPriority w:val="99"/>
    <w:semiHidden/>
    <w:unhideWhenUsed/>
    <w:rsid w:val="00ae47e7"/>
    <w:rPr>
      <w:color w:val="0000FF"/>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ConsPlusNormal" w:customStyle="1">
    <w:name w:val="ConsPlusNormal"/>
    <w:qFormat/>
    <w:rsid w:val="00250ebc"/>
    <w:pPr>
      <w:widowControl/>
      <w:suppressAutoHyphens w:val="true"/>
      <w:bidi w:val="0"/>
      <w:spacing w:lineRule="auto" w:line="240" w:before="0" w:after="0"/>
      <w:jc w:val="left"/>
    </w:pPr>
    <w:rPr>
      <w:rFonts w:ascii="Arial" w:hAnsi="Arial" w:eastAsia="Calibri" w:cs="Arial" w:eastAsiaTheme="minorHAnsi"/>
      <w:color w:val="auto"/>
      <w:kern w:val="0"/>
      <w:sz w:val="20"/>
      <w:szCs w:val="20"/>
      <w:lang w:val="ru-RU" w:eastAsia="en-US" w:bidi="ar-SA"/>
    </w:rPr>
  </w:style>
  <w:style w:type="paragraph" w:styleId="Style22">
    <w:name w:val="Колонтитул"/>
    <w:basedOn w:val="Normal"/>
    <w:qFormat/>
    <w:pPr/>
    <w:rPr/>
  </w:style>
  <w:style w:type="paragraph" w:styleId="Style23">
    <w:name w:val="Header"/>
    <w:basedOn w:val="Normal"/>
    <w:link w:val="Style12"/>
    <w:uiPriority w:val="99"/>
    <w:semiHidden/>
    <w:unhideWhenUsed/>
    <w:rsid w:val="00e244de"/>
    <w:pPr>
      <w:tabs>
        <w:tab w:val="clear" w:pos="708"/>
        <w:tab w:val="center" w:pos="4677" w:leader="none"/>
        <w:tab w:val="right" w:pos="9355" w:leader="none"/>
      </w:tabs>
      <w:spacing w:lineRule="auto" w:line="240" w:before="0" w:after="0"/>
    </w:pPr>
    <w:rPr/>
  </w:style>
  <w:style w:type="paragraph" w:styleId="Style24">
    <w:name w:val="Footer"/>
    <w:basedOn w:val="Normal"/>
    <w:link w:val="Style13"/>
    <w:uiPriority w:val="99"/>
    <w:unhideWhenUsed/>
    <w:rsid w:val="00e244d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4"/>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5"/>
    <w:uiPriority w:val="1"/>
    <w:qFormat/>
    <w:rsid w:val="00f02d4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ConsNormal" w:customStyle="1">
    <w:name w:val="ConsNormal"/>
    <w:qFormat/>
    <w:rsid w:val="008805a9"/>
    <w:pPr>
      <w:widowControl w:val="false"/>
      <w:suppressAutoHyphens w:val="true"/>
      <w:bidi w:val="0"/>
      <w:spacing w:lineRule="auto" w:line="240"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Style27">
    <w:name w:val="Body Text Indent"/>
    <w:basedOn w:val="Normal"/>
    <w:pPr>
      <w:spacing w:lineRule="auto" w:line="240" w:before="0" w:after="0"/>
      <w:ind w:left="0" w:right="0" w:firstLine="540"/>
      <w:jc w:val="center"/>
    </w:pPr>
    <w:rPr>
      <w:rFonts w:ascii="Times New Roman" w:hAnsi="Times New Roman" w:eastAsia="Times New Roman" w:cs="Times New Roman"/>
      <w:sz w:val="28"/>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d21de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9B629-7519-49C0-9B45-CE9DC819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7638</TotalTime>
  <Application>LibreOffice/7.3.4.2$Windows_X86_64 LibreOffice_project/728fec16bd5f605073805c3c9e7c4212a0120dc5</Application>
  <AppVersion>15.0000</AppVersion>
  <Pages>12</Pages>
  <Words>5190</Words>
  <Characters>33082</Characters>
  <CharactersWithSpaces>37596</CharactersWithSpaces>
  <Paragraphs>1261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2024-12-25T09:08:42Z</cp:lastPrinted>
  <dcterms:modified xsi:type="dcterms:W3CDTF">2024-12-25T09:10:27Z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