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000000"/>
          <w:sz w:val="24"/>
          <w:szCs w:val="24"/>
        </w:rPr>
        <w:tab/>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______________________________________________________________</w:t>
      </w:r>
    </w:p>
    <w:p>
      <w:pPr>
        <w:pStyle w:val="Normal"/>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155270, Ивановская область, п.Лух, ул.Октябрьская,д.4., тел. 8(49344) 2-12-61   </w:t>
      </w:r>
    </w:p>
    <w:p>
      <w:pPr>
        <w:pStyle w:val="Normal"/>
        <w:spacing w:before="0" w:after="200"/>
        <w:contextualSpacing/>
        <w:jc w:val="center"/>
        <w:rPr/>
      </w:pPr>
      <w:r>
        <w:rPr>
          <w:rFonts w:cs="Times New Roman" w:ascii="Times New Roman" w:hAnsi="Times New Roman"/>
          <w:color w:val="000000"/>
          <w:sz w:val="24"/>
          <w:szCs w:val="24"/>
        </w:rPr>
        <w:t xml:space="preserve">E-mail:  luhkso@yandex.ru       </w:t>
      </w:r>
      <w:r>
        <w:rPr>
          <w:rFonts w:cs="Times New Roman" w:ascii="Times New Roman" w:hAnsi="Times New Roman"/>
          <w:b/>
          <w:color w:val="000000"/>
          <w:sz w:val="24"/>
          <w:szCs w:val="24"/>
        </w:rPr>
        <w:t xml:space="preserve">     </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п.Лух                                                                               от     20.12.2024 года</w:t>
      </w:r>
    </w:p>
    <w:p>
      <w:pPr>
        <w:pStyle w:val="Normal"/>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ЗАКЛЮЧЕНИЕ № 77</w:t>
      </w:r>
    </w:p>
    <w:p>
      <w:pPr>
        <w:pStyle w:val="Normal"/>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внесении изменений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 г. № 27 «О бюджете Благовещенского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21.10.2024г. № 52.</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Благовещенского сельского поселения, как орган, уполномоченный на составление проекта решения и внесения его для утверждения в Совет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Благовещенского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17.12.2024г. по 20.12.2024г.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Благовещенского сельского поселения (далее – бюджет), утвержденные статьей 1 решения Совета Благовещенского сельского поселения от 28.12.2023г. № 27 «О бюджете Благовещенского сельского поселения на 2024 год и плановый период 2025 и 2026 годов» (далее – решение Совета Благовещенского сельского поселения от 28.12.2023г. № 27).</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W w:w="9571" w:type="dxa"/>
        <w:jc w:val="left"/>
        <w:tblInd w:w="-113" w:type="dxa"/>
        <w:tblLayout w:type="fixed"/>
        <w:tblCellMar>
          <w:top w:w="0" w:type="dxa"/>
          <w:left w:w="108" w:type="dxa"/>
          <w:bottom w:w="0" w:type="dxa"/>
          <w:right w:w="108" w:type="dxa"/>
        </w:tblCellMar>
      </w:tblPr>
      <w:tblGrid>
        <w:gridCol w:w="2357"/>
        <w:gridCol w:w="1720"/>
        <w:gridCol w:w="2259"/>
        <w:gridCol w:w="1710"/>
        <w:gridCol w:w="1525"/>
      </w:tblGrid>
      <w:tr>
        <w:trPr>
          <w:trHeight w:val="196" w:hRule="atLeast"/>
        </w:trPr>
        <w:tc>
          <w:tcPr>
            <w:tcW w:w="2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rPr>
            </w:pPr>
            <w:r>
              <w:rPr>
                <w:color w:val="000000"/>
              </w:rPr>
            </w:r>
          </w:p>
        </w:tc>
        <w:tc>
          <w:tcPr>
            <w:tcW w:w="1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rPr>
            </w:pPr>
            <w:r>
              <w:rPr>
                <w:color w:val="000000"/>
              </w:rPr>
            </w:r>
          </w:p>
        </w:tc>
        <w:tc>
          <w:tcPr>
            <w:tcW w:w="2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rPr>
            </w:pPr>
            <w:r>
              <w:rPr>
                <w:color w:val="000000"/>
              </w:rPr>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20"/>
                <w:szCs w:val="20"/>
                <w:lang w:val="ru-RU" w:eastAsia="en-US" w:bidi="ar-SA"/>
              </w:rPr>
              <w:t xml:space="preserve">9 </w:t>
            </w:r>
            <w:r>
              <w:rPr>
                <w:rFonts w:eastAsia="Calibri" w:cs="Times New Roman"/>
                <w:bCs/>
                <w:color w:val="000000"/>
                <w:kern w:val="0"/>
                <w:sz w:val="20"/>
                <w:szCs w:val="20"/>
                <w:lang w:val="en-US" w:eastAsia="en-US" w:bidi="ar-SA"/>
              </w:rPr>
              <w:t>805 964,08</w:t>
            </w:r>
          </w:p>
        </w:tc>
        <w:tc>
          <w:tcPr>
            <w:tcW w:w="22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20"/>
                <w:szCs w:val="20"/>
                <w:lang w:val="ru-RU" w:eastAsia="en-US" w:bidi="ar-SA"/>
              </w:rPr>
              <w:t>11 296 698,08</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+1 490 734,00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15,2</w:t>
            </w:r>
          </w:p>
        </w:tc>
      </w:tr>
      <w:tr>
        <w:trPr>
          <w:trHeight w:val="162"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20"/>
                <w:szCs w:val="20"/>
                <w:lang w:val="en-US" w:eastAsia="en-US" w:bidi="ar-SA"/>
              </w:rPr>
              <w:t>9 866 768,08</w:t>
            </w:r>
          </w:p>
        </w:tc>
        <w:tc>
          <w:tcPr>
            <w:tcW w:w="22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20"/>
                <w:szCs w:val="20"/>
                <w:lang w:val="en-US" w:eastAsia="en-US" w:bidi="ar-SA"/>
              </w:rPr>
              <w:t>11 357 502,08</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r>
              <w:rPr>
                <w:rFonts w:eastAsia="Calibri" w:cs="Times New Roman" w:ascii="Times New Roman" w:hAnsi="Times New Roman"/>
                <w:color w:val="000000"/>
                <w:kern w:val="0"/>
                <w:sz w:val="20"/>
                <w:szCs w:val="20"/>
                <w:lang w:val="en-US" w:eastAsia="en-US" w:bidi="ar-SA"/>
              </w:rPr>
              <w:t xml:space="preserve"> 490 734,00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15,1</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60 804,00</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60 804,00</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en-US" w:eastAsia="en-US" w:bidi="ar-SA"/>
        </w:rPr>
        <w:t>общий объем доходов бюджета увеличен на 1 490 734,0</w:t>
      </w:r>
      <w:r>
        <w:rPr>
          <w:rFonts w:cs="Times New Roman" w:ascii="Times New Roman" w:hAnsi="Times New Roman"/>
          <w:color w:val="000000"/>
          <w:sz w:val="28"/>
          <w:szCs w:val="28"/>
        </w:rPr>
        <w:t xml:space="preserve"> руб. и составит 11 296 698,08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en-US" w:eastAsia="en-US" w:bidi="ar-SA"/>
        </w:rPr>
        <w:t xml:space="preserve">общий объем </w:t>
      </w:r>
      <w:r>
        <w:rPr>
          <w:rFonts w:eastAsia="Calibri" w:cs="Times New Roman" w:ascii="Times New Roman" w:hAnsi="Times New Roman"/>
          <w:color w:val="000000"/>
          <w:kern w:val="0"/>
          <w:sz w:val="28"/>
          <w:szCs w:val="28"/>
          <w:lang w:val="ru-RU" w:eastAsia="en-US" w:bidi="ar-SA"/>
        </w:rPr>
        <w:t>рас</w:t>
      </w:r>
      <w:r>
        <w:rPr>
          <w:rFonts w:eastAsia="Calibri" w:cs="Times New Roman" w:ascii="Times New Roman" w:hAnsi="Times New Roman"/>
          <w:color w:val="000000"/>
          <w:kern w:val="0"/>
          <w:sz w:val="28"/>
          <w:szCs w:val="28"/>
          <w:lang w:val="en-US" w:eastAsia="en-US" w:bidi="ar-SA"/>
        </w:rPr>
        <w:t>ходов бюджета увеличен на 1 490 734,0</w:t>
      </w:r>
      <w:r>
        <w:rPr>
          <w:rFonts w:cs="Times New Roman" w:ascii="Times New Roman" w:hAnsi="Times New Roman"/>
          <w:color w:val="000000"/>
          <w:sz w:val="28"/>
          <w:szCs w:val="28"/>
        </w:rPr>
        <w:t xml:space="preserve"> руб. и составит 11 357 502,08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общий объем дефицита бюджета не изменится и составит </w:t>
      </w:r>
      <w:r>
        <w:rPr>
          <w:rFonts w:eastAsia="Calibri" w:cs="Times New Roman" w:ascii="Times New Roman" w:hAnsi="Times New Roman"/>
          <w:color w:val="000000"/>
          <w:kern w:val="0"/>
          <w:sz w:val="28"/>
          <w:szCs w:val="28"/>
          <w:lang w:val="en-US" w:eastAsia="en-US" w:bidi="ar-SA"/>
        </w:rPr>
        <w:t>60 804</w:t>
      </w:r>
      <w:r>
        <w:rPr>
          <w:rFonts w:eastAsia="Calibri" w:cs="Times New Roman" w:ascii="Times New Roman" w:hAnsi="Times New Roman"/>
          <w:color w:val="000000"/>
          <w:kern w:val="0"/>
          <w:sz w:val="28"/>
          <w:szCs w:val="28"/>
          <w:lang w:val="ru-RU" w:eastAsia="en-US" w:bidi="ar-SA"/>
        </w:rPr>
        <w:t>,00</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Основные характеристики бюджета Порздневского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2  «Доходы бюджета Благовещенского сельского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en-US" w:eastAsia="en-US" w:bidi="ar-SA"/>
        </w:rPr>
        <w:t>1 490 734,0</w:t>
      </w:r>
      <w:r>
        <w:rPr>
          <w:rFonts w:eastAsia="Times New Roman" w:cs="Times New Roman" w:ascii="Times New Roman" w:hAnsi="Times New Roman"/>
          <w:color w:val="000000"/>
          <w:sz w:val="28"/>
          <w:szCs w:val="28"/>
          <w:lang w:eastAsia="ru-RU"/>
        </w:rPr>
        <w:t xml:space="preserve"> руб. и составит 11 296 698,08 руб</w:t>
      </w:r>
      <w:r>
        <w:rPr>
          <w:rFonts w:eastAsia="Times New Roman" w:ascii="Times New Roman" w:hAnsi="Times New Roman"/>
          <w:color w:val="000000"/>
          <w:sz w:val="28"/>
          <w:szCs w:val="28"/>
          <w:lang w:eastAsia="ru-RU"/>
        </w:rPr>
        <w:t>.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абзац 1 подпункта 1 пункта 2 изложить в новой редакции:</w:t>
      </w:r>
    </w:p>
    <w:p>
      <w:pPr>
        <w:pStyle w:val="NoSpacing"/>
        <w:spacing w:lineRule="auto" w:line="240" w:before="0" w:after="0"/>
        <w:ind w:left="0" w:right="0" w:hanging="0"/>
        <w:jc w:val="both"/>
        <w:rPr>
          <w:color w:val="000000"/>
        </w:rPr>
      </w:pPr>
      <w:r>
        <w:rPr>
          <w:bCs/>
          <w:color w:val="000000"/>
          <w:sz w:val="28"/>
          <w:szCs w:val="28"/>
        </w:rPr>
        <w:t>«а) на 2024 год в сумме 8 431 234,92 рублей».</w:t>
      </w:r>
    </w:p>
    <w:p>
      <w:pPr>
        <w:pStyle w:val="Normal"/>
        <w:spacing w:lineRule="auto" w:line="240" w:before="0" w:after="0"/>
        <w:rPr>
          <w:color w:val="000000"/>
        </w:rPr>
      </w:pPr>
      <w:r>
        <w:rPr>
          <w:rFonts w:ascii="Times New Roman" w:hAnsi="Times New Roman"/>
          <w:color w:val="000000"/>
          <w:sz w:val="28"/>
          <w:szCs w:val="28"/>
        </w:rPr>
        <w:t>- абзац 1 подпункта 2 пункта 2 изложить в новой редакции:</w:t>
      </w:r>
    </w:p>
    <w:p>
      <w:pPr>
        <w:pStyle w:val="Normal"/>
        <w:spacing w:lineRule="auto" w:line="240" w:before="0" w:after="0"/>
        <w:rPr>
          <w:color w:val="000000"/>
        </w:rPr>
      </w:pPr>
      <w:r>
        <w:rPr>
          <w:rFonts w:cs="Times New Roman" w:ascii="Times New Roman" w:hAnsi="Times New Roman"/>
          <w:bCs/>
          <w:color w:val="000000"/>
          <w:sz w:val="28"/>
          <w:szCs w:val="28"/>
        </w:rPr>
        <w:t>«а) на 2024 год в сумме 2 668 167,20 рублей».</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Проектом решения предлагается  п</w:t>
      </w:r>
      <w:r>
        <w:rPr>
          <w:rFonts w:cs="Times New Roman" w:ascii="Times New Roman" w:hAnsi="Times New Roman"/>
          <w:color w:val="000000"/>
          <w:sz w:val="28"/>
          <w:szCs w:val="28"/>
        </w:rPr>
        <w:t>риложение №3 «Источники внутреннего финансирования дефицита бюджета Благовещенского сельского поселения на 2024 год и плановый период 2025 и 2026 годов» изложить в новой редакции</w:t>
      </w:r>
    </w:p>
    <w:tbl>
      <w:tblPr>
        <w:tblW w:w="10170" w:type="dxa"/>
        <w:jc w:val="left"/>
        <w:tblInd w:w="-643" w:type="dxa"/>
        <w:tblLayout w:type="fixed"/>
        <w:tblCellMar>
          <w:top w:w="0" w:type="dxa"/>
          <w:left w:w="70" w:type="dxa"/>
          <w:bottom w:w="0" w:type="dxa"/>
          <w:right w:w="70" w:type="dxa"/>
        </w:tblCellMar>
      </w:tblPr>
      <w:tblGrid>
        <w:gridCol w:w="1515"/>
        <w:gridCol w:w="3060"/>
        <w:gridCol w:w="1185"/>
        <w:gridCol w:w="1140"/>
        <w:gridCol w:w="1140"/>
        <w:gridCol w:w="1076"/>
        <w:gridCol w:w="1053"/>
      </w:tblGrid>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185"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2024  год</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Предусмотрено проектом решения на 2024 год</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Отклонение (руб.)</w:t>
            </w:r>
          </w:p>
        </w:tc>
        <w:tc>
          <w:tcPr>
            <w:tcW w:w="10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0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70" w:hanging="0"/>
              <w:jc w:val="center"/>
              <w:rPr>
                <w:color w:val="000000"/>
              </w:rPr>
            </w:pPr>
            <w:r>
              <w:rPr>
                <w:color w:val="000000"/>
              </w:rPr>
            </w:r>
          </w:p>
          <w:p>
            <w:pPr>
              <w:pStyle w:val="Normal"/>
              <w:widowControl w:val="false"/>
              <w:spacing w:lineRule="auto" w:line="240" w:before="0" w:after="0"/>
              <w:ind w:left="0" w:right="-70" w:hanging="0"/>
              <w:jc w:val="center"/>
              <w:rPr>
                <w:color w:val="000000"/>
              </w:rPr>
            </w:pPr>
            <w:r>
              <w:rPr>
                <w:rFonts w:ascii="Times New Roman" w:hAnsi="Times New Roman"/>
                <w:color w:val="000000"/>
                <w:sz w:val="16"/>
                <w:szCs w:val="16"/>
              </w:rPr>
              <w:t>2026 год  (руб.)</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1</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2</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4</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5</w:t>
            </w:r>
          </w:p>
        </w:tc>
        <w:tc>
          <w:tcPr>
            <w:tcW w:w="1076"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7</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8</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000 01 00 00 00 00 0000 000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Источники внутреннего финансирования дефицитов  бюджетов – всего:</w:t>
            </w:r>
          </w:p>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r>
          </w:p>
        </w:tc>
        <w:tc>
          <w:tcPr>
            <w:tcW w:w="1185"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60 804,00</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60 804,00</w:t>
            </w:r>
          </w:p>
        </w:tc>
        <w:tc>
          <w:tcPr>
            <w:tcW w:w="114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0,00</w:t>
            </w:r>
          </w:p>
        </w:tc>
        <w:tc>
          <w:tcPr>
            <w:tcW w:w="1076"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Изменение остатков средств на счетах по учету средств бюджета</w:t>
            </w:r>
          </w:p>
        </w:tc>
        <w:tc>
          <w:tcPr>
            <w:tcW w:w="1185"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60 804,00</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60 804,00</w:t>
            </w:r>
          </w:p>
        </w:tc>
        <w:tc>
          <w:tcPr>
            <w:tcW w:w="114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0,00</w:t>
            </w:r>
          </w:p>
        </w:tc>
        <w:tc>
          <w:tcPr>
            <w:tcW w:w="1076"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000 01 05 00 00 00 0000 500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остатков средств бюджетов</w:t>
            </w:r>
          </w:p>
        </w:tc>
        <w:tc>
          <w:tcPr>
            <w:tcW w:w="1185" w:type="dxa"/>
            <w:tcBorders>
              <w:left w:val="single" w:sz="6" w:space="0" w:color="000000"/>
              <w:bottom w:val="single" w:sz="6"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16"/>
                <w:szCs w:val="16"/>
                <w:lang w:val="ru-RU" w:eastAsia="en-US" w:bidi="ar-SA"/>
              </w:rPr>
              <w:t xml:space="preserve">-9 </w:t>
            </w:r>
            <w:r>
              <w:rPr>
                <w:rFonts w:eastAsia="Calibri" w:cs="Times New Roman"/>
                <w:bCs/>
                <w:color w:val="000000"/>
                <w:kern w:val="0"/>
                <w:sz w:val="16"/>
                <w:szCs w:val="16"/>
                <w:lang w:val="en-US" w:eastAsia="en-US" w:bidi="ar-SA"/>
              </w:rPr>
              <w:t>805 964,08</w:t>
            </w:r>
          </w:p>
        </w:tc>
        <w:tc>
          <w:tcPr>
            <w:tcW w:w="1140" w:type="dxa"/>
            <w:tcBorders>
              <w:left w:val="single" w:sz="6" w:space="0" w:color="000000"/>
              <w:bottom w:val="single" w:sz="6"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16"/>
                <w:szCs w:val="16"/>
                <w:lang w:val="ru-RU" w:eastAsia="en-US" w:bidi="ar-SA"/>
              </w:rPr>
              <w:t>-11 296 698,08</w:t>
            </w:r>
          </w:p>
        </w:tc>
        <w:tc>
          <w:tcPr>
            <w:tcW w:w="114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 xml:space="preserve"> 490 734,00</w:t>
            </w:r>
          </w:p>
        </w:tc>
        <w:tc>
          <w:tcPr>
            <w:tcW w:w="1076"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000 01 05 00 00 00 0000 600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остатков средств бюджета</w:t>
            </w:r>
          </w:p>
        </w:tc>
        <w:tc>
          <w:tcPr>
            <w:tcW w:w="1185" w:type="dxa"/>
            <w:tcBorders>
              <w:top w:val="single" w:sz="6" w:space="0" w:color="000000"/>
              <w:left w:val="single" w:sz="6" w:space="0" w:color="000000"/>
              <w:bottom w:val="single" w:sz="6"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16"/>
                <w:szCs w:val="16"/>
                <w:lang w:val="en-US" w:eastAsia="en-US" w:bidi="ar-SA"/>
              </w:rPr>
              <w:t>9 866 768,08</w:t>
            </w:r>
          </w:p>
        </w:tc>
        <w:tc>
          <w:tcPr>
            <w:tcW w:w="1140" w:type="dxa"/>
            <w:tcBorders>
              <w:top w:val="single" w:sz="6" w:space="0" w:color="000000"/>
              <w:left w:val="single" w:sz="6" w:space="0" w:color="000000"/>
              <w:bottom w:val="single" w:sz="6" w:space="0" w:color="000000"/>
            </w:tcBorders>
          </w:tcPr>
          <w:p>
            <w:pPr>
              <w:pStyle w:val="NoSpacing"/>
              <w:widowControl w:val="false"/>
              <w:suppressAutoHyphens w:val="true"/>
              <w:spacing w:lineRule="auto" w:line="240" w:before="0" w:after="0"/>
              <w:contextualSpacing/>
              <w:jc w:val="center"/>
              <w:rPr>
                <w:color w:val="000000"/>
              </w:rPr>
            </w:pPr>
            <w:r>
              <w:rPr>
                <w:rFonts w:eastAsia="Calibri" w:cs="Times New Roman"/>
                <w:bCs/>
                <w:color w:val="000000"/>
                <w:kern w:val="0"/>
                <w:sz w:val="16"/>
                <w:szCs w:val="16"/>
                <w:lang w:val="en-US" w:eastAsia="en-US" w:bidi="ar-SA"/>
              </w:rPr>
              <w:t>11 357 502,08</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 xml:space="preserve"> 490 734,00</w:t>
            </w:r>
          </w:p>
        </w:tc>
        <w:tc>
          <w:tcPr>
            <w:tcW w:w="10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5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bl>
    <w:p>
      <w:pPr>
        <w:pStyle w:val="Normal"/>
        <w:spacing w:lineRule="auto" w:line="240" w:before="0" w:after="200"/>
        <w:contextualSpacing/>
        <w:jc w:val="both"/>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w:t>
      </w:r>
      <w:r>
        <w:rPr>
          <w:rFonts w:eastAsia="Times New Roman" w:ascii="Times New Roman" w:hAnsi="Times New Roman"/>
          <w:color w:val="000000"/>
          <w:sz w:val="28"/>
          <w:szCs w:val="28"/>
          <w:lang w:eastAsia="ru-RU"/>
        </w:rPr>
        <w:t xml:space="preserve"> Проектом решения предлагается внести изменения в Приложение №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группам видов расходов классификации расходов  бюджета Благовещенского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w:t>
      </w:r>
      <w:r>
        <w:rPr>
          <w:rFonts w:cs="Times New Roman" w:ascii="Times New Roman" w:hAnsi="Times New Roman"/>
          <w:color w:val="000000"/>
          <w:sz w:val="28"/>
          <w:szCs w:val="28"/>
        </w:rPr>
        <w:t>28.12.2023г. № 27</w:t>
      </w:r>
      <w:r>
        <w:rPr>
          <w:rFonts w:eastAsia="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Calibri" w:cs="Times New Roman" w:ascii="Times New Roman" w:hAnsi="Times New Roman"/>
          <w:color w:val="000000"/>
          <w:kern w:val="0"/>
          <w:sz w:val="28"/>
          <w:szCs w:val="28"/>
          <w:lang w:val="ru-RU" w:eastAsia="en-US" w:bidi="ar-SA"/>
        </w:rPr>
        <w:t>1 490 734,00</w:t>
      </w:r>
      <w:r>
        <w:rPr>
          <w:rFonts w:eastAsia="Times New Roman" w:cs="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bCs/>
          <w:color w:val="000000"/>
          <w:kern w:val="0"/>
          <w:sz w:val="20"/>
          <w:szCs w:val="20"/>
          <w:lang w:val="ru-RU" w:eastAsia="en-US" w:bidi="ar-SA"/>
        </w:rPr>
        <w:t xml:space="preserve"> </w:t>
      </w:r>
      <w:r>
        <w:rPr>
          <w:rFonts w:eastAsia="Calibri" w:cs="Times New Roman" w:ascii="Times New Roman" w:hAnsi="Times New Roman"/>
          <w:bCs/>
          <w:color w:val="000000"/>
          <w:kern w:val="0"/>
          <w:sz w:val="28"/>
          <w:szCs w:val="28"/>
          <w:lang w:val="ru-RU" w:eastAsia="en-US" w:bidi="ar-SA"/>
        </w:rPr>
        <w:t>11 357 502,08</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5. Проектом решения предлагается внести изменения в приложение № 6 «Ведомственная структура расходов бюджета Благовещенского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Calibri" w:cs="Times New Roman" w:ascii="Times New Roman" w:hAnsi="Times New Roman"/>
          <w:bCs/>
          <w:color w:val="000000"/>
          <w:kern w:val="0"/>
          <w:sz w:val="28"/>
          <w:szCs w:val="28"/>
          <w:lang w:val="ru-RU" w:eastAsia="en-US" w:bidi="ar-SA"/>
        </w:rPr>
        <w:t>1 490 734,00</w:t>
      </w:r>
      <w:r>
        <w:rPr>
          <w:rFonts w:eastAsia="Times New Roman" w:cs="Times New Roman" w:ascii="Times New Roman" w:hAnsi="Times New Roman"/>
          <w:bCs/>
          <w:color w:val="000000"/>
          <w:kern w:val="0"/>
          <w:sz w:val="28"/>
          <w:szCs w:val="28"/>
          <w:lang w:val="en-US" w:eastAsia="ru-RU" w:bidi="ar-SA"/>
        </w:rPr>
        <w:t xml:space="preserve"> руб. и составит </w:t>
      </w:r>
      <w:r>
        <w:rPr>
          <w:rFonts w:eastAsia="Calibri" w:cs="Times New Roman" w:ascii="Times New Roman" w:hAnsi="Times New Roman"/>
          <w:bCs/>
          <w:color w:val="000000"/>
          <w:kern w:val="0"/>
          <w:sz w:val="20"/>
          <w:szCs w:val="20"/>
          <w:lang w:val="ru-RU" w:eastAsia="en-US" w:bidi="ar-SA"/>
        </w:rPr>
        <w:t xml:space="preserve"> </w:t>
      </w:r>
      <w:r>
        <w:rPr>
          <w:rFonts w:eastAsia="Calibri" w:cs="Times New Roman" w:ascii="Times New Roman" w:hAnsi="Times New Roman"/>
          <w:bCs/>
          <w:color w:val="000000"/>
          <w:kern w:val="0"/>
          <w:sz w:val="28"/>
          <w:szCs w:val="28"/>
          <w:lang w:val="ru-RU" w:eastAsia="en-US" w:bidi="ar-SA"/>
        </w:rPr>
        <w:t>11 357 502,08</w:t>
      </w:r>
      <w:r>
        <w:rPr>
          <w:rFonts w:eastAsia="Times New Roman" w:cs="Times New Roman" w:ascii="Times New Roman" w:hAnsi="Times New Roman"/>
          <w:bCs/>
          <w:color w:val="000000"/>
          <w:kern w:val="0"/>
          <w:sz w:val="28"/>
          <w:szCs w:val="28"/>
          <w:lang w:val="en-US" w:eastAsia="ru-RU" w:bidi="ar-SA"/>
        </w:rPr>
        <w:t xml:space="preserve"> </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6. Проектом решения предлагается внести изменения в приложение № 8 </w:t>
      </w:r>
      <w:r>
        <w:rPr>
          <w:rFonts w:cs="Times New Roman" w:ascii="Times New Roman" w:hAnsi="Times New Roman"/>
          <w:color w:val="000000"/>
          <w:sz w:val="28"/>
          <w:szCs w:val="28"/>
        </w:rPr>
        <w:t>«Распределение бюджетных ассигнований  бюджета Благовещенского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Calibri" w:cs="Times New Roman" w:ascii="Times New Roman" w:hAnsi="Times New Roman"/>
          <w:color w:val="000000"/>
          <w:kern w:val="0"/>
          <w:sz w:val="28"/>
          <w:szCs w:val="28"/>
          <w:lang w:val="ru-RU" w:eastAsia="en-US" w:bidi="ar-SA"/>
        </w:rPr>
        <w:t>1 490 734,00</w:t>
      </w:r>
      <w:r>
        <w:rPr>
          <w:rFonts w:eastAsia="Times New Roman" w:cs="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bCs/>
          <w:color w:val="000000"/>
          <w:kern w:val="0"/>
          <w:sz w:val="20"/>
          <w:szCs w:val="20"/>
          <w:lang w:val="ru-RU" w:eastAsia="en-US" w:bidi="ar-SA"/>
        </w:rPr>
        <w:t xml:space="preserve"> </w:t>
      </w:r>
      <w:r>
        <w:rPr>
          <w:rFonts w:eastAsia="Calibri" w:cs="Times New Roman" w:ascii="Times New Roman" w:hAnsi="Times New Roman"/>
          <w:bCs/>
          <w:color w:val="000000"/>
          <w:kern w:val="0"/>
          <w:sz w:val="28"/>
          <w:szCs w:val="28"/>
          <w:lang w:val="ru-RU" w:eastAsia="en-US" w:bidi="ar-SA"/>
        </w:rPr>
        <w:t>11 357 502,08</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1.Изменения и параметры основных характеристик бюджета Благовещенского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bCs/>
          <w:color w:val="000000"/>
          <w:kern w:val="0"/>
          <w:sz w:val="28"/>
          <w:szCs w:val="28"/>
          <w:lang w:val="ru-RU" w:eastAsia="en-US" w:bidi="ar-SA"/>
        </w:rPr>
        <w:t>1 490 734,00</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bCs/>
          <w:color w:val="000000"/>
          <w:kern w:val="0"/>
          <w:sz w:val="28"/>
          <w:szCs w:val="28"/>
          <w:lang w:val="ru-RU" w:eastAsia="en-US" w:bidi="ar-SA"/>
        </w:rPr>
        <w:t>1 490 734,00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общий объем дефицита бюджета составит </w:t>
      </w:r>
      <w:r>
        <w:rPr>
          <w:rFonts w:eastAsia="Calibri" w:cs="Times New Roman" w:ascii="Times New Roman" w:hAnsi="Times New Roman"/>
          <w:color w:val="000000"/>
          <w:kern w:val="0"/>
          <w:sz w:val="28"/>
          <w:szCs w:val="28"/>
          <w:lang w:val="en-US" w:eastAsia="en-US" w:bidi="ar-SA"/>
        </w:rPr>
        <w:t>60 804</w:t>
      </w:r>
      <w:r>
        <w:rPr>
          <w:rFonts w:eastAsia="Calibri" w:cs="Times New Roman" w:ascii="Times New Roman" w:hAnsi="Times New Roman"/>
          <w:color w:val="000000"/>
          <w:kern w:val="0"/>
          <w:sz w:val="28"/>
          <w:szCs w:val="28"/>
          <w:lang w:val="ru-RU" w:eastAsia="en-US" w:bidi="ar-SA"/>
        </w:rPr>
        <w:t xml:space="preserve">,00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w:t>
      </w:r>
      <w:r>
        <w:rPr>
          <w:rFonts w:eastAsia="Arial Unicode MS" w:ascii="Times New Roman" w:hAnsi="Times New Roman"/>
          <w:bCs/>
          <w:color w:val="000000"/>
          <w:kern w:val="2"/>
          <w:sz w:val="28"/>
          <w:szCs w:val="28"/>
          <w:lang w:val="en-US"/>
        </w:rPr>
        <w:t xml:space="preserve"> </w:t>
      </w:r>
      <w:r>
        <w:rPr>
          <w:rFonts w:eastAsia="Arial Unicode MS" w:ascii="Times New Roman" w:hAnsi="Times New Roman"/>
          <w:bCs/>
          <w:color w:val="000000"/>
          <w:kern w:val="2"/>
          <w:sz w:val="28"/>
          <w:szCs w:val="28"/>
          <w:lang w:val="ru-RU"/>
        </w:rPr>
        <w:t>три</w:t>
      </w:r>
      <w:r>
        <w:rPr>
          <w:rFonts w:eastAsia="Arial Unicode MS" w:ascii="Times New Roman" w:hAnsi="Times New Roman"/>
          <w:bCs/>
          <w:color w:val="000000"/>
          <w:kern w:val="2"/>
          <w:sz w:val="28"/>
          <w:szCs w:val="28"/>
          <w:lang w:val="en-US"/>
        </w:rPr>
        <w:t xml:space="preserve"> </w:t>
      </w:r>
      <w:r>
        <w:rPr>
          <w:rFonts w:eastAsia="Arial Unicode MS" w:ascii="Times New Roman" w:hAnsi="Times New Roman"/>
          <w:bCs/>
          <w:color w:val="000000"/>
          <w:kern w:val="2"/>
          <w:sz w:val="28"/>
          <w:szCs w:val="28"/>
        </w:rPr>
        <w:t>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программы Благовещенского сельского поселения,</w:t>
      </w:r>
      <w:r>
        <w:rPr>
          <w:rFonts w:cs="Times New Roman" w:ascii="Times New Roman" w:hAnsi="Times New Roman"/>
          <w:color w:val="000000"/>
          <w:sz w:val="28"/>
          <w:szCs w:val="28"/>
        </w:rPr>
        <w:t xml:space="preserve"> утвержденные на 2024 год: </w:t>
      </w:r>
    </w:p>
    <w:p>
      <w:pPr>
        <w:pStyle w:val="Normal"/>
        <w:widowControl w:val="false"/>
        <w:spacing w:lineRule="auto" w:line="240" w:before="0" w:after="200"/>
        <w:ind w:left="0" w:right="0" w:hanging="249"/>
        <w:contextualSpacing/>
        <w:jc w:val="both"/>
        <w:rPr>
          <w:color w:val="000000"/>
        </w:rPr>
      </w:pPr>
      <w:r>
        <w:rPr>
          <w:rFonts w:eastAsia="Arial Unicode MS" w:ascii="Times New Roman" w:hAnsi="Times New Roman"/>
          <w:b w:val="false"/>
          <w:bCs w:val="false"/>
          <w:color w:val="000000"/>
          <w:kern w:val="2"/>
          <w:sz w:val="28"/>
          <w:szCs w:val="28"/>
        </w:rPr>
        <w:t xml:space="preserve">     </w:t>
      </w:r>
      <w:r>
        <w:rPr>
          <w:rFonts w:eastAsia="Arial Unicode MS" w:ascii="Times New Roman" w:hAnsi="Times New Roman"/>
          <w:b w:val="false"/>
          <w:bCs w:val="false"/>
          <w:color w:val="000000"/>
          <w:kern w:val="2"/>
          <w:sz w:val="28"/>
          <w:szCs w:val="28"/>
        </w:rPr>
        <w:t>-</w:t>
      </w:r>
      <w:r>
        <w:rPr>
          <w:rFonts w:eastAsia="Arial Unicode MS" w:cs="Times New Roman" w:ascii="Times New Roman" w:hAnsi="Times New Roman"/>
          <w:b w:val="false"/>
          <w:bCs w:val="false"/>
          <w:color w:val="000000"/>
          <w:kern w:val="2"/>
          <w:sz w:val="28"/>
          <w:szCs w:val="28"/>
        </w:rPr>
        <w:t>Эффективная реализация органами местного самоуправления полномочий по решению вопросов местного значения;</w:t>
      </w:r>
    </w:p>
    <w:p>
      <w:pPr>
        <w:pStyle w:val="Normal"/>
        <w:widowControl w:val="false"/>
        <w:spacing w:lineRule="auto" w:line="240" w:before="0" w:after="200"/>
        <w:ind w:left="0" w:right="0" w:hanging="249"/>
        <w:contextualSpacing/>
        <w:jc w:val="both"/>
        <w:rPr>
          <w:b w:val="false"/>
          <w:b w:val="false"/>
          <w:bCs w:val="false"/>
          <w:color w:val="000000"/>
          <w:sz w:val="28"/>
          <w:szCs w:val="28"/>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 Обеспечение безопасности граждан;</w:t>
      </w:r>
    </w:p>
    <w:p>
      <w:pPr>
        <w:pStyle w:val="Normal"/>
        <w:widowControl w:val="false"/>
        <w:spacing w:lineRule="auto" w:line="240" w:before="0" w:after="200"/>
        <w:ind w:left="0" w:right="0" w:hanging="249"/>
        <w:contextualSpacing/>
        <w:jc w:val="both"/>
        <w:rPr>
          <w:b w:val="false"/>
          <w:b w:val="false"/>
          <w:bCs w:val="false"/>
          <w:color w:val="000000"/>
          <w:sz w:val="28"/>
          <w:szCs w:val="28"/>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 xml:space="preserve">- </w:t>
      </w:r>
      <w:r>
        <w:rPr>
          <w:rFonts w:eastAsia="Arial Unicode MS" w:ascii="Times New Roman" w:hAnsi="Times New Roman"/>
          <w:b w:val="false"/>
          <w:bCs w:val="false"/>
          <w:color w:val="000000"/>
          <w:kern w:val="2"/>
          <w:sz w:val="28"/>
          <w:szCs w:val="28"/>
        </w:rPr>
        <w:t>Развитие автомобильных дорог общего пользования местного значения Благовещенского сельского поселения</w:t>
      </w:r>
      <w:r>
        <w:rPr>
          <w:rFonts w:eastAsia="Arial Unicode MS" w:cs="Times New Roman" w:ascii="Times New Roman" w:hAnsi="Times New Roman"/>
          <w:b w:val="false"/>
          <w:bCs w:val="false"/>
          <w:color w:val="000000"/>
          <w:kern w:val="2"/>
          <w:sz w:val="28"/>
          <w:szCs w:val="28"/>
        </w:rPr>
        <w:t>;</w:t>
      </w:r>
    </w:p>
    <w:p>
      <w:pPr>
        <w:pStyle w:val="Normal"/>
        <w:widowControl w:val="false"/>
        <w:spacing w:lineRule="auto" w:line="240" w:before="0" w:after="200"/>
        <w:ind w:left="0" w:right="0" w:hanging="249"/>
        <w:contextualSpacing/>
        <w:jc w:val="both"/>
        <w:rPr>
          <w:b w:val="false"/>
          <w:b w:val="false"/>
          <w:bCs w:val="false"/>
          <w:color w:val="000000"/>
          <w:sz w:val="28"/>
          <w:szCs w:val="28"/>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-Развитие жилищно-коммунального хозяйства Благовещенского сельского поселения;</w:t>
      </w:r>
    </w:p>
    <w:p>
      <w:pPr>
        <w:pStyle w:val="Normal"/>
        <w:widowControl w:val="false"/>
        <w:spacing w:lineRule="auto" w:line="240" w:before="0" w:after="200"/>
        <w:ind w:left="0" w:right="0" w:hanging="249"/>
        <w:contextualSpacing/>
        <w:jc w:val="both"/>
        <w:rPr>
          <w:b w:val="false"/>
          <w:b w:val="false"/>
          <w:bCs w:val="false"/>
          <w:color w:val="000000"/>
          <w:sz w:val="28"/>
          <w:szCs w:val="28"/>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-Культура Благовещенского сельского поселения.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pacing w:lineRule="auto" w:line="240" w:before="0" w:after="0"/>
        <w:jc w:val="both"/>
        <w:rPr>
          <w:color w:val="000000"/>
        </w:rPr>
      </w:pPr>
      <w:bookmarkStart w:id="0" w:name="_GoBack"/>
      <w:r>
        <w:rPr>
          <w:rFonts w:eastAsia="Arial Unicode MS" w:ascii="Times New Roman" w:hAnsi="Times New Roman"/>
          <w:color w:val="000000"/>
          <w:kern w:val="2"/>
          <w:sz w:val="28"/>
          <w:szCs w:val="28"/>
        </w:rPr>
        <w:t>Лухского муниципального района:                                             О.П.Смирнова</w:t>
      </w:r>
      <w:bookmarkEnd w:id="0"/>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left="0" w:right="0"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left="0" w:right="0" w:firstLine="708"/>
        <w:jc w:val="right"/>
        <w:rPr>
          <w:color w:val="000000"/>
        </w:rPr>
      </w:pPr>
      <w:r>
        <w:rPr>
          <w:rFonts w:eastAsia="Arial Unicode MS" w:ascii="Times New Roman" w:hAnsi="Times New Roman"/>
          <w:color w:val="000000"/>
          <w:kern w:val="2"/>
          <w:sz w:val="20"/>
          <w:szCs w:val="20"/>
        </w:rPr>
        <w:t xml:space="preserve">к заключению от  20.12.2024г.№ </w:t>
      </w:r>
      <w:r>
        <w:rPr>
          <w:rFonts w:eastAsia="Arial Unicode MS" w:ascii="Times New Roman" w:hAnsi="Times New Roman"/>
          <w:color w:val="000000"/>
          <w:kern w:val="2"/>
          <w:sz w:val="20"/>
          <w:szCs w:val="20"/>
          <w:lang w:val="en-US"/>
        </w:rPr>
        <w:t>77</w:t>
      </w:r>
    </w:p>
    <w:tbl>
      <w:tblPr>
        <w:tblW w:w="15585" w:type="dxa"/>
        <w:jc w:val="left"/>
        <w:tblInd w:w="-419" w:type="dxa"/>
        <w:tblLayout w:type="fixed"/>
        <w:tblCellMar>
          <w:top w:w="0" w:type="dxa"/>
          <w:left w:w="108" w:type="dxa"/>
          <w:bottom w:w="0" w:type="dxa"/>
          <w:right w:w="108" w:type="dxa"/>
        </w:tblCellMar>
      </w:tblPr>
      <w:tblGrid>
        <w:gridCol w:w="1977"/>
        <w:gridCol w:w="2899"/>
        <w:gridCol w:w="1350"/>
        <w:gridCol w:w="1200"/>
        <w:gridCol w:w="1142"/>
        <w:gridCol w:w="1200"/>
        <w:gridCol w:w="1158"/>
        <w:gridCol w:w="1097"/>
        <w:gridCol w:w="1083"/>
        <w:gridCol w:w="1327"/>
        <w:gridCol w:w="1150"/>
      </w:tblGrid>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Код классификации доходов бюджетов  Российской Федерации</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Arial Unicode MS" w:ascii="Times New Roman" w:hAnsi="Times New Roman"/>
                <w:color w:val="000000"/>
                <w:kern w:val="2"/>
                <w:sz w:val="16"/>
                <w:szCs w:val="16"/>
                <w:lang w:val="ru-RU" w:eastAsia="en-US" w:bidi="ar-SA"/>
              </w:rPr>
              <w:t>Наименование доходов</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p>
            <w:pPr>
              <w:pStyle w:val="Normal"/>
              <w:widowControl w:val="false"/>
              <w:suppressAutoHyphens w:val="true"/>
              <w:spacing w:lineRule="auto" w:line="240" w:before="0" w:after="0"/>
              <w:jc w:val="right"/>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000 1 00 00000 00 0000 000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НАЛОГОВЫЕ И НЕНАЛОГОВЫЕ ДОХОДЫ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120 395,96</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197 295,96</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+76 900,00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120 395,96</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120 395,96</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120 395,96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120 395,96</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000 1 01 00000 00 0000 000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НАЛОГИ НА ПРИБЫЛЬ, ДОХОДЫ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30 000,00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32 900,00</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+2 900,00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30 000,00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30 000,00</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30 000,00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30 000,00</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000 1 05 00000 00 0000 000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НАЛОГИ НА СОВОКУПНЫЙ ДОХОД</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51 000,00</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+50 000,00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1 000,00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1 000,00</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1 000,00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1 000,00</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257" w:hRule="atLeast"/>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000 1 06 00000 00 0000 000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НАЛОГИ НА ИМУЩЕСТВО</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85 000,00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109 000,00</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+24 000,00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85 000,00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85 000,00</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85 000,00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85 000,00</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778" w:hRule="atLeast"/>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000 1 11 00000 00 0000 000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000 2 00 00000 00 0000 000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БЕЗВОЗМЕЗДНЫЕ ПОСТУПЛЕНИЯ</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9 685 568,12</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11 099 402,12</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+1 413 834,0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65" w:hRule="atLeast"/>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000 2 02 10000 00 0000 150</w:t>
            </w:r>
          </w:p>
        </w:tc>
        <w:tc>
          <w:tcPr>
            <w:tcW w:w="2899" w:type="dxa"/>
            <w:tcBorders>
              <w:top w:val="single" w:sz="4" w:space="0" w:color="000000"/>
              <w:left w:val="single" w:sz="4" w:space="0" w:color="000000"/>
              <w:bottom w:val="single" w:sz="4" w:space="0" w:color="000000"/>
              <w:right w:val="single" w:sz="4" w:space="0" w:color="000000"/>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Дотации бюджетам бюджетной системы Российской Федерации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7 078 920,92</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8 292 754,92</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+1 213 834,0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1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803" w:hRule="atLeast"/>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045 2 02 15001 10 0000 150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91" w:hRule="atLeast"/>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000 2 0215002 00 0000 150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1 371 620,92</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2 585 454,92</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+ 1 213 834,0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000 2 02 20000 00 0000 150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Субсидии бюджетам бюджетной системы Российской Федерации (межбюджетные субсидии)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 xml:space="preserve"> </w:t>
            </w:r>
            <w:r>
              <w:rPr>
                <w:rFonts w:eastAsia="Calibri" w:ascii="Times New Roman" w:hAnsi="Times New Roman"/>
                <w:color w:val="000000"/>
                <w:kern w:val="0"/>
                <w:sz w:val="14"/>
                <w:szCs w:val="14"/>
                <w:lang w:val="ru-RU" w:eastAsia="en-US" w:bidi="ar-SA"/>
              </w:rPr>
              <w:t>000 2 02 30000 00 0000 150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138 480,00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138 480,00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152 110,00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152 110,00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166 160,00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166 160,00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4"/>
                <w:szCs w:val="14"/>
                <w:lang w:val="ru-RU" w:eastAsia="en-US" w:bidi="ar-SA"/>
              </w:rPr>
              <w:t xml:space="preserve"> </w:t>
            </w:r>
            <w:r>
              <w:rPr>
                <w:rFonts w:eastAsia="Calibri" w:ascii="Times New Roman" w:hAnsi="Times New Roman"/>
                <w:color w:val="000000"/>
                <w:kern w:val="0"/>
                <w:sz w:val="14"/>
                <w:szCs w:val="14"/>
                <w:lang w:val="ru-RU" w:eastAsia="en-US" w:bidi="ar-SA"/>
              </w:rPr>
              <w:t>000 2 02 35118 00 0000 150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138 480,00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138 480,00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152 110,00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152 110,00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166 160,00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166 160,00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000 2 02 40000 00 0000 150</w:t>
            </w:r>
          </w:p>
        </w:tc>
        <w:tc>
          <w:tcPr>
            <w:tcW w:w="2899" w:type="dxa"/>
            <w:tcBorders>
              <w:left w:val="single" w:sz="4" w:space="0" w:color="000000"/>
              <w:bottom w:val="single" w:sz="4" w:space="0" w:color="000000"/>
              <w:right w:val="single" w:sz="4" w:space="0" w:color="000000"/>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Иные межбюджетные  трансферты</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2 468 167,20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2 668 167,20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+200 000,00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4"/>
                <w:szCs w:val="14"/>
                <w:lang w:val="ru-RU" w:eastAsia="en-US" w:bidi="ar-SA"/>
              </w:rPr>
              <w:t>000 2 02 40014 00 0000 150</w:t>
            </w:r>
          </w:p>
        </w:tc>
        <w:tc>
          <w:tcPr>
            <w:tcW w:w="2899" w:type="dxa"/>
            <w:tcBorders>
              <w:left w:val="single" w:sz="4" w:space="0" w:color="000000"/>
              <w:bottom w:val="single" w:sz="4" w:space="0" w:color="000000"/>
              <w:right w:val="single" w:sz="4" w:space="0" w:color="000000"/>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2 468 167,20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2 668 167,20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+200 000,00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829 538,00</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ВСЕГО:</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22"/>
                <w:szCs w:val="22"/>
                <w:lang w:val="ru-RU" w:eastAsia="en-US" w:bidi="ar-SA"/>
              </w:rPr>
            </w:pPr>
            <w:r>
              <w:rPr>
                <w:rFonts w:eastAsia="Calibri" w:ascii="Times New Roman" w:hAnsi="Times New Roman"/>
                <w:color w:val="000000"/>
                <w:kern w:val="0"/>
                <w:sz w:val="22"/>
                <w:szCs w:val="22"/>
                <w:lang w:val="ru-RU" w:eastAsia="en-US" w:bidi="ar-SA"/>
              </w:rPr>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9 805 964,08</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11 296 698,08</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+1 490 734,0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09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32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1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ind w:left="0" w:right="0" w:firstLine="709"/>
        <w:jc w:val="center"/>
        <w:rPr>
          <w:b/>
          <w:b/>
          <w:color w:val="000000"/>
          <w:sz w:val="16"/>
          <w:szCs w:val="16"/>
        </w:rPr>
      </w:pPr>
      <w:r>
        <w:rPr>
          <w:b/>
          <w:color w:val="000000"/>
          <w:sz w:val="16"/>
          <w:szCs w:val="16"/>
        </w:rPr>
      </w:r>
    </w:p>
    <w:p>
      <w:pPr>
        <w:pStyle w:val="Normal"/>
        <w:ind w:left="0" w:right="0" w:firstLine="709"/>
        <w:jc w:val="center"/>
        <w:rPr>
          <w:b/>
          <w:b/>
          <w:color w:val="000000"/>
          <w:sz w:val="16"/>
          <w:szCs w:val="16"/>
        </w:rPr>
      </w:pPr>
      <w:r>
        <w:rPr>
          <w:b/>
          <w:color w:val="000000"/>
          <w:sz w:val="16"/>
          <w:szCs w:val="16"/>
        </w:rPr>
      </w:r>
    </w:p>
    <w:p>
      <w:pPr>
        <w:pStyle w:val="Normal"/>
        <w:ind w:left="0" w:right="0"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 xml:space="preserve">Приложение № </w:t>
      </w:r>
      <w:r>
        <w:rPr>
          <w:rFonts w:eastAsia="Times New Roman" w:cs="Times New Roman" w:ascii="Times New Roman" w:hAnsi="Times New Roman"/>
          <w:color w:val="000000"/>
          <w:sz w:val="20"/>
          <w:szCs w:val="20"/>
          <w:lang w:val="en-US" w:eastAsia="ru-RU"/>
        </w:rPr>
        <w:t>2</w:t>
      </w:r>
    </w:p>
    <w:p>
      <w:pPr>
        <w:pStyle w:val="Normal"/>
        <w:widowControl w:val="false"/>
        <w:spacing w:lineRule="auto" w:line="240" w:before="0" w:after="0"/>
        <w:ind w:left="0" w:right="0" w:firstLine="708"/>
        <w:jc w:val="right"/>
        <w:rPr>
          <w:color w:val="000000"/>
        </w:rPr>
      </w:pPr>
      <w:r>
        <w:rPr>
          <w:rFonts w:eastAsia="Arial Unicode MS" w:cs="Times New Roman" w:ascii="Times New Roman" w:hAnsi="Times New Roman"/>
          <w:color w:val="000000"/>
          <w:kern w:val="2"/>
          <w:sz w:val="20"/>
          <w:szCs w:val="20"/>
          <w:lang w:eastAsia="ru-RU"/>
        </w:rPr>
        <w:t>к заключению от  20</w:t>
      </w:r>
      <w:r>
        <w:rPr>
          <w:rFonts w:eastAsia="Arial Unicode MS" w:cs="Times New Roman" w:ascii="Times New Roman" w:hAnsi="Times New Roman"/>
          <w:color w:val="000000"/>
          <w:kern w:val="2"/>
          <w:sz w:val="20"/>
          <w:szCs w:val="20"/>
          <w:lang w:val="en-US" w:eastAsia="ru-RU"/>
        </w:rPr>
        <w:t>.12.2024г.№ 77</w:t>
      </w:r>
    </w:p>
    <w:tbl>
      <w:tblPr>
        <w:tblW w:w="14742" w:type="dxa"/>
        <w:jc w:val="left"/>
        <w:tblInd w:w="-4" w:type="dxa"/>
        <w:tblLayout w:type="fixed"/>
        <w:tblCellMar>
          <w:top w:w="0" w:type="dxa"/>
          <w:left w:w="108" w:type="dxa"/>
          <w:bottom w:w="0" w:type="dxa"/>
          <w:right w:w="108" w:type="dxa"/>
        </w:tblCellMar>
      </w:tblPr>
      <w:tblGrid>
        <w:gridCol w:w="7214"/>
        <w:gridCol w:w="1414"/>
        <w:gridCol w:w="1243"/>
        <w:gridCol w:w="1735"/>
        <w:gridCol w:w="1573"/>
        <w:gridCol w:w="1562"/>
      </w:tblGrid>
      <w:tr>
        <w:trPr>
          <w:trHeight w:val="1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73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3" w:type="dxa"/>
            <w:tcBorders>
              <w:top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73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249"/>
              <w:jc w:val="both"/>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3 084 932,46</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3 146 206,80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61 274,34</w:t>
            </w:r>
          </w:p>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011000 0000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3 074 932,46</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3 146 206,80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val="ru-RU" w:eastAsia="ru-RU"/>
              </w:rPr>
              <w:t>+</w:t>
            </w:r>
            <w:r>
              <w:rPr>
                <w:rFonts w:eastAsia="Times New Roman" w:ascii="Times New Roman" w:hAnsi="Times New Roman"/>
                <w:color w:val="000000"/>
                <w:sz w:val="16"/>
                <w:szCs w:val="16"/>
                <w:lang w:val="en-US" w:eastAsia="ru-RU"/>
              </w:rPr>
              <w:t>71 274,34</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«Обеспечение деятельности органов местного самоуправления»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011010 0000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3 074 932,46</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3 146 206,80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val="ru-RU" w:eastAsia="ru-RU"/>
              </w:rPr>
              <w:t>+</w:t>
            </w:r>
            <w:r>
              <w:rPr>
                <w:rFonts w:eastAsia="Times New Roman" w:ascii="Times New Roman" w:hAnsi="Times New Roman"/>
                <w:color w:val="000000"/>
                <w:sz w:val="16"/>
                <w:szCs w:val="16"/>
                <w:lang w:val="en-US" w:eastAsia="ru-RU"/>
              </w:rPr>
              <w:t>71 274,34</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1 7</w:t>
            </w:r>
            <w:r>
              <w:rPr>
                <w:rFonts w:cs="Times New Roman" w:ascii="Times New Roman" w:hAnsi="Times New Roman"/>
                <w:color w:val="000000"/>
                <w:sz w:val="16"/>
                <w:szCs w:val="16"/>
                <w:lang w:val="en-US"/>
              </w:rPr>
              <w:t>82 333,40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1 7</w:t>
            </w:r>
            <w:r>
              <w:rPr>
                <w:rFonts w:cs="Times New Roman" w:ascii="Times New Roman" w:hAnsi="Times New Roman"/>
                <w:color w:val="000000"/>
                <w:sz w:val="16"/>
                <w:szCs w:val="16"/>
                <w:lang w:val="en-US"/>
              </w:rPr>
              <w:t>00 083,07</w:t>
            </w:r>
          </w:p>
        </w:tc>
        <w:tc>
          <w:tcPr>
            <w:tcW w:w="1562" w:type="dxa"/>
            <w:tcBorders>
              <w:top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before="0" w:after="0"/>
              <w:jc w:val="center"/>
              <w:rPr>
                <w:color w:val="000000"/>
              </w:rPr>
            </w:pPr>
            <w:r>
              <w:rPr>
                <w:rFonts w:ascii="Times New Roman" w:hAnsi="Times New Roman"/>
                <w:color w:val="000000"/>
                <w:sz w:val="16"/>
                <w:szCs w:val="16"/>
                <w:lang w:val="en-US"/>
              </w:rPr>
              <w:t>-82 250,33</w:t>
            </w:r>
          </w:p>
        </w:tc>
      </w:tr>
      <w:tr>
        <w:trPr>
          <w:trHeight w:val="35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480 397,35</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+152 183,11</w:t>
            </w:r>
          </w:p>
        </w:tc>
      </w:tr>
      <w:tr>
        <w:trPr>
          <w:trHeight w:val="44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832 757</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83</w:t>
            </w:r>
            <w:r>
              <w:rPr>
                <w:rFonts w:cs="Times New Roman" w:ascii="Times New Roman" w:hAnsi="Times New Roman"/>
                <w:color w:val="000000"/>
                <w:sz w:val="16"/>
                <w:szCs w:val="16"/>
                <w:lang w:val="ru-RU"/>
              </w:rPr>
              <w:t>9 098,56</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val="ru-RU" w:eastAsia="ru-RU"/>
              </w:rPr>
              <w:t>+6 341,56</w:t>
            </w:r>
          </w:p>
        </w:tc>
      </w:tr>
      <w:tr>
        <w:trPr>
          <w:trHeight w:val="266"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52 157,92</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52 157,92</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66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56 245,90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56 245,90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735" w:type="dxa"/>
            <w:tcBorders>
              <w:top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73" w:type="dxa"/>
            <w:tcBorders>
              <w:top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-10 000,00</w:t>
            </w:r>
          </w:p>
        </w:tc>
      </w:tr>
      <w:tr>
        <w:trPr>
          <w:trHeight w:val="2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«Резервные фонды местных администраций»</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-10 000,00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-10 000,00</w:t>
            </w:r>
          </w:p>
        </w:tc>
      </w:tr>
      <w:tr>
        <w:trPr>
          <w:trHeight w:val="2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02000 00000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526 913,82</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val="en-US" w:eastAsia="ru-RU"/>
              </w:rPr>
              <w:t>+386 913,82</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526 913,82</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+386 913,82</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526 913,82</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+386 913,82</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021 0100050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526 913,82</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+386 913,82</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ru-RU"/>
              </w:rPr>
              <w:t>2 262 440,00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ru-RU"/>
              </w:rPr>
              <w:t xml:space="preserve">2 </w:t>
            </w:r>
            <w:r>
              <w:rPr>
                <w:rFonts w:cs="Times New Roman" w:ascii="Times New Roman" w:hAnsi="Times New Roman"/>
                <w:b/>
                <w:color w:val="000000"/>
                <w:sz w:val="16"/>
                <w:szCs w:val="16"/>
                <w:lang w:val="en-US"/>
              </w:rPr>
              <w:t>4</w:t>
            </w:r>
            <w:r>
              <w:rPr>
                <w:rFonts w:cs="Times New Roman" w:ascii="Times New Roman" w:hAnsi="Times New Roman"/>
                <w:b/>
                <w:color w:val="000000"/>
                <w:sz w:val="16"/>
                <w:szCs w:val="16"/>
                <w:lang w:val="ru-RU"/>
              </w:rPr>
              <w:t>62 440,00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+200 000,00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25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031 0100000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03101 00200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1 687 210,00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 xml:space="preserve">1 </w:t>
            </w:r>
            <w:r>
              <w:rPr>
                <w:rFonts w:cs="Times New Roman" w:ascii="Times New Roman" w:hAnsi="Times New Roman"/>
                <w:color w:val="000000"/>
                <w:sz w:val="16"/>
                <w:szCs w:val="16"/>
                <w:lang w:val="en-US"/>
              </w:rPr>
              <w:t>8</w:t>
            </w:r>
            <w:r>
              <w:rPr>
                <w:rFonts w:cs="Times New Roman" w:ascii="Times New Roman" w:hAnsi="Times New Roman"/>
                <w:color w:val="000000"/>
                <w:sz w:val="16"/>
                <w:szCs w:val="16"/>
                <w:lang w:val="ru-RU"/>
              </w:rPr>
              <w:t>87 210,00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val="en-US" w:eastAsia="ru-RU"/>
              </w:rPr>
              <w:t>+200 000</w:t>
            </w:r>
            <w:r>
              <w:rPr>
                <w:rFonts w:eastAsia="Times New Roman" w:ascii="Times New Roman" w:hAnsi="Times New Roman"/>
                <w:bCs/>
                <w:color w:val="000000"/>
                <w:sz w:val="16"/>
                <w:szCs w:val="16"/>
                <w:lang w:val="ru-RU" w:eastAsia="ru-RU"/>
              </w:rPr>
              <w:t>,00</w:t>
            </w:r>
          </w:p>
        </w:tc>
      </w:tr>
      <w:tr>
        <w:trPr>
          <w:trHeight w:val="32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1 687 210,00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 xml:space="preserve">1 </w:t>
            </w:r>
            <w:r>
              <w:rPr>
                <w:rFonts w:cs="Times New Roman" w:ascii="Times New Roman" w:hAnsi="Times New Roman"/>
                <w:color w:val="000000"/>
                <w:sz w:val="16"/>
                <w:szCs w:val="16"/>
                <w:lang w:val="en-US"/>
              </w:rPr>
              <w:t>8</w:t>
            </w:r>
            <w:r>
              <w:rPr>
                <w:rFonts w:cs="Times New Roman" w:ascii="Times New Roman" w:hAnsi="Times New Roman"/>
                <w:color w:val="000000"/>
                <w:sz w:val="16"/>
                <w:szCs w:val="16"/>
                <w:lang w:val="ru-RU"/>
              </w:rPr>
              <w:t>87 210,00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val="en-US" w:eastAsia="ru-RU"/>
              </w:rPr>
              <w:t>+200 000</w:t>
            </w:r>
            <w:r>
              <w:rPr>
                <w:rFonts w:eastAsia="Times New Roman" w:ascii="Times New Roman" w:hAnsi="Times New Roman"/>
                <w:bCs/>
                <w:color w:val="000000"/>
                <w:sz w:val="16"/>
                <w:szCs w:val="16"/>
                <w:lang w:val="ru-RU" w:eastAsia="ru-RU"/>
              </w:rPr>
              <w:t>,00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03201 00210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1 687 210,00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 xml:space="preserve">1 </w:t>
            </w:r>
            <w:r>
              <w:rPr>
                <w:rFonts w:cs="Times New Roman" w:ascii="Times New Roman" w:hAnsi="Times New Roman"/>
                <w:color w:val="000000"/>
                <w:sz w:val="16"/>
                <w:szCs w:val="16"/>
                <w:lang w:val="en-US"/>
              </w:rPr>
              <w:t>8</w:t>
            </w:r>
            <w:r>
              <w:rPr>
                <w:rFonts w:cs="Times New Roman" w:ascii="Times New Roman" w:hAnsi="Times New Roman"/>
                <w:color w:val="000000"/>
                <w:sz w:val="16"/>
                <w:szCs w:val="16"/>
                <w:lang w:val="ru-RU"/>
              </w:rPr>
              <w:t>87 210,00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color w:val="000000"/>
                <w:sz w:val="16"/>
                <w:szCs w:val="16"/>
                <w:lang w:eastAsia="ru-RU"/>
              </w:rPr>
            </w:pPr>
            <w:r>
              <w:rPr>
                <w:rFonts w:eastAsia="Times New Roman" w:ascii="Times New Roman" w:hAnsi="Times New Roman"/>
                <w:bCs/>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val="ru-RU" w:eastAsia="ru-RU"/>
              </w:rPr>
              <w:t>+</w:t>
            </w:r>
            <w:r>
              <w:rPr>
                <w:rFonts w:eastAsia="Times New Roman" w:ascii="Times New Roman" w:hAnsi="Times New Roman"/>
                <w:bCs/>
                <w:color w:val="000000"/>
                <w:sz w:val="16"/>
                <w:szCs w:val="16"/>
                <w:lang w:val="en-US" w:eastAsia="ru-RU"/>
              </w:rPr>
              <w:t>200 000</w:t>
            </w:r>
            <w:r>
              <w:rPr>
                <w:rFonts w:eastAsia="Times New Roman" w:ascii="Times New Roman" w:hAnsi="Times New Roman"/>
                <w:bCs/>
                <w:color w:val="000000"/>
                <w:sz w:val="16"/>
                <w:szCs w:val="16"/>
                <w:lang w:val="ru-RU" w:eastAsia="ru-RU"/>
              </w:rPr>
              <w:t>,00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04 000 0000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ru-RU"/>
              </w:rPr>
              <w:t>775 663,24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1 022 804,08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ru-RU" w:eastAsia="ru-RU"/>
              </w:rPr>
              <w:t>+24</w:t>
            </w:r>
            <w:r>
              <w:rPr>
                <w:rFonts w:eastAsia="Times New Roman" w:ascii="Times New Roman" w:hAnsi="Times New Roman"/>
                <w:b/>
                <w:color w:val="000000"/>
                <w:sz w:val="16"/>
                <w:szCs w:val="16"/>
                <w:lang w:val="en-US" w:eastAsia="ru-RU"/>
              </w:rPr>
              <w:t>7 140,84</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04 10000000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775 663,24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1 022 804,08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+24</w:t>
            </w:r>
            <w:r>
              <w:rPr>
                <w:rFonts w:eastAsia="Times New Roman" w:ascii="Times New Roman" w:hAnsi="Times New Roman"/>
                <w:b w:val="false"/>
                <w:bCs w:val="false"/>
                <w:color w:val="000000"/>
                <w:sz w:val="16"/>
                <w:szCs w:val="16"/>
                <w:lang w:val="en-US" w:eastAsia="ru-RU"/>
              </w:rPr>
              <w:t>7 140,84</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775 663,24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1 022 804,08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+24</w:t>
            </w:r>
            <w:r>
              <w:rPr>
                <w:rFonts w:eastAsia="Times New Roman" w:ascii="Times New Roman" w:hAnsi="Times New Roman"/>
                <w:b w:val="false"/>
                <w:bCs w:val="false"/>
                <w:color w:val="000000"/>
                <w:sz w:val="16"/>
                <w:szCs w:val="16"/>
                <w:lang w:val="en-US" w:eastAsia="ru-RU"/>
              </w:rPr>
              <w:t>7 140,84</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459 306,81</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+159 306,81</w:t>
            </w:r>
          </w:p>
        </w:tc>
      </w:tr>
      <w:tr>
        <w:trPr>
          <w:trHeight w:val="508" w:hRule="atLeast"/>
        </w:trPr>
        <w:tc>
          <w:tcPr>
            <w:tcW w:w="7214" w:type="dxa"/>
            <w:tcBorders>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04 10100130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269 936,04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357 770,07</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+87 834,03</w:t>
            </w:r>
          </w:p>
        </w:tc>
      </w:tr>
      <w:tr>
        <w:trPr>
          <w:trHeight w:val="440"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85 500</w:t>
            </w:r>
            <w:r>
              <w:rPr>
                <w:rFonts w:cs="Times New Roman" w:ascii="Times New Roman" w:hAnsi="Times New Roman"/>
                <w:color w:val="000000"/>
                <w:sz w:val="16"/>
                <w:szCs w:val="16"/>
              </w:rPr>
              <w:t>,00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ru-RU"/>
              </w:rPr>
              <w:t>85 500</w:t>
            </w:r>
            <w:r>
              <w:rPr>
                <w:rFonts w:cs="Times New Roman" w:ascii="Times New Roman" w:hAnsi="Times New Roman"/>
                <w:color w:val="000000"/>
                <w:sz w:val="16"/>
                <w:szCs w:val="16"/>
              </w:rPr>
              <w:t>,00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 xml:space="preserve"> </w:t>
            </w:r>
            <w:r>
              <w:rPr>
                <w:rFonts w:eastAsia="Times New Roman" w:ascii="Times New Roman" w:hAnsi="Times New Roman"/>
                <w:color w:val="000000"/>
                <w:sz w:val="16"/>
                <w:szCs w:val="16"/>
                <w:lang w:val="en-US" w:eastAsia="ru-RU"/>
              </w:rPr>
              <w:t>0,00</w:t>
            </w:r>
          </w:p>
        </w:tc>
      </w:tr>
      <w:tr>
        <w:trPr>
          <w:trHeight w:val="6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50 227,20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50 227,20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0,00</w:t>
            </w:r>
          </w:p>
        </w:tc>
      </w:tr>
      <w:tr>
        <w:trPr>
          <w:trHeight w:val="31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3 109 949,68</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 xml:space="preserve">3 </w:t>
            </w:r>
            <w:r>
              <w:rPr>
                <w:rFonts w:cs="Times New Roman" w:ascii="Times New Roman" w:hAnsi="Times New Roman"/>
                <w:b/>
                <w:color w:val="000000"/>
                <w:sz w:val="16"/>
                <w:szCs w:val="16"/>
                <w:lang w:val="en-US"/>
              </w:rPr>
              <w:t>709 949,68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val="en-US" w:eastAsia="ru-RU"/>
              </w:rPr>
              <w:t>+600 000,00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3 109 949,68</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709 949,68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+600 000,00</w:t>
            </w:r>
          </w:p>
        </w:tc>
      </w:tr>
      <w:tr>
        <w:trPr>
          <w:trHeight w:val="2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3 109 949,68</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709 949,68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+600 000,00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05101 00140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3 109 949,68</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709 949,68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+600 000,00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060 0000000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144 3</w:t>
            </w:r>
            <w:r>
              <w:rPr>
                <w:rFonts w:cs="Times New Roman" w:ascii="Times New Roman" w:hAnsi="Times New Roman"/>
                <w:b/>
                <w:color w:val="000000"/>
                <w:sz w:val="16"/>
                <w:szCs w:val="16"/>
                <w:lang w:val="en-US"/>
              </w:rPr>
              <w:t>90,09</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val="en-US" w:eastAsia="ru-RU"/>
              </w:rPr>
              <w:t>+390,09</w:t>
            </w:r>
          </w:p>
        </w:tc>
      </w:tr>
      <w:tr>
        <w:trPr>
          <w:trHeight w:val="23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144 3</w:t>
            </w:r>
            <w:r>
              <w:rPr>
                <w:rFonts w:cs="Times New Roman" w:ascii="Times New Roman" w:hAnsi="Times New Roman"/>
                <w:b w:val="false"/>
                <w:bCs w:val="false"/>
                <w:color w:val="000000"/>
                <w:sz w:val="16"/>
                <w:szCs w:val="16"/>
                <w:lang w:val="en-US"/>
              </w:rPr>
              <w:t>90,09</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+390,09</w:t>
            </w:r>
          </w:p>
        </w:tc>
      </w:tr>
      <w:tr>
        <w:trPr>
          <w:trHeight w:val="331"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«Доплата к трудовой пенсии муниципальных служащих»</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144 3</w:t>
            </w:r>
            <w:r>
              <w:rPr>
                <w:rFonts w:cs="Times New Roman" w:ascii="Times New Roman" w:hAnsi="Times New Roman"/>
                <w:b w:val="false"/>
                <w:bCs w:val="false"/>
                <w:color w:val="000000"/>
                <w:sz w:val="16"/>
                <w:szCs w:val="16"/>
                <w:lang w:val="en-US"/>
              </w:rPr>
              <w:t>90,09</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+390,09</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rPr>
              <w:t>144 3</w:t>
            </w:r>
            <w:r>
              <w:rPr>
                <w:rFonts w:cs="Times New Roman" w:ascii="Times New Roman" w:hAnsi="Times New Roman"/>
                <w:b w:val="false"/>
                <w:bCs w:val="false"/>
                <w:color w:val="000000"/>
                <w:sz w:val="16"/>
                <w:szCs w:val="16"/>
                <w:lang w:val="en-US"/>
              </w:rPr>
              <w:t>90,09</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+390,09</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Муниципальная программа Благовещенского сельского поселения</w:t>
            </w:r>
          </w:p>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080 0000000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4 609,91</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w:t>
            </w:r>
            <w:r>
              <w:rPr>
                <w:rFonts w:eastAsia="Times New Roman" w:ascii="Times New Roman" w:hAnsi="Times New Roman"/>
                <w:b/>
                <w:color w:val="000000"/>
                <w:sz w:val="16"/>
                <w:szCs w:val="16"/>
                <w:lang w:val="en-US" w:eastAsia="ru-RU"/>
              </w:rPr>
              <w:t>390,09</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4 609,91</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w:t>
            </w:r>
            <w:r>
              <w:rPr>
                <w:rFonts w:eastAsia="Times New Roman" w:ascii="Times New Roman" w:hAnsi="Times New Roman"/>
                <w:b w:val="false"/>
                <w:bCs w:val="false"/>
                <w:color w:val="000000"/>
                <w:sz w:val="16"/>
                <w:szCs w:val="16"/>
                <w:lang w:val="en-US" w:eastAsia="ru-RU"/>
              </w:rPr>
              <w:t>390,09</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4 609,91</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w:t>
            </w:r>
            <w:r>
              <w:rPr>
                <w:rFonts w:eastAsia="Times New Roman" w:ascii="Times New Roman" w:hAnsi="Times New Roman"/>
                <w:b w:val="false"/>
                <w:bCs w:val="false"/>
                <w:color w:val="000000"/>
                <w:sz w:val="16"/>
                <w:szCs w:val="16"/>
                <w:lang w:val="en-US" w:eastAsia="ru-RU"/>
              </w:rPr>
              <w:t>390,09</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081 0100180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4 609,91</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w:t>
            </w:r>
            <w:r>
              <w:rPr>
                <w:rFonts w:eastAsia="Times New Roman" w:ascii="Times New Roman" w:hAnsi="Times New Roman"/>
                <w:b w:val="false"/>
                <w:bCs w:val="false"/>
                <w:color w:val="000000"/>
                <w:sz w:val="16"/>
                <w:szCs w:val="16"/>
                <w:lang w:val="en-US" w:eastAsia="ru-RU"/>
              </w:rPr>
              <w:t>390,09</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090 0000000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10 000,00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5 435,00</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val="en-US" w:eastAsia="ru-RU"/>
              </w:rPr>
              <w:t>-4 565,00</w:t>
            </w:r>
          </w:p>
        </w:tc>
      </w:tr>
      <w:tr>
        <w:trPr>
          <w:trHeight w:val="358"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091 0000000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5 435,00</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-4 565,00</w:t>
            </w:r>
          </w:p>
        </w:tc>
      </w:tr>
      <w:tr>
        <w:trPr>
          <w:trHeight w:val="18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5 435,00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-4 565,00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w:t>
            </w:r>
          </w:p>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091 0100190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5 435,00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val="en-US" w:eastAsia="ru-RU"/>
              </w:rPr>
              <w:t>-4 565,00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«Поддержка местных инициатив в Благовещенском сельском поселении на 2024-2026 годы»</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100 0000000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bCs/>
                <w:color w:val="000000"/>
                <w:sz w:val="16"/>
                <w:szCs w:val="16"/>
                <w:lang w:val="en-US"/>
              </w:rPr>
              <w:t>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bCs/>
                <w:color w:val="000000"/>
                <w:sz w:val="16"/>
                <w:szCs w:val="16"/>
                <w:lang w:val="en-US"/>
              </w:rPr>
              <w:t>0,00</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Подпрограмма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1010000000</w:t>
            </w:r>
          </w:p>
        </w:tc>
        <w:tc>
          <w:tcPr>
            <w:tcW w:w="124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62" w:type="dxa"/>
            <w:tcBorders>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1010100260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Непрограммные направления деятельности органов </w:t>
            </w:r>
            <w:r>
              <w:rPr>
                <w:rFonts w:cs="Times New Roman" w:ascii="Times New Roman" w:hAnsi="Times New Roman"/>
                <w:color w:val="000000"/>
                <w:sz w:val="16"/>
                <w:szCs w:val="16"/>
              </w:rPr>
              <w:t xml:space="preserve"> м</w:t>
            </w:r>
            <w:r>
              <w:rPr>
                <w:rFonts w:cs="Times New Roman" w:ascii="Times New Roman" w:hAnsi="Times New Roman"/>
                <w:b/>
                <w:color w:val="000000"/>
                <w:sz w:val="16"/>
                <w:szCs w:val="16"/>
              </w:rPr>
              <w:t>естного самоуправления</w:t>
            </w:r>
            <w:r>
              <w:rPr>
                <w:rFonts w:cs="Times New Roman" w:ascii="Times New Roman" w:hAnsi="Times New Roman"/>
                <w:color w:val="000000"/>
                <w:sz w:val="16"/>
                <w:szCs w:val="16"/>
              </w:rPr>
              <w:t xml:space="preserve"> </w:t>
            </w:r>
            <w:r>
              <w:rPr>
                <w:rFonts w:cs="Times New Roman" w:ascii="Times New Roman" w:hAnsi="Times New Roman"/>
                <w:b/>
                <w:color w:val="000000"/>
                <w:sz w:val="16"/>
                <w:szCs w:val="16"/>
              </w:rPr>
              <w:t>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Иные непрограммные мероприятия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40 90000000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334 782,70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334 752,70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b/>
                <w:color w:val="000000"/>
                <w:sz w:val="16"/>
                <w:szCs w:val="16"/>
                <w:lang w:val="en-US" w:eastAsia="ru-RU"/>
              </w:rPr>
              <w:t xml:space="preserve"> </w:t>
            </w:r>
            <w:r>
              <w:rPr>
                <w:rFonts w:eastAsia="Times New Roman" w:ascii="Times New Roman" w:hAnsi="Times New Roman"/>
                <w:b/>
                <w:color w:val="000000"/>
                <w:sz w:val="16"/>
                <w:szCs w:val="16"/>
                <w:lang w:val="en-US" w:eastAsia="ru-RU"/>
              </w:rPr>
              <w:t>-30,00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40 90090010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 xml:space="preserve">2 </w:t>
            </w:r>
            <w:r>
              <w:rPr>
                <w:rFonts w:cs="Times New Roman" w:ascii="Times New Roman" w:hAnsi="Times New Roman"/>
                <w:color w:val="000000"/>
                <w:sz w:val="16"/>
                <w:szCs w:val="16"/>
                <w:lang w:val="en-US"/>
              </w:rPr>
              <w:t>610,00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3</w:t>
            </w: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138  480,00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138  480,00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40900 90030</w:t>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193 662,70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193 662,70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4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735"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9 8</w:t>
            </w:r>
            <w:r>
              <w:rPr>
                <w:rFonts w:cs="Times New Roman" w:ascii="Times New Roman" w:hAnsi="Times New Roman"/>
                <w:b/>
                <w:color w:val="000000"/>
                <w:sz w:val="16"/>
                <w:szCs w:val="16"/>
                <w:lang w:val="ru-RU"/>
              </w:rPr>
              <w:t>66 768,08</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11 357 502,08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w:t>
            </w:r>
            <w:r>
              <w:rPr>
                <w:rFonts w:eastAsia="Times New Roman" w:ascii="Times New Roman" w:hAnsi="Times New Roman"/>
                <w:b/>
                <w:color w:val="000000"/>
                <w:sz w:val="16"/>
                <w:szCs w:val="16"/>
                <w:lang w:val="ru-RU" w:eastAsia="ru-RU"/>
              </w:rPr>
              <w:t xml:space="preserve"> </w:t>
            </w:r>
            <w:r>
              <w:rPr>
                <w:rFonts w:eastAsia="Times New Roman" w:ascii="Times New Roman" w:hAnsi="Times New Roman"/>
                <w:b/>
                <w:color w:val="000000"/>
                <w:sz w:val="16"/>
                <w:szCs w:val="16"/>
                <w:lang w:val="en-US" w:eastAsia="ru-RU"/>
              </w:rPr>
              <w:t>490 734,00</w:t>
            </w:r>
          </w:p>
        </w:tc>
      </w:tr>
    </w:tbl>
    <w:p>
      <w:pPr>
        <w:pStyle w:val="Normal"/>
        <w:spacing w:lineRule="auto" w:line="240" w:before="0" w:after="200"/>
        <w:contextualSpacing/>
        <w:rPr>
          <w:color w:val="000000"/>
        </w:rPr>
      </w:pPr>
      <w:r>
        <w:rPr>
          <w:color w:val="000000"/>
        </w:rPr>
      </w:r>
    </w:p>
    <w:p>
      <w:pPr>
        <w:pStyle w:val="Normal"/>
        <w:spacing w:lineRule="auto" w:line="240" w:before="0" w:after="200"/>
        <w:ind w:left="539" w:right="0" w:hanging="0"/>
        <w:contextualSpacing/>
        <w:jc w:val="right"/>
        <w:rPr>
          <w:color w:val="000000"/>
        </w:rPr>
      </w:pPr>
      <w:r>
        <w:rPr>
          <w:color w:val="000000"/>
        </w:rPr>
      </w:r>
    </w:p>
    <w:p>
      <w:pPr>
        <w:pStyle w:val="Normal"/>
        <w:spacing w:lineRule="auto" w:line="240" w:before="0" w:after="200"/>
        <w:ind w:left="539" w:right="0"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widowControl w:val="false"/>
        <w:spacing w:lineRule="auto" w:line="240" w:before="0" w:after="0"/>
        <w:ind w:left="0" w:right="0" w:firstLine="708"/>
        <w:jc w:val="right"/>
        <w:rPr>
          <w:color w:val="000000"/>
        </w:rPr>
      </w:pPr>
      <w:r>
        <w:rPr>
          <w:rFonts w:eastAsia="Arial Unicode MS" w:cs="Times New Roman" w:ascii="Times New Roman" w:hAnsi="Times New Roman"/>
          <w:color w:val="000000"/>
          <w:kern w:val="2"/>
          <w:sz w:val="20"/>
          <w:szCs w:val="20"/>
        </w:rPr>
        <w:t xml:space="preserve">к заключению </w:t>
      </w:r>
      <w:r>
        <w:rPr>
          <w:rFonts w:eastAsia="Arial Unicode MS" w:cs="Times New Roman" w:ascii="Times New Roman" w:hAnsi="Times New Roman"/>
          <w:color w:val="000000"/>
          <w:kern w:val="2"/>
          <w:sz w:val="20"/>
          <w:szCs w:val="20"/>
          <w:lang w:val="en-US" w:eastAsia="ru-RU"/>
        </w:rPr>
        <w:t>от  20.12.2024г.№ 77</w:t>
      </w:r>
    </w:p>
    <w:tbl>
      <w:tblPr>
        <w:tblW w:w="14700" w:type="dxa"/>
        <w:jc w:val="left"/>
        <w:tblInd w:w="240" w:type="dxa"/>
        <w:tblLayout w:type="fixed"/>
        <w:tblCellMar>
          <w:top w:w="0" w:type="dxa"/>
          <w:left w:w="5" w:type="dxa"/>
          <w:bottom w:w="0" w:type="dxa"/>
          <w:right w:w="5" w:type="dxa"/>
        </w:tblCellMar>
      </w:tblPr>
      <w:tblGrid>
        <w:gridCol w:w="6807"/>
        <w:gridCol w:w="1132"/>
        <w:gridCol w:w="851"/>
        <w:gridCol w:w="1367"/>
        <w:gridCol w:w="626"/>
        <w:gridCol w:w="1442"/>
        <w:gridCol w:w="1437"/>
        <w:gridCol w:w="1036"/>
      </w:tblGrid>
      <w:tr>
        <w:trPr>
          <w:trHeight w:val="8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3 082 572,46</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3 148 816,80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lang w:val="en-US"/>
              </w:rPr>
              <w:t>+66 244,34</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839 098,56</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+6 341,56</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Глава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839 098,56</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+6 341,56</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839 098,56</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+6 341,56</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2 166 793,54</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w:t>
            </w:r>
            <w:r>
              <w:rPr>
                <w:rFonts w:cs="Times New Roman" w:ascii="Times New Roman" w:hAnsi="Times New Roman"/>
                <w:color w:val="000000"/>
                <w:sz w:val="16"/>
                <w:szCs w:val="16"/>
                <w:lang w:val="en-US"/>
              </w:rPr>
              <w:t>236 726,32</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+69 932,78</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01 101 00010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1 </w:t>
            </w:r>
            <w:r>
              <w:rPr>
                <w:rFonts w:cs="Times New Roman" w:ascii="Times New Roman" w:hAnsi="Times New Roman"/>
                <w:color w:val="000000"/>
                <w:sz w:val="16"/>
                <w:szCs w:val="16"/>
                <w:lang w:val="en-US"/>
              </w:rPr>
              <w:t>7</w:t>
            </w:r>
            <w:r>
              <w:rPr>
                <w:rFonts w:cs="Times New Roman" w:ascii="Times New Roman" w:hAnsi="Times New Roman"/>
                <w:color w:val="000000"/>
                <w:sz w:val="16"/>
                <w:szCs w:val="16"/>
                <w:lang w:val="ru-RU"/>
              </w:rPr>
              <w:t>82 333,40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1 </w:t>
            </w:r>
            <w:r>
              <w:rPr>
                <w:rFonts w:cs="Times New Roman" w:ascii="Times New Roman" w:hAnsi="Times New Roman"/>
                <w:color w:val="000000"/>
                <w:sz w:val="16"/>
                <w:szCs w:val="16"/>
                <w:lang w:val="en-US"/>
              </w:rPr>
              <w:t>700 083,07</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-82 250,33</w:t>
            </w:r>
          </w:p>
        </w:tc>
      </w:tr>
      <w:tr>
        <w:trPr>
          <w:trHeight w:val="2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328 214,24</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480 397,35</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+152 183,11</w:t>
            </w:r>
          </w:p>
        </w:tc>
      </w:tr>
      <w:tr>
        <w:trPr>
          <w:trHeight w:val="5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01 1 0100032</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56 245,90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56 245,90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5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52 157,92</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52 157,92</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01 1 01 00031</w:t>
            </w:r>
          </w:p>
        </w:tc>
        <w:tc>
          <w:tcPr>
            <w:tcW w:w="6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4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03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01 2 0120010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Другие 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20 864,00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20 </w:t>
            </w:r>
            <w:r>
              <w:rPr>
                <w:rFonts w:cs="Times New Roman" w:ascii="Times New Roman" w:hAnsi="Times New Roman"/>
                <w:color w:val="000000"/>
                <w:sz w:val="16"/>
                <w:szCs w:val="16"/>
                <w:lang w:val="en-US"/>
              </w:rPr>
              <w:t>834,00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40 9 0090010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2 </w:t>
            </w:r>
            <w:r>
              <w:rPr>
                <w:rFonts w:cs="Times New Roman" w:ascii="Times New Roman" w:hAnsi="Times New Roman"/>
                <w:color w:val="000000"/>
                <w:sz w:val="16"/>
                <w:szCs w:val="16"/>
                <w:lang w:val="en-US"/>
              </w:rPr>
              <w:t>610,00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01 1 0100034</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18 224,00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18 224,00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оборона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138 480,00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138 480,00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Мобилизационная и вневойсковая подготовка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138 480,00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138 480,00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138 480,00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138 480,00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безопасность и правоохранительная деятельность</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324 758,33</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711 672,15</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+386 913,82</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324 758,33</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711 672,15</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+386 913,82</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02 10100050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140 000,00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526 913,82</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+386 913,82</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4090090030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184 758,33</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184 758,33</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экономика</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0400</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2 277 440,00</w:t>
            </w:r>
          </w:p>
        </w:tc>
        <w:tc>
          <w:tcPr>
            <w:tcW w:w="143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 xml:space="preserve">2 </w:t>
            </w:r>
            <w:r>
              <w:rPr>
                <w:rFonts w:cs="Times New Roman" w:ascii="Times New Roman" w:hAnsi="Times New Roman"/>
                <w:b/>
                <w:color w:val="000000"/>
                <w:sz w:val="16"/>
                <w:szCs w:val="16"/>
                <w:lang w:val="en-US"/>
              </w:rPr>
              <w:t>467 875</w:t>
            </w:r>
            <w:r>
              <w:rPr>
                <w:rFonts w:cs="Times New Roman" w:ascii="Times New Roman" w:hAnsi="Times New Roman"/>
                <w:b/>
                <w:color w:val="000000"/>
                <w:sz w:val="16"/>
                <w:szCs w:val="16"/>
                <w:lang w:val="ru-RU"/>
              </w:rPr>
              <w:t>,00</w:t>
            </w:r>
          </w:p>
        </w:tc>
        <w:tc>
          <w:tcPr>
            <w:tcW w:w="103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190 435</w:t>
            </w:r>
            <w:r>
              <w:rPr>
                <w:rFonts w:cs="Times New Roman" w:ascii="Times New Roman" w:hAnsi="Times New Roman"/>
                <w:b/>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Сельское хозяйство и рыболовство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5  435,00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-9 565,00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09 1 0100190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10 </w:t>
            </w:r>
            <w:r>
              <w:rPr>
                <w:rFonts w:cs="Times New Roman" w:ascii="Times New Roman" w:hAnsi="Times New Roman"/>
                <w:color w:val="000000"/>
                <w:sz w:val="16"/>
                <w:szCs w:val="16"/>
              </w:rPr>
              <w:t>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435</w:t>
            </w:r>
            <w:r>
              <w:rPr>
                <w:rFonts w:cs="Times New Roman" w:ascii="Times New Roman" w:hAnsi="Times New Roman"/>
                <w:color w:val="000000"/>
                <w:sz w:val="16"/>
                <w:szCs w:val="16"/>
              </w:rPr>
              <w:t>,00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-4 565</w:t>
            </w:r>
            <w:r>
              <w:rPr>
                <w:rFonts w:cs="Times New Roman" w:ascii="Times New Roman" w:hAnsi="Times New Roman"/>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01 1 0100033</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5 00</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Транспорт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03 10100200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0,00</w:t>
            </w:r>
          </w:p>
        </w:tc>
      </w:tr>
      <w:tr>
        <w:trPr>
          <w:trHeight w:val="29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Дорожное хозяйство (дорожные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1 687 210,00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 xml:space="preserve">1 </w:t>
            </w:r>
            <w:r>
              <w:rPr>
                <w:rFonts w:cs="Times New Roman" w:ascii="Times New Roman" w:hAnsi="Times New Roman"/>
                <w:color w:val="000000"/>
                <w:sz w:val="16"/>
                <w:szCs w:val="16"/>
                <w:lang w:val="en-US"/>
              </w:rPr>
              <w:t>8</w:t>
            </w:r>
            <w:r>
              <w:rPr>
                <w:rFonts w:cs="Times New Roman" w:ascii="Times New Roman" w:hAnsi="Times New Roman"/>
                <w:color w:val="000000"/>
                <w:sz w:val="16"/>
                <w:szCs w:val="16"/>
                <w:lang w:val="ru-RU"/>
              </w:rPr>
              <w:t>87 210,00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200 000</w:t>
            </w:r>
            <w:r>
              <w:rPr>
                <w:rFonts w:cs="Times New Roman" w:ascii="Times New Roman" w:hAnsi="Times New Roman"/>
                <w:color w:val="000000"/>
                <w:sz w:val="16"/>
                <w:szCs w:val="16"/>
                <w:lang w:val="ru-RU"/>
              </w:rPr>
              <w:t>,00</w:t>
            </w:r>
          </w:p>
        </w:tc>
      </w:tr>
      <w:tr>
        <w:trPr>
          <w:trHeight w:val="24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032 01 00210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1 687 210,00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 xml:space="preserve">1 </w:t>
            </w:r>
            <w:r>
              <w:rPr>
                <w:rFonts w:cs="Times New Roman" w:ascii="Times New Roman" w:hAnsi="Times New Roman"/>
                <w:color w:val="000000"/>
                <w:sz w:val="16"/>
                <w:szCs w:val="16"/>
                <w:lang w:val="en-US"/>
              </w:rPr>
              <w:t>8</w:t>
            </w:r>
            <w:r>
              <w:rPr>
                <w:rFonts w:cs="Times New Roman" w:ascii="Times New Roman" w:hAnsi="Times New Roman"/>
                <w:color w:val="000000"/>
                <w:sz w:val="16"/>
                <w:szCs w:val="16"/>
                <w:lang w:val="ru-RU"/>
              </w:rPr>
              <w:t>87 210,00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200 000</w:t>
            </w:r>
            <w:r>
              <w:rPr>
                <w:rFonts w:cs="Times New Roman" w:ascii="Times New Roman" w:hAnsi="Times New Roman"/>
                <w:color w:val="000000"/>
                <w:sz w:val="16"/>
                <w:szCs w:val="16"/>
                <w:lang w:val="ru-RU"/>
              </w:rPr>
              <w:t>,00</w:t>
            </w:r>
          </w:p>
        </w:tc>
      </w:tr>
      <w:tr>
        <w:trPr>
          <w:trHeight w:val="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Жилищно-коммунальное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784 567,61</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1 031 708,45</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+2</w:t>
            </w:r>
            <w:r>
              <w:rPr>
                <w:rFonts w:cs="Times New Roman" w:ascii="Times New Roman" w:hAnsi="Times New Roman"/>
                <w:b/>
                <w:color w:val="000000"/>
                <w:sz w:val="16"/>
                <w:szCs w:val="16"/>
                <w:lang w:val="en-US"/>
              </w:rPr>
              <w:t>47 140,84</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Благоустройство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714 567,61</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714 567,61</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5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459 306,81</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+159 306,81</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04 1 0100130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269 936,04</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357 770,07</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+87 834,03</w:t>
            </w:r>
          </w:p>
        </w:tc>
      </w:tr>
      <w:tr>
        <w:trPr>
          <w:trHeight w:val="4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8 904,37</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8 904,37</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85 500,00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85 500,00</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 xml:space="preserve"> </w:t>
            </w:r>
            <w:r>
              <w:rPr>
                <w:rFonts w:cs="Times New Roman" w:ascii="Times New Roman" w:hAnsi="Times New Roman"/>
                <w:color w:val="000000"/>
                <w:sz w:val="16"/>
                <w:szCs w:val="16"/>
                <w:lang w:val="ru-RU"/>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50 227,20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50 227,20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10 10100260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3 109 949,68</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3 </w:t>
            </w:r>
            <w:r>
              <w:rPr>
                <w:rFonts w:cs="Times New Roman" w:ascii="Times New Roman" w:hAnsi="Times New Roman"/>
                <w:b/>
                <w:color w:val="000000"/>
                <w:sz w:val="16"/>
                <w:szCs w:val="16"/>
                <w:lang w:val="en-US"/>
              </w:rPr>
              <w:t>7</w:t>
            </w:r>
            <w:r>
              <w:rPr>
                <w:rFonts w:cs="Times New Roman" w:ascii="Times New Roman" w:hAnsi="Times New Roman"/>
                <w:b/>
                <w:color w:val="000000"/>
                <w:sz w:val="16"/>
                <w:szCs w:val="16"/>
              </w:rPr>
              <w:t>09 949,68</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ru-RU"/>
              </w:rPr>
              <w:t>+6</w:t>
            </w:r>
            <w:r>
              <w:rPr>
                <w:rFonts w:cs="Times New Roman" w:ascii="Times New Roman" w:hAnsi="Times New Roman"/>
                <w:b/>
                <w:bCs/>
                <w:color w:val="000000"/>
                <w:sz w:val="16"/>
                <w:szCs w:val="16"/>
                <w:lang w:val="en-US"/>
              </w:rPr>
              <w:t>00 000,00</w:t>
            </w:r>
          </w:p>
        </w:tc>
      </w:tr>
      <w:tr>
        <w:trPr>
          <w:trHeight w:val="36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Культура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3 109 949,68</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7</w:t>
            </w:r>
            <w:r>
              <w:rPr>
                <w:rFonts w:cs="Times New Roman" w:ascii="Times New Roman" w:hAnsi="Times New Roman"/>
                <w:b w:val="false"/>
                <w:bCs w:val="false"/>
                <w:color w:val="000000"/>
                <w:sz w:val="16"/>
                <w:szCs w:val="16"/>
              </w:rPr>
              <w:t>09 949,68</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+6</w:t>
            </w:r>
            <w:r>
              <w:rPr>
                <w:rFonts w:cs="Times New Roman" w:ascii="Times New Roman" w:hAnsi="Times New Roman"/>
                <w:b w:val="false"/>
                <w:bCs w:val="false"/>
                <w:color w:val="000000"/>
                <w:sz w:val="16"/>
                <w:szCs w:val="16"/>
                <w:lang w:val="en-US"/>
              </w:rPr>
              <w:t>00 000,00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rPr>
                <w:color w:val="000000"/>
              </w:rPr>
            </w:pPr>
            <w:r>
              <w:rPr>
                <w:rFonts w:cs="Times New Roman"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05 10100140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3 109 949,68</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7</w:t>
            </w:r>
            <w:r>
              <w:rPr>
                <w:rFonts w:cs="Times New Roman" w:ascii="Times New Roman" w:hAnsi="Times New Roman"/>
                <w:b w:val="false"/>
                <w:bCs w:val="false"/>
                <w:color w:val="000000"/>
                <w:sz w:val="16"/>
                <w:szCs w:val="16"/>
              </w:rPr>
              <w:t>09 949,68</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+6</w:t>
            </w:r>
            <w:r>
              <w:rPr>
                <w:rFonts w:cs="Times New Roman" w:ascii="Times New Roman" w:hAnsi="Times New Roman"/>
                <w:b w:val="false"/>
                <w:bCs w:val="false"/>
                <w:color w:val="000000"/>
                <w:sz w:val="16"/>
                <w:szCs w:val="16"/>
                <w:lang w:val="en-US"/>
              </w:rPr>
              <w:t>00 000,00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Социальная политика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144 </w:t>
            </w:r>
            <w:r>
              <w:rPr>
                <w:rFonts w:cs="Times New Roman" w:ascii="Times New Roman" w:hAnsi="Times New Roman"/>
                <w:b/>
                <w:color w:val="000000"/>
                <w:sz w:val="16"/>
                <w:szCs w:val="16"/>
                <w:lang w:val="en-US"/>
              </w:rPr>
              <w:t>390,09</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+390,09</w:t>
            </w:r>
          </w:p>
        </w:tc>
      </w:tr>
      <w:tr>
        <w:trPr>
          <w:trHeight w:val="17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Пенсионное обеспечение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144 </w:t>
            </w:r>
            <w:r>
              <w:rPr>
                <w:rFonts w:cs="Times New Roman" w:ascii="Times New Roman" w:hAnsi="Times New Roman"/>
                <w:b w:val="false"/>
                <w:bCs w:val="false"/>
                <w:color w:val="000000"/>
                <w:sz w:val="16"/>
                <w:szCs w:val="16"/>
                <w:lang w:val="en-US"/>
              </w:rPr>
              <w:t>390,09</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+390,09</w:t>
            </w:r>
          </w:p>
        </w:tc>
      </w:tr>
      <w:tr>
        <w:trPr>
          <w:trHeight w:val="28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(Социальное обеспечение и иные выплаты населению).</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144 </w:t>
            </w:r>
            <w:r>
              <w:rPr>
                <w:rFonts w:cs="Times New Roman" w:ascii="Times New Roman" w:hAnsi="Times New Roman"/>
                <w:b w:val="false"/>
                <w:bCs w:val="false"/>
                <w:color w:val="000000"/>
                <w:sz w:val="16"/>
                <w:szCs w:val="16"/>
                <w:lang w:val="en-US"/>
              </w:rPr>
              <w:t>390,09</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+390,09</w:t>
            </w:r>
          </w:p>
        </w:tc>
      </w:tr>
      <w:tr>
        <w:trPr>
          <w:trHeight w:val="198"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Физическая культура и 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4 609,91</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390,09</w:t>
            </w:r>
          </w:p>
        </w:tc>
      </w:tr>
      <w:tr>
        <w:trPr>
          <w:trHeight w:val="203"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cs="Times New Roman" w:ascii="Times New Roman" w:hAnsi="Times New Roman"/>
                <w:color w:val="000000"/>
                <w:sz w:val="16"/>
                <w:szCs w:val="16"/>
              </w:rPr>
              <w:t>Другие вопросы в области физической культуры и спорта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4 609,91</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390,09</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08 1 0100180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4 609,91</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390,09</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 xml:space="preserve">9 </w:t>
            </w:r>
            <w:r>
              <w:rPr>
                <w:rFonts w:cs="Times New Roman" w:ascii="Times New Roman" w:hAnsi="Times New Roman"/>
                <w:b/>
                <w:color w:val="000000"/>
                <w:sz w:val="16"/>
                <w:szCs w:val="16"/>
                <w:lang w:val="ru-RU"/>
              </w:rPr>
              <w:t>866 768,08</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11 357 502,08</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ru-RU"/>
              </w:rPr>
              <w:t xml:space="preserve">1 </w:t>
            </w:r>
            <w:r>
              <w:rPr>
                <w:rFonts w:cs="Times New Roman" w:ascii="Times New Roman" w:hAnsi="Times New Roman"/>
                <w:b/>
                <w:color w:val="000000"/>
                <w:sz w:val="16"/>
                <w:szCs w:val="16"/>
                <w:lang w:val="en-US"/>
              </w:rPr>
              <w:t>490 734,00</w:t>
            </w:r>
          </w:p>
        </w:tc>
      </w:tr>
    </w:tbl>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t>Приложение № 4</w:t>
      </w:r>
    </w:p>
    <w:p>
      <w:pPr>
        <w:pStyle w:val="Normal"/>
        <w:widowControl w:val="false"/>
        <w:spacing w:lineRule="auto" w:line="240" w:before="0" w:after="0"/>
        <w:ind w:left="0" w:right="0" w:firstLine="708"/>
        <w:jc w:val="right"/>
        <w:rPr/>
      </w:pPr>
      <w:r>
        <w:rPr>
          <w:rFonts w:eastAsia="Arial Unicode MS" w:cs="Times New Roman" w:ascii="Times New Roman" w:hAnsi="Times New Roman"/>
          <w:color w:val="000000"/>
          <w:kern w:val="2"/>
          <w:sz w:val="20"/>
          <w:szCs w:val="20"/>
        </w:rPr>
        <w:t xml:space="preserve">к заключению </w:t>
      </w:r>
      <w:r>
        <w:rPr>
          <w:rFonts w:eastAsia="Arial Unicode MS" w:cs="Times New Roman" w:ascii="Times New Roman" w:hAnsi="Times New Roman"/>
          <w:color w:val="000000"/>
          <w:kern w:val="2"/>
          <w:sz w:val="20"/>
          <w:szCs w:val="20"/>
          <w:lang w:val="en-US" w:eastAsia="ru-RU"/>
        </w:rPr>
        <w:t>от  20.12.2024г.№ 77</w:t>
      </w:r>
    </w:p>
    <w:p>
      <w:pPr>
        <w:pStyle w:val="Normal"/>
        <w:widowControl w:val="false"/>
        <w:spacing w:lineRule="auto" w:line="240" w:before="0" w:after="0"/>
        <w:ind w:left="0" w:right="0" w:firstLine="708"/>
        <w:jc w:val="right"/>
        <w:rPr>
          <w:color w:val="000000"/>
        </w:rPr>
      </w:pPr>
      <w:r>
        <w:rPr>
          <w:color w:val="000000"/>
        </w:rPr>
      </w:r>
    </w:p>
    <w:tbl>
      <w:tblPr>
        <w:tblW w:w="14578" w:type="dxa"/>
        <w:jc w:val="left"/>
        <w:tblInd w:w="196" w:type="dxa"/>
        <w:tblLayout w:type="fixed"/>
        <w:tblCellMar>
          <w:top w:w="0" w:type="dxa"/>
          <w:left w:w="108" w:type="dxa"/>
          <w:bottom w:w="0" w:type="dxa"/>
          <w:right w:w="108" w:type="dxa"/>
        </w:tblCellMar>
      </w:tblPr>
      <w:tblGrid>
        <w:gridCol w:w="723"/>
        <w:gridCol w:w="3898"/>
        <w:gridCol w:w="1064"/>
        <w:gridCol w:w="1066"/>
        <w:gridCol w:w="1106"/>
        <w:gridCol w:w="1063"/>
        <w:gridCol w:w="1105"/>
        <w:gridCol w:w="1067"/>
        <w:gridCol w:w="1063"/>
        <w:gridCol w:w="1122"/>
        <w:gridCol w:w="1245"/>
        <w:gridCol w:w="55"/>
      </w:tblGrid>
      <w:tr>
        <w:trPr>
          <w:tblHeader w:val="true"/>
          <w:trHeight w:val="960" w:hRule="atLeast"/>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Раздел, подраздел</w:t>
            </w:r>
          </w:p>
        </w:tc>
        <w:tc>
          <w:tcPr>
            <w:tcW w:w="3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Наименование</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10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2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55" w:type="dxa"/>
            <w:tcBorders/>
          </w:tcPr>
          <w:p>
            <w:pPr>
              <w:pStyle w:val="Normal"/>
              <w:widowControl w:val="false"/>
              <w:spacing w:before="0" w:after="200"/>
              <w:rPr>
                <w:color w:val="000000"/>
              </w:rPr>
            </w:pPr>
            <w:r>
              <w:rPr>
                <w:color w:val="000000"/>
              </w:rPr>
            </w:r>
          </w:p>
        </w:tc>
      </w:tr>
      <w:tr>
        <w:trPr>
          <w:tblHeader w:val="true"/>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
                <w:b/>
                <w:bCs/>
                <w:color w:val="000000"/>
                <w:sz w:val="16"/>
                <w:szCs w:val="16"/>
              </w:rPr>
            </w:pPr>
            <w:r>
              <w:rPr>
                <w:rFonts w:eastAsia="Calibri" w:ascii="Times New Roman" w:hAnsi="Times New Roman"/>
                <w:b/>
                <w:bCs/>
                <w:color w:val="000000"/>
                <w:sz w:val="16"/>
                <w:szCs w:val="16"/>
              </w:rPr>
              <w:t>0100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
                <w:b/>
                <w:bCs/>
                <w:color w:val="000000"/>
                <w:sz w:val="16"/>
                <w:szCs w:val="16"/>
              </w:rPr>
            </w:pPr>
            <w:r>
              <w:rPr>
                <w:rFonts w:eastAsia="Calibri" w:ascii="Times New Roman" w:hAnsi="Times New Roman"/>
                <w:b/>
                <w:bCs/>
                <w:color w:val="000000"/>
                <w:sz w:val="16"/>
                <w:szCs w:val="16"/>
              </w:rPr>
              <w:t>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3 082 572,46</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3 148 816,80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i w:val="false"/>
                <w:i w:val="false"/>
                <w:iCs w:val="false"/>
                <w:u w:val="none"/>
                <w:lang w:val="en-US"/>
              </w:rPr>
            </w:pPr>
            <w:r>
              <w:rPr>
                <w:b/>
                <w:i w:val="false"/>
                <w:iCs w:val="false"/>
                <w:color w:val="000000"/>
                <w:sz w:val="16"/>
                <w:szCs w:val="16"/>
                <w:u w:val="none"/>
                <w:lang w:val="en-US"/>
              </w:rPr>
              <w:t>+66 244,34</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6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0102</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lang w:val="en-US"/>
              </w:rPr>
              <w:t>839 098,56</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pPr>
            <w:r>
              <w:rPr>
                <w:color w:val="000000"/>
                <w:sz w:val="16"/>
                <w:szCs w:val="16"/>
                <w:lang w:val="en-US"/>
              </w:rPr>
              <w:t xml:space="preserve"> </w:t>
            </w:r>
            <w:r>
              <w:rPr>
                <w:color w:val="000000"/>
                <w:sz w:val="16"/>
                <w:szCs w:val="16"/>
                <w:lang w:val="en-US"/>
              </w:rPr>
              <w:t>+6 341,56</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Cs/>
                <w:color w:val="000000"/>
                <w:sz w:val="16"/>
                <w:szCs w:val="16"/>
              </w:rPr>
            </w:pPr>
            <w:r>
              <w:rPr>
                <w:rFonts w:eastAsia="Calibri" w:ascii="Times New Roman" w:hAnsi="Times New Roman"/>
                <w:bCs/>
                <w:color w:val="000000"/>
                <w:sz w:val="16"/>
                <w:szCs w:val="16"/>
              </w:rPr>
              <w:t>0104</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Функционирование Правительства Р Ф, высших исполнительных органов государственной власти субъектов РФ, местных администраций</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2 166 793,54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2 236 726,32</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eastAsia="Calibri" w:ascii="Times New Roman" w:hAnsi="Times New Roman"/>
                <w:color w:val="000000"/>
                <w:sz w:val="16"/>
                <w:szCs w:val="16"/>
                <w:lang w:val="en-US"/>
              </w:rPr>
              <w:t>+69 932,78</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0106</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52 157,92</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52 157,92</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lang w:val="en-US"/>
              </w:rPr>
            </w:pPr>
            <w:r>
              <w:rPr>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2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0111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Резервные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w:t>
            </w:r>
            <w:r>
              <w:rPr>
                <w:color w:val="000000"/>
                <w:sz w:val="16"/>
                <w:szCs w:val="16"/>
                <w:lang w:val="en-US"/>
              </w:rPr>
              <w:t>10 00</w:t>
            </w: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0113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Другие 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20 864,00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20 8</w:t>
            </w:r>
            <w:r>
              <w:rPr>
                <w:rFonts w:cs="Times New Roman" w:ascii="Times New Roman" w:hAnsi="Times New Roman"/>
                <w:color w:val="000000"/>
                <w:sz w:val="16"/>
                <w:szCs w:val="16"/>
                <w:lang w:val="en-US"/>
              </w:rPr>
              <w:t>3</w:t>
            </w:r>
            <w:r>
              <w:rPr>
                <w:rFonts w:cs="Times New Roman" w:ascii="Times New Roman" w:hAnsi="Times New Roman"/>
                <w:color w:val="000000"/>
                <w:sz w:val="16"/>
                <w:szCs w:val="16"/>
              </w:rPr>
              <w:t>4,00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lang w:val="ru-RU"/>
              </w:rPr>
              <w:t>-</w:t>
            </w:r>
            <w:r>
              <w:rPr>
                <w:rFonts w:eastAsia="Calibri" w:ascii="Times New Roman" w:hAnsi="Times New Roman"/>
                <w:color w:val="000000"/>
                <w:sz w:val="16"/>
                <w:szCs w:val="16"/>
                <w:lang w:val="en-US"/>
              </w:rPr>
              <w:t>3</w:t>
            </w:r>
            <w:r>
              <w:rPr>
                <w:rFonts w:eastAsia="Calibri" w:ascii="Times New Roman" w:hAnsi="Times New Roman"/>
                <w:color w:val="000000"/>
                <w:sz w:val="16"/>
                <w:szCs w:val="16"/>
                <w:lang w:val="ru-RU"/>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0200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НАЦИОНАЛЬНАЯ ОБОРОНА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138 480,00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138 480,00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bCs/>
                <w:color w:val="000000"/>
                <w:sz w:val="16"/>
                <w:szCs w:val="16"/>
                <w:lang w:val="en-US"/>
              </w:rPr>
              <w:t xml:space="preserve"> </w:t>
            </w:r>
            <w:r>
              <w:rPr>
                <w:rFonts w:eastAsia="Calibri" w:ascii="Times New Roman" w:hAnsi="Times New Roman"/>
                <w:b/>
                <w:bCs/>
                <w:color w:val="000000"/>
                <w:sz w:val="16"/>
                <w:szCs w:val="16"/>
                <w:lang w:val="en-US"/>
              </w:rPr>
              <w:t>0</w:t>
            </w:r>
            <w:r>
              <w:rPr>
                <w:rFonts w:eastAsia="Calibri" w:ascii="Times New Roman" w:hAnsi="Times New Roman"/>
                <w:b/>
                <w:bCs/>
                <w:color w:val="000000"/>
                <w:sz w:val="16"/>
                <w:szCs w:val="16"/>
              </w:rPr>
              <w:t>,</w:t>
            </w:r>
            <w:r>
              <w:rPr>
                <w:rFonts w:eastAsia="Calibri" w:ascii="Times New Roman" w:hAnsi="Times New Roman"/>
                <w:b/>
                <w:bCs/>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8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0203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Мобилизационная и вневойсковая подготовка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138 480,00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138 480,00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7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0300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324 758,33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711 672,15</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
                <w:b/>
                <w:color w:val="000000"/>
                <w:sz w:val="16"/>
                <w:szCs w:val="16"/>
                <w:lang w:val="en-US"/>
              </w:rPr>
            </w:pPr>
            <w:r>
              <w:rPr>
                <w:rFonts w:eastAsia="Calibri" w:ascii="Times New Roman" w:hAnsi="Times New Roman"/>
                <w:b/>
                <w:color w:val="000000"/>
                <w:sz w:val="16"/>
                <w:szCs w:val="16"/>
                <w:lang w:val="en-US"/>
              </w:rPr>
              <w:t>+386 913,82</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3"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0310</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324 758,33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color w:val="000000"/>
                <w:sz w:val="16"/>
                <w:szCs w:val="16"/>
                <w:lang w:val="en-US"/>
              </w:rPr>
              <w:t>711 672,15</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eastAsia="Calibri" w:ascii="Times New Roman" w:hAnsi="Times New Roman"/>
                <w:b w:val="false"/>
                <w:bCs w:val="false"/>
                <w:color w:val="000000"/>
                <w:sz w:val="16"/>
                <w:szCs w:val="16"/>
                <w:lang w:val="en-US"/>
              </w:rPr>
              <w:t>+386 913,82</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0400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НАЦИОНАЛЬНАЯ ЭКОНОМИКА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ru-RU"/>
              </w:rPr>
            </w:pPr>
            <w:r>
              <w:rPr>
                <w:rFonts w:cs="Times New Roman" w:ascii="Times New Roman" w:hAnsi="Times New Roman"/>
                <w:b/>
                <w:bCs/>
                <w:color w:val="000000"/>
                <w:sz w:val="16"/>
                <w:szCs w:val="16"/>
                <w:lang w:val="ru-RU"/>
              </w:rPr>
              <w:t>2 277 440,00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ru-RU"/>
              </w:rPr>
            </w:pPr>
            <w:r>
              <w:rPr>
                <w:rFonts w:cs="Times New Roman" w:ascii="Times New Roman" w:hAnsi="Times New Roman"/>
                <w:b/>
                <w:bCs/>
                <w:color w:val="000000"/>
                <w:sz w:val="16"/>
                <w:szCs w:val="16"/>
                <w:lang w:val="ru-RU"/>
              </w:rPr>
              <w:t xml:space="preserve">2 </w:t>
            </w:r>
            <w:r>
              <w:rPr>
                <w:rFonts w:cs="Times New Roman" w:ascii="Times New Roman" w:hAnsi="Times New Roman"/>
                <w:b/>
                <w:bCs/>
                <w:color w:val="000000"/>
                <w:sz w:val="16"/>
                <w:szCs w:val="16"/>
                <w:lang w:val="en-US"/>
              </w:rPr>
              <w:t>467 875</w:t>
            </w:r>
            <w:r>
              <w:rPr>
                <w:rFonts w:cs="Times New Roman" w:ascii="Times New Roman" w:hAnsi="Times New Roman"/>
                <w:b/>
                <w:bCs/>
                <w:color w:val="000000"/>
                <w:sz w:val="16"/>
                <w:szCs w:val="16"/>
                <w:lang w:val="ru-RU"/>
              </w:rPr>
              <w:t>,00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color w:val="000000"/>
                <w:sz w:val="16"/>
                <w:szCs w:val="16"/>
                <w:lang w:val="en-US"/>
              </w:rPr>
              <w:t>+190 435</w:t>
            </w:r>
            <w:r>
              <w:rPr>
                <w:rFonts w:eastAsia="Calibri" w:ascii="Times New Roman" w:hAnsi="Times New Roman"/>
                <w:b/>
                <w:color w:val="000000"/>
                <w:sz w:val="16"/>
                <w:szCs w:val="16"/>
                <w:lang w:val="ru-RU"/>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0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color w:val="000000"/>
                <w:sz w:val="16"/>
                <w:szCs w:val="16"/>
              </w:rPr>
              <w:t>0</w:t>
            </w:r>
            <w:r>
              <w:rPr>
                <w:rFonts w:eastAsia="Calibri" w:ascii="Times New Roman" w:hAnsi="Times New Roman"/>
                <w:b/>
                <w:color w:val="000000"/>
                <w:sz w:val="16"/>
                <w:szCs w:val="16"/>
                <w:lang w:val="en-US"/>
              </w:rPr>
              <w:t>,</w:t>
            </w:r>
            <w:r>
              <w:rPr>
                <w:rFonts w:eastAsia="Calibri" w:ascii="Times New Roman" w:hAnsi="Times New Roman"/>
                <w:b/>
                <w:color w:val="000000"/>
                <w:sz w:val="16"/>
                <w:szCs w:val="16"/>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7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0405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Сельское хозяйство и рыболовство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lang w:val="en-US"/>
              </w:rPr>
              <w:t>5 435</w:t>
            </w:r>
            <w:r>
              <w:rPr>
                <w:rFonts w:cs="Times New Roman" w:ascii="Times New Roman" w:hAnsi="Times New Roman"/>
                <w:color w:val="000000"/>
                <w:sz w:val="16"/>
                <w:szCs w:val="16"/>
              </w:rPr>
              <w:t>,00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-9 565,00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1 5000,00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1 5000,00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0408</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Транспорт</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rPr>
              <w:t>5</w:t>
            </w:r>
            <w:r>
              <w:rPr>
                <w:rFonts w:cs="Times New Roman" w:ascii="Times New Roman" w:hAnsi="Times New Roman"/>
                <w:color w:val="000000"/>
                <w:sz w:val="16"/>
                <w:szCs w:val="16"/>
                <w:lang w:val="en-US"/>
              </w:rPr>
              <w:t>75 230,00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rPr>
              <w:t>5</w:t>
            </w:r>
            <w:r>
              <w:rPr>
                <w:rFonts w:cs="Times New Roman" w:ascii="Times New Roman" w:hAnsi="Times New Roman"/>
                <w:color w:val="000000"/>
                <w:sz w:val="16"/>
                <w:szCs w:val="16"/>
                <w:lang w:val="en-US"/>
              </w:rPr>
              <w:t>75 230,00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5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0409</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Дорожное хозяйство (дорожные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1 687 210,00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1 887 210,00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rPr>
              <w:t>+</w:t>
            </w:r>
            <w:r>
              <w:rPr>
                <w:rFonts w:eastAsia="Calibri" w:ascii="Times New Roman" w:hAnsi="Times New Roman"/>
                <w:color w:val="000000"/>
                <w:sz w:val="16"/>
                <w:szCs w:val="16"/>
                <w:lang w:val="en-US"/>
              </w:rPr>
              <w:t>200 000</w:t>
            </w:r>
            <w:r>
              <w:rPr>
                <w:rFonts w:eastAsia="Calibri" w:ascii="Times New Roman" w:hAnsi="Times New Roman"/>
                <w:color w:val="000000"/>
                <w:sz w:val="16"/>
                <w:szCs w:val="16"/>
                <w:lang w:val="ru-RU"/>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0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3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0500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ЖИЛИЩНО-КОММУНАЛЬНОЕ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bCs/>
                <w:color w:val="000000"/>
                <w:sz w:val="16"/>
                <w:szCs w:val="16"/>
                <w:lang w:val="ru-RU"/>
              </w:rPr>
            </w:pPr>
            <w:r>
              <w:rPr>
                <w:rFonts w:cs="Times New Roman" w:ascii="Times New Roman" w:hAnsi="Times New Roman"/>
                <w:b/>
                <w:bCs/>
                <w:color w:val="000000"/>
                <w:sz w:val="16"/>
                <w:szCs w:val="16"/>
                <w:lang w:val="en-US"/>
              </w:rPr>
              <w:t>784</w:t>
            </w:r>
            <w:r>
              <w:rPr>
                <w:rFonts w:cs="Times New Roman" w:ascii="Times New Roman" w:hAnsi="Times New Roman"/>
                <w:b/>
                <w:bCs/>
                <w:color w:val="000000"/>
                <w:sz w:val="16"/>
                <w:szCs w:val="16"/>
                <w:lang w:val="ru-RU"/>
              </w:rPr>
              <w:t xml:space="preserve"> 567,61</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lang w:val="en-US"/>
              </w:rPr>
            </w:pPr>
            <w:r>
              <w:rPr>
                <w:rFonts w:cs="Times New Roman" w:ascii="Times New Roman" w:hAnsi="Times New Roman"/>
                <w:b/>
                <w:bCs/>
                <w:color w:val="000000"/>
                <w:sz w:val="16"/>
                <w:szCs w:val="16"/>
                <w:lang w:val="en-US"/>
              </w:rPr>
              <w:t>1 031 708,45</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bCs/>
                <w:color w:val="000000"/>
                <w:sz w:val="16"/>
                <w:szCs w:val="16"/>
              </w:rPr>
              <w:t xml:space="preserve"> </w:t>
            </w:r>
            <w:r>
              <w:rPr>
                <w:rFonts w:eastAsia="Calibri" w:ascii="Times New Roman" w:hAnsi="Times New Roman"/>
                <w:b/>
                <w:bCs/>
                <w:color w:val="000000"/>
                <w:sz w:val="16"/>
                <w:szCs w:val="16"/>
                <w:lang w:val="ru-RU"/>
              </w:rPr>
              <w:t>+</w:t>
            </w:r>
            <w:r>
              <w:rPr>
                <w:rFonts w:eastAsia="Calibri" w:ascii="Times New Roman" w:hAnsi="Times New Roman"/>
                <w:b/>
                <w:bCs/>
                <w:color w:val="000000"/>
                <w:sz w:val="16"/>
                <w:szCs w:val="16"/>
                <w:lang w:val="en-US"/>
              </w:rPr>
              <w:t>247 140,84</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450 698,96</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450 698,96</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396 048,96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396 048,96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0502</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24"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Благоустройство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714 567,61</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lang w:val="en-US"/>
              </w:rPr>
            </w:pPr>
            <w:r>
              <w:rPr>
                <w:rFonts w:cs="Times New Roman" w:ascii="Times New Roman" w:hAnsi="Times New Roman"/>
                <w:color w:val="000000"/>
                <w:sz w:val="16"/>
                <w:szCs w:val="16"/>
                <w:lang w:val="en-US"/>
              </w:rPr>
              <w:t>961 708,45</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lang w:val="ru-RU"/>
              </w:rPr>
              <w:t>+</w:t>
            </w:r>
            <w:r>
              <w:rPr>
                <w:rFonts w:eastAsia="Calibri" w:ascii="Times New Roman" w:hAnsi="Times New Roman"/>
                <w:color w:val="000000"/>
                <w:sz w:val="16"/>
                <w:szCs w:val="16"/>
                <w:lang w:val="en-US"/>
              </w:rPr>
              <w:t>247 140,84</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380 688,96</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380 688,96</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326 048,96</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326 048,96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0800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КУЛЬТУРА, КИНЕМАТОГРАФИЯ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3 109 949,68</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 xml:space="preserve">3 </w:t>
            </w:r>
            <w:r>
              <w:rPr>
                <w:rFonts w:cs="Times New Roman" w:ascii="Times New Roman" w:hAnsi="Times New Roman"/>
                <w:b/>
                <w:color w:val="000000"/>
                <w:sz w:val="16"/>
                <w:szCs w:val="16"/>
                <w:lang w:val="en-US"/>
              </w:rPr>
              <w:t>7</w:t>
            </w:r>
            <w:r>
              <w:rPr>
                <w:rFonts w:cs="Times New Roman" w:ascii="Times New Roman" w:hAnsi="Times New Roman"/>
                <w:b/>
                <w:color w:val="000000"/>
                <w:sz w:val="16"/>
                <w:szCs w:val="16"/>
              </w:rPr>
              <w:t>09 949,68</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lang w:val="en-US"/>
              </w:rPr>
            </w:pPr>
            <w:r>
              <w:rPr>
                <w:b/>
                <w:color w:val="000000"/>
                <w:sz w:val="16"/>
                <w:szCs w:val="16"/>
                <w:lang w:val="en-US"/>
              </w:rPr>
              <w:t>+600 000,00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0801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Культура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7</w:t>
            </w:r>
            <w:r>
              <w:rPr>
                <w:rFonts w:cs="Times New Roman" w:ascii="Times New Roman" w:hAnsi="Times New Roman"/>
                <w:b w:val="false"/>
                <w:bCs w:val="false"/>
                <w:color w:val="000000"/>
                <w:sz w:val="16"/>
                <w:szCs w:val="16"/>
              </w:rPr>
              <w:t>09 949,68</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lang w:val="en-US"/>
              </w:rPr>
            </w:pPr>
            <w:r>
              <w:rPr>
                <w:b w:val="false"/>
                <w:bCs w:val="false"/>
                <w:color w:val="000000"/>
                <w:sz w:val="16"/>
                <w:szCs w:val="16"/>
                <w:lang w:val="en-US"/>
              </w:rPr>
              <w:t>+600 000,00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7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1000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СОЦИАЛЬНАЯ ПОЛИТИКА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 xml:space="preserve">144 </w:t>
            </w:r>
            <w:r>
              <w:rPr>
                <w:rFonts w:cs="Times New Roman" w:ascii="Times New Roman" w:hAnsi="Times New Roman"/>
                <w:b/>
                <w:color w:val="000000"/>
                <w:sz w:val="16"/>
                <w:szCs w:val="16"/>
                <w:lang w:val="en-US"/>
              </w:rPr>
              <w:t>390,09</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lang w:val="en-US"/>
              </w:rPr>
            </w:pPr>
            <w:r>
              <w:rPr>
                <w:b/>
                <w:color w:val="000000"/>
                <w:sz w:val="16"/>
                <w:szCs w:val="16"/>
                <w:lang w:val="en-US"/>
              </w:rPr>
              <w:t>+390,09</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82"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Пенсионное обеспечение</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 xml:space="preserve">144 </w:t>
            </w:r>
            <w:r>
              <w:rPr>
                <w:rFonts w:cs="Times New Roman" w:ascii="Times New Roman" w:hAnsi="Times New Roman"/>
                <w:color w:val="000000"/>
                <w:sz w:val="16"/>
                <w:szCs w:val="16"/>
                <w:lang w:val="en-US"/>
              </w:rPr>
              <w:t>390,09</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lang w:val="en-US"/>
              </w:rPr>
            </w:pPr>
            <w:r>
              <w:rPr>
                <w:color w:val="000000"/>
                <w:sz w:val="16"/>
                <w:szCs w:val="16"/>
                <w:lang w:val="en-US"/>
              </w:rPr>
              <w:t>+390,09</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ФИЗИЧЕСКАЯ КУЛЬТУРА И СПОРТ</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b/>
                <w:color w:val="000000"/>
                <w:sz w:val="16"/>
                <w:szCs w:val="16"/>
                <w:lang w:val="en-US"/>
              </w:rPr>
              <w:t>4 609,91</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w:t>
            </w:r>
            <w:r>
              <w:rPr>
                <w:b/>
                <w:color w:val="000000"/>
                <w:sz w:val="16"/>
                <w:szCs w:val="16"/>
                <w:lang w:val="en-US"/>
              </w:rPr>
              <w:t>390,09</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43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1105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Другие вопросы в области физической культуры и спорта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lang w:val="en-US"/>
              </w:rPr>
            </w:pPr>
            <w:r>
              <w:rPr>
                <w:rFonts w:cs="Times New Roman" w:ascii="Times New Roman" w:hAnsi="Times New Roman"/>
                <w:color w:val="000000"/>
                <w:sz w:val="16"/>
                <w:szCs w:val="16"/>
                <w:lang w:val="en-US"/>
              </w:rPr>
              <w:t>4 609,91</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w:t>
            </w:r>
            <w:r>
              <w:rPr>
                <w:color w:val="000000"/>
                <w:sz w:val="16"/>
                <w:szCs w:val="16"/>
                <w:lang w:val="en-US"/>
              </w:rPr>
              <w:t>390,09</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Всего: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color w:val="000000"/>
                <w:sz w:val="16"/>
                <w:szCs w:val="16"/>
                <w:lang w:val="en-US"/>
              </w:rPr>
              <w:t>98</w:t>
            </w:r>
            <w:r>
              <w:rPr>
                <w:rFonts w:cs="Times New Roman" w:ascii="Times New Roman" w:hAnsi="Times New Roman"/>
                <w:b/>
                <w:bCs/>
                <w:color w:val="000000"/>
                <w:sz w:val="16"/>
                <w:szCs w:val="16"/>
                <w:lang w:val="ru-RU"/>
              </w:rPr>
              <w:t>66 768,08</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4"/>
                <w:szCs w:val="14"/>
              </w:rPr>
            </w:pPr>
            <w:r>
              <w:rPr>
                <w:rFonts w:cs="Times New Roman" w:ascii="Times New Roman" w:hAnsi="Times New Roman"/>
                <w:b/>
                <w:bCs/>
                <w:color w:val="000000"/>
                <w:sz w:val="14"/>
                <w:szCs w:val="14"/>
                <w:lang w:val="ru-RU"/>
              </w:rPr>
              <w:t>11 357 502,08</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color w:val="000000"/>
                <w:sz w:val="16"/>
                <w:szCs w:val="16"/>
              </w:rPr>
              <w:t>+1</w:t>
            </w:r>
            <w:r>
              <w:rPr>
                <w:rFonts w:eastAsia="Calibri" w:ascii="Times New Roman" w:hAnsi="Times New Roman"/>
                <w:b/>
                <w:color w:val="000000"/>
                <w:sz w:val="16"/>
                <w:szCs w:val="16"/>
                <w:lang w:val="en-US"/>
              </w:rPr>
              <w:t>490 734,0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5 476 588,96</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5 476 588,96</w:t>
            </w:r>
          </w:p>
        </w:tc>
        <w:tc>
          <w:tcPr>
            <w:tcW w:w="10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5 485 963,96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5 485 963,96</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bl>
    <w:p>
      <w:pPr>
        <w:pStyle w:val="Normal"/>
        <w:spacing w:lineRule="auto" w:line="240" w:before="0" w:after="0"/>
        <w:ind w:left="0" w:right="0" w:hanging="0"/>
        <w:contextualSpacing/>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left="0" w:right="0" w:firstLine="708"/>
        <w:jc w:val="right"/>
        <w:rPr/>
      </w:pPr>
      <w:r>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paragraph" w:styleId="1">
    <w:name w:val="Heading 1"/>
    <w:basedOn w:val="Normal"/>
    <w:next w:val="Normal"/>
    <w:link w:val="11"/>
    <w:qFormat/>
    <w:pPr>
      <w:keepNext w:val="true"/>
      <w:keepLines/>
      <w:spacing w:lineRule="auto" w:line="240" w:before="480" w:after="0"/>
      <w:outlineLvl w:val="0"/>
    </w:pPr>
    <w:rPr>
      <w:rFonts w:ascii="Cambria" w:hAnsi="Cambria" w:eastAsia="Calibri" w:cs="Tahoma"/>
      <w:b/>
      <w:bCs/>
      <w:color w:val="365F91"/>
      <w:sz w:val="28"/>
      <w:szCs w:val="28"/>
      <w:lang w:eastAsia="ru-RU"/>
    </w:rPr>
  </w:style>
  <w:style w:type="paragraph" w:styleId="6">
    <w:name w:val="Heading 6"/>
    <w:basedOn w:val="Normal"/>
    <w:next w:val="Normal"/>
    <w:link w:val="61"/>
    <w:qFormat/>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name w:val="Default Paragraph Font"/>
    <w:qFormat/>
    <w:rPr/>
  </w:style>
  <w:style w:type="character" w:styleId="Style12">
    <w:name w:val="Верхний колонтитул Знак"/>
    <w:basedOn w:val="DefaultParagraphFont"/>
    <w:qFormat/>
    <w:rPr/>
  </w:style>
  <w:style w:type="character" w:styleId="Style13">
    <w:name w:val="Нижний колонтитул Знак"/>
    <w:basedOn w:val="DefaultParagraphFont"/>
    <w:qFormat/>
    <w:rPr/>
  </w:style>
  <w:style w:type="character" w:styleId="61">
    <w:name w:val="Заголовок 6 Знак"/>
    <w:basedOn w:val="DefaultParagraphFont"/>
    <w:qFormat/>
    <w:rPr>
      <w:rFonts w:ascii="Times New Roman" w:hAnsi="Times New Roman" w:eastAsia="Times New Roman" w:cs="Times New Roman"/>
      <w:sz w:val="28"/>
      <w:szCs w:val="20"/>
      <w:lang w:eastAsia="ru-RU"/>
    </w:rPr>
  </w:style>
  <w:style w:type="character" w:styleId="Style14">
    <w:name w:val="Текст выноски Знак"/>
    <w:basedOn w:val="DefaultParagraphFont"/>
    <w:link w:val="BalloonText"/>
    <w:qFormat/>
    <w:rPr>
      <w:rFonts w:ascii="Tahoma" w:hAnsi="Tahoma" w:cs="Tahoma"/>
      <w:sz w:val="16"/>
      <w:szCs w:val="16"/>
    </w:rPr>
  </w:style>
  <w:style w:type="character" w:styleId="Style15">
    <w:name w:val="Без интервала Знак"/>
    <w:link w:val="NoSpacing"/>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Cambria" w:hAnsi="Cambria" w:eastAsia="Calibri" w:cs="Tahoma"/>
      <w:b/>
      <w:bCs/>
      <w:color w:val="365F91"/>
      <w:sz w:val="28"/>
      <w:szCs w:val="28"/>
      <w:lang w:eastAsia="ru-RU"/>
    </w:rPr>
  </w:style>
  <w:style w:type="character" w:styleId="Pagenumber">
    <w:name w:val="page number"/>
    <w:basedOn w:val="DefaultParagraphFont"/>
    <w:qFormat/>
    <w:rPr/>
  </w:style>
  <w:style w:type="character" w:styleId="FontStyle11">
    <w:name w:val="Font Style11"/>
    <w:qFormat/>
    <w:rPr>
      <w:rFonts w:ascii="Times New Roman" w:hAnsi="Times New Roman" w:cs="Times New Roman"/>
      <w:b/>
      <w:bCs/>
      <w:sz w:val="22"/>
      <w:szCs w:val="22"/>
    </w:rPr>
  </w:style>
  <w:style w:type="character" w:styleId="Blk">
    <w:name w:val="blk"/>
    <w:basedOn w:val="DefaultParagraphFont"/>
    <w:qFormat/>
    <w:rPr/>
  </w:style>
  <w:style w:type="character" w:styleId="Style16">
    <w:name w:val="Интернет-ссылка"/>
    <w:basedOn w:val="DefaultParagraphFont"/>
    <w:rPr>
      <w:color w:val="0000FF"/>
      <w:u w:val="single"/>
    </w:rPr>
  </w:style>
  <w:style w:type="character" w:styleId="Style17">
    <w:name w:val="Символ нумерации"/>
    <w:qFormat/>
    <w:rPr/>
  </w:style>
  <w:style w:type="character" w:styleId="NoSpacingChar">
    <w:name w:val="No Spacing Char"/>
    <w:link w:val="12"/>
    <w:qFormat/>
    <w:rPr/>
  </w:style>
  <w:style w:type="character" w:styleId="Style18">
    <w:name w:val="Схема документа Знак"/>
    <w:basedOn w:val="DefaultParagraphFont"/>
    <w:link w:val="DocumentMap"/>
    <w:qFormat/>
    <w:rPr>
      <w:rFonts w:ascii="Tahoma" w:hAnsi="Tahoma" w:eastAsia="Times New Roman" w:cs="Tahoma"/>
      <w:sz w:val="20"/>
      <w:szCs w:val="20"/>
      <w:shd w:fill="000080" w:val="clear"/>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name w:val="ConsPlusNormal"/>
    <w:qFormat/>
    <w:pPr>
      <w:widowControl/>
      <w:suppressAutoHyphens w:val="true"/>
      <w:overflowPunct w:val="false"/>
      <w:bidi w:val="0"/>
      <w:spacing w:before="0" w:after="0"/>
      <w:jc w:val="left"/>
    </w:pPr>
    <w:rPr>
      <w:rFonts w:ascii="Arial" w:hAnsi="Arial" w:eastAsia="Calibri" w:cs="Arial"/>
      <w:color w:val="auto"/>
      <w:kern w:val="0"/>
      <w:sz w:val="20"/>
      <w:szCs w:val="20"/>
      <w:lang w:val="ru-RU" w:eastAsia="en-US" w:bidi="ar-SA"/>
    </w:rPr>
  </w:style>
  <w:style w:type="paragraph" w:styleId="Style25">
    <w:name w:val="Колонтитул"/>
    <w:basedOn w:val="Normal"/>
    <w:qFormat/>
    <w:pPr/>
    <w:rPr/>
  </w:style>
  <w:style w:type="paragraph" w:styleId="Style26">
    <w:name w:val="Header"/>
    <w:basedOn w:val="Normal"/>
    <w:link w:val="Style12"/>
    <w:pPr>
      <w:tabs>
        <w:tab w:val="clear" w:pos="708"/>
        <w:tab w:val="center" w:pos="4677" w:leader="none"/>
        <w:tab w:val="right" w:pos="9355" w:leader="none"/>
      </w:tabs>
      <w:spacing w:lineRule="auto" w:line="240" w:before="0" w:after="0"/>
    </w:pPr>
    <w:rPr/>
  </w:style>
  <w:style w:type="paragraph" w:styleId="Style27">
    <w:name w:val="Footer"/>
    <w:basedOn w:val="Normal"/>
    <w:link w:val="Style13"/>
    <w:pPr>
      <w:tabs>
        <w:tab w:val="clear" w:pos="708"/>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link w:val="Style14"/>
    <w:qFormat/>
    <w:pPr>
      <w:spacing w:lineRule="auto" w:line="240" w:before="0" w:after="0"/>
    </w:pPr>
    <w:rPr>
      <w:rFonts w:ascii="Tahoma" w:hAnsi="Tahoma" w:cs="Tahoma"/>
      <w:sz w:val="16"/>
      <w:szCs w:val="16"/>
    </w:rPr>
  </w:style>
  <w:style w:type="paragraph" w:styleId="NoSpacing">
    <w:name w:val="No Spacing"/>
    <w:link w:val="Style15"/>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name w:val="ConsNormal"/>
    <w:qFormat/>
    <w:pPr>
      <w:widowControl w:val="false"/>
      <w:suppressAutoHyphens w:val="true"/>
      <w:overflowPunct w:val="false"/>
      <w:bidi w:val="0"/>
      <w:spacing w:before="0" w:after="0"/>
      <w:ind w:left="0" w:right="0" w:firstLine="720"/>
      <w:jc w:val="left"/>
    </w:pPr>
    <w:rPr>
      <w:rFonts w:ascii="Arial" w:hAnsi="Arial" w:eastAsia="Times New Roman" w:cs="Times New Roman"/>
      <w:color w:val="auto"/>
      <w:kern w:val="0"/>
      <w:sz w:val="20"/>
      <w:szCs w:val="20"/>
      <w:lang w:val="ru-RU" w:eastAsia="ru-RU"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jc w:val="center"/>
    </w:pPr>
    <w:rPr>
      <w:b/>
      <w:bCs/>
    </w:rPr>
  </w:style>
  <w:style w:type="paragraph" w:styleId="12">
    <w:name w:val="Без интервала1"/>
    <w:link w:val="NoSpacingChar"/>
    <w:qFormat/>
    <w:pPr>
      <w:widowControl/>
      <w:suppressAutoHyphens w:val="true"/>
      <w:overflowPunct w:val="false"/>
      <w:bidi w:val="0"/>
      <w:spacing w:before="0" w:after="0"/>
      <w:jc w:val="left"/>
    </w:pPr>
    <w:rPr>
      <w:rFonts w:ascii="Calibri" w:hAnsi="Calibri" w:eastAsia="Calibri" w:cs="Tahoma"/>
      <w:color w:val="auto"/>
      <w:kern w:val="0"/>
      <w:sz w:val="22"/>
      <w:szCs w:val="22"/>
      <w:lang w:val="ru-RU" w:eastAsia="en-US" w:bidi="ar-SA"/>
    </w:rPr>
  </w:style>
  <w:style w:type="paragraph" w:styleId="ConsPlusCell">
    <w:name w:val="ConsPlusCell"/>
    <w:qFormat/>
    <w:pPr>
      <w:widowControl/>
      <w:suppressAutoHyphens w:val="true"/>
      <w:overflowPunct w:val="false"/>
      <w:bidi w:val="0"/>
      <w:spacing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link w:val="Style18"/>
    <w:qFormat/>
    <w:pPr>
      <w:shd w:val="clear" w:fill="000080"/>
      <w:suppressAutoHyphens w:val="false"/>
      <w:spacing w:lineRule="auto" w:line="240" w:before="0" w:after="0"/>
    </w:pPr>
    <w:rPr>
      <w:rFonts w:ascii="Tahoma" w:hAnsi="Tahoma" w:eastAsia="Times New Roman" w:cs="Tahoma"/>
      <w:sz w:val="20"/>
      <w:szCs w:val="20"/>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8172</TotalTime>
  <Application>LibreOffice/7.3.4.2$Windows_X86_64 LibreOffice_project/728fec16bd5f605073805c3c9e7c4212a0120dc5</Application>
  <AppVersion>15.0000</AppVersion>
  <Pages>30</Pages>
  <Words>4947</Words>
  <Characters>32015</Characters>
  <CharactersWithSpaces>36247</CharactersWithSpaces>
  <Paragraphs>1212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2024-12-23T16:29:22Z</cp:lastPrinted>
  <dcterms:modified xsi:type="dcterms:W3CDTF">2024-12-24T11:59:08Z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