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charts/chart1.xml" ContentType="application/vnd.openxmlformats-officedocument.drawingml.chart+xml"/>
  <Override PartName="/word/charts/_rels/chart1.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embeddings/_____Microsoft_Excel.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00"/>
        <w:contextualSpacing/>
        <w:jc w:val="center"/>
        <w:rPr/>
      </w:pPr>
      <w:r>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2"/>
                    <a:stretch>
                      <a:fillRect/>
                    </a:stretch>
                  </pic:blipFill>
                  <pic:spPr bwMode="auto">
                    <a:xfrm>
                      <a:off x="0" y="0"/>
                      <a:ext cx="581025" cy="733425"/>
                    </a:xfrm>
                    <a:prstGeom prst="rect">
                      <a:avLst/>
                    </a:prstGeom>
                  </pic:spPr>
                </pic:pic>
              </a:graphicData>
            </a:graphic>
          </wp:inline>
        </w:drawing>
      </w:r>
      <w:r>
        <w:rPr>
          <w:rFonts w:cs="Times New Roman" w:ascii="Times New Roman" w:hAnsi="Times New Roman"/>
          <w:sz w:val="24"/>
          <w:szCs w:val="24"/>
        </w:rPr>
        <w:tab/>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КОНТРОЛЬНО-СЧЕТНЫЙ ОРГАН </w:t>
      </w:r>
    </w:p>
    <w:p>
      <w:pPr>
        <w:pStyle w:val="Normal"/>
        <w:spacing w:before="0" w:after="200"/>
        <w:contextualSpacing/>
        <w:jc w:val="center"/>
        <w:rPr/>
      </w:pPr>
      <w:r>
        <w:rPr>
          <w:rFonts w:cs="Times New Roman" w:ascii="Times New Roman" w:hAnsi="Times New Roman"/>
          <w:b/>
          <w:sz w:val="28"/>
          <w:szCs w:val="28"/>
        </w:rPr>
        <w:t>ЛУХСКОГО МУНИЦИПАЛЬНОГО РАЙОНА</w:t>
      </w:r>
    </w:p>
    <w:p>
      <w:pPr>
        <w:pStyle w:val="Normal"/>
        <w:spacing w:before="0" w:after="200"/>
        <w:contextualSpacing/>
        <w:jc w:val="center"/>
        <w:rPr/>
      </w:pPr>
      <w:r>
        <w:rPr>
          <w:rFonts w:cs="Times New Roman" w:ascii="Times New Roman" w:hAnsi="Times New Roman"/>
          <w:b/>
          <w:sz w:val="28"/>
          <w:szCs w:val="28"/>
        </w:rPr>
        <w:t>ИВАНОВСКОЙ ОБЛАСТИ</w:t>
      </w:r>
    </w:p>
    <w:p>
      <w:pPr>
        <w:pStyle w:val="Normal"/>
        <w:spacing w:before="0" w:after="200"/>
        <w:contextualSpacing/>
        <w:jc w:val="center"/>
        <w:rPr/>
      </w:pPr>
      <w:r>
        <w:rPr>
          <w:rFonts w:cs="Times New Roman" w:ascii="Times New Roman" w:hAnsi="Times New Roman"/>
          <w:b/>
          <w:sz w:val="28"/>
          <w:szCs w:val="28"/>
        </w:rPr>
        <w:t>______________________________________________________________</w:t>
      </w:r>
    </w:p>
    <w:p>
      <w:pPr>
        <w:pStyle w:val="Normal"/>
        <w:spacing w:before="0" w:after="200"/>
        <w:contextualSpacing/>
        <w:jc w:val="center"/>
        <w:rPr/>
      </w:pPr>
      <w:r>
        <w:rPr>
          <w:rFonts w:cs="Times New Roman" w:ascii="Times New Roman" w:hAnsi="Times New Roman"/>
          <w:sz w:val="24"/>
          <w:szCs w:val="24"/>
        </w:rPr>
        <w:t xml:space="preserve">155270, Ивановская область, п.Лух, ул.Октябрьская,д.4., тел. 8(49344) 2-12-61   </w:t>
      </w:r>
    </w:p>
    <w:p>
      <w:pPr>
        <w:pStyle w:val="Normal"/>
        <w:spacing w:lineRule="auto" w:line="240" w:before="0" w:after="200"/>
        <w:contextualSpacing/>
        <w:jc w:val="center"/>
        <w:rPr>
          <w:lang w:val="en-US"/>
        </w:rPr>
      </w:pPr>
      <w:r>
        <w:rPr>
          <w:rFonts w:cs="Times New Roman" w:ascii="Times New Roman" w:hAnsi="Times New Roman"/>
          <w:sz w:val="24"/>
          <w:szCs w:val="24"/>
          <w:lang w:val="en-US"/>
        </w:rPr>
        <w:t xml:space="preserve">E-mail:  luhkso@yandex.ru       </w:t>
      </w:r>
    </w:p>
    <w:p>
      <w:pPr>
        <w:pStyle w:val="Normal"/>
        <w:spacing w:lineRule="auto" w:line="240"/>
        <w:jc w:val="right"/>
        <w:rPr>
          <w:lang w:val="en-US"/>
        </w:rPr>
      </w:pPr>
      <w:r>
        <w:rPr>
          <w:rFonts w:cs="Times New Roman" w:ascii="Times New Roman" w:hAnsi="Times New Roman"/>
          <w:sz w:val="28"/>
          <w:szCs w:val="28"/>
          <w:lang w:val="en-US"/>
        </w:rPr>
        <w:t xml:space="preserve">«25» </w:t>
      </w:r>
      <w:r>
        <w:rPr>
          <w:rFonts w:cs="Times New Roman" w:ascii="Times New Roman" w:hAnsi="Times New Roman"/>
          <w:sz w:val="28"/>
          <w:szCs w:val="28"/>
        </w:rPr>
        <w:t>ноября</w:t>
      </w:r>
      <w:r>
        <w:rPr>
          <w:rFonts w:cs="Times New Roman" w:ascii="Times New Roman" w:hAnsi="Times New Roman"/>
          <w:sz w:val="28"/>
          <w:szCs w:val="28"/>
          <w:lang w:val="en-US"/>
        </w:rPr>
        <w:t xml:space="preserve"> 2024 </w:t>
      </w:r>
      <w:r>
        <w:rPr>
          <w:rFonts w:cs="Times New Roman" w:ascii="Times New Roman" w:hAnsi="Times New Roman"/>
          <w:sz w:val="28"/>
          <w:szCs w:val="28"/>
        </w:rPr>
        <w:t>г</w:t>
      </w:r>
      <w:r>
        <w:rPr>
          <w:rFonts w:cs="Times New Roman" w:ascii="Times New Roman" w:hAnsi="Times New Roman"/>
          <w:sz w:val="28"/>
          <w:szCs w:val="28"/>
          <w:lang w:val="en-US"/>
        </w:rPr>
        <w:t xml:space="preserve">.   </w:t>
      </w:r>
    </w:p>
    <w:p>
      <w:pPr>
        <w:pStyle w:val="Normal"/>
        <w:spacing w:lineRule="auto" w:line="240" w:before="0" w:after="200"/>
        <w:contextualSpacing/>
        <w:jc w:val="center"/>
        <w:rPr>
          <w:color w:val="000000"/>
        </w:rPr>
      </w:pPr>
      <w:r>
        <w:rPr>
          <w:rFonts w:cs="Times New Roman" w:ascii="Times New Roman" w:hAnsi="Times New Roman"/>
          <w:b/>
          <w:color w:val="000000"/>
          <w:sz w:val="28"/>
          <w:szCs w:val="28"/>
        </w:rPr>
        <w:t>ЗАКЛЮЧЕНИЕ № 66</w:t>
      </w:r>
    </w:p>
    <w:p>
      <w:pPr>
        <w:pStyle w:val="Normal"/>
        <w:spacing w:lineRule="auto" w:line="240" w:before="0" w:after="200"/>
        <w:contextualSpacing/>
        <w:jc w:val="center"/>
        <w:rPr>
          <w:color w:val="000000"/>
        </w:rPr>
      </w:pPr>
      <w:r>
        <w:rPr>
          <w:rFonts w:cs="Times New Roman" w:ascii="Times New Roman" w:hAnsi="Times New Roman"/>
          <w:b/>
          <w:color w:val="000000"/>
          <w:sz w:val="28"/>
          <w:szCs w:val="28"/>
        </w:rPr>
        <w:t>по результатам проведения экспертно-аналитического мероприятия «Экспертиза проекта решения Совета Благовещенского  сельского поселения «О бюджете  Благовещенского  сельского поселения на 2025 год и плановый период 2026-2027годов» к первому чтению</w:t>
      </w:r>
    </w:p>
    <w:p>
      <w:pPr>
        <w:pStyle w:val="Normal"/>
        <w:spacing w:lineRule="auto" w:line="24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jc w:val="center"/>
        <w:rPr>
          <w:color w:val="000000"/>
        </w:rPr>
      </w:pPr>
      <w:r>
        <w:rPr>
          <w:rFonts w:cs="Times New Roman" w:ascii="Times New Roman" w:hAnsi="Times New Roman"/>
          <w:b/>
          <w:color w:val="000000"/>
          <w:sz w:val="28"/>
          <w:szCs w:val="28"/>
        </w:rPr>
        <w:t>Общие положения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Настоящее заключение подготовлено Контрольно-счетным органом Лухского муниципального района на проект решения Совета Благовещенского сельского поселения «О бюджете Благовещенского сельского поселения на 2025 год и плановый период 2026 и 2027 годов» (далее – проект решения о бюджете) в соответствии с Бюджетным кодексом Российской Федерации (далее БК РФ), Уставом  Благовещенского сельского поселения, «Положения о  бюджетном процессе Благовещенского сельского поселения» утвержденного решением Совета Благовещенского сельского поселения от 20.03.2014г. №2 (в действующей редакции), Решением Совета Благовещенского сельского поселения от 28.12.2023г.  № 28 «О передаче Контрольно-счетному органу Лухского муниципального района  полномочий Контрольно-счетной комиссии Благовещенского сельского поселения», Соглашением от 30.01.2024 г. № 1  между  Советом Благовещенского сельского поселения, Советом Лухского муниципального района  и Контрольно-счетным органом Лухского муниципального района «О передаче   Контрольно-счетному органу Лухского муниципального района полномочий Контрольно-счетной комиссии  Благовещенского сельского поселения по осуществлению внешнего финансового контроля», распоряжением председателя Контрольно-счетного органа от 15.11.2024г. № 63.   </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Предмет экспертно-аналитического мероприятия:</w:t>
      </w:r>
      <w:r>
        <w:rPr>
          <w:rFonts w:cs="Times New Roman" w:ascii="Times New Roman" w:hAnsi="Times New Roman"/>
          <w:color w:val="000000"/>
          <w:sz w:val="28"/>
          <w:szCs w:val="28"/>
        </w:rPr>
        <w:t xml:space="preserve"> проект решения Совета Благовещенского сельского поселения «О бюджете  Благовещенского сельского поселения на 2025 год и плановый период 2026 и 2027 годов» (к первому чтению) с приложениями, а также документы и материалы, предоставленные одновременно с ним.</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Цель экспертно-аналитического мероприятия:</w:t>
      </w:r>
      <w:r>
        <w:rPr>
          <w:rFonts w:cs="Times New Roman" w:ascii="Times New Roman" w:hAnsi="Times New Roman"/>
          <w:color w:val="000000"/>
          <w:sz w:val="28"/>
          <w:szCs w:val="28"/>
        </w:rPr>
        <w:t xml:space="preserve"> определение соблюдения нормативно-правовых актов Российской Федерации, Ивановской области и Лухского муниципального района (далее – действующее законодательство) при составлении и внесении проекта бюджета Благовещенского сельского поселения.</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Объекты экспертно-аналитического мероприятия:</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Администрация Благовещенского сельского поселения, как орган, уполномоченный на составление проекта бюджета Благовещенского сельского поселения, а также на внесение его с необходимыми документами на рассмотрение Совета Благовещенского сельского поселения;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Совет Благовещенского сельского поселения, как орган, уполномоченный на рассмотрение и принятие проекта бюджета Благовещенского сельского поселения.</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Срок проведения экспертно-аналитического мероприятия: </w:t>
      </w:r>
      <w:r>
        <w:rPr>
          <w:rFonts w:cs="Times New Roman" w:ascii="Times New Roman" w:hAnsi="Times New Roman"/>
          <w:color w:val="000000"/>
          <w:sz w:val="28"/>
          <w:szCs w:val="28"/>
        </w:rPr>
        <w:t>с 15.11.2024г. по 25.11.2024г.</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Руководитель экспертно-аналитического мероприятия:</w:t>
      </w:r>
      <w:r>
        <w:rPr>
          <w:rFonts w:cs="Times New Roman" w:ascii="Times New Roman" w:hAnsi="Times New Roman"/>
          <w:color w:val="000000"/>
          <w:sz w:val="28"/>
          <w:szCs w:val="28"/>
        </w:rPr>
        <w:t xml:space="preserve"> Председатель контрольно-счетного органа Лухского муниципального района Смирнова Ольга Павловна.</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 ходе проведения экспертно-аналитического мероприятия Контрольно-счетным органом Лухского муниципального района установлено следующее:</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Проект бюджета Благовещенского сельского поселения на 2025 год и на плановый период 2026 и 2027 годов к первому чтению представлен в виде проекта решения Совета Благовещенского сельского поселения «О бюджете Благовещенского сельского поселения на 2025 год и на плановый период 2026 и 2027годов» с приложениями.</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 соответствии с п. 4 ст.169 БК РФ проект утверждается сроком на три года -  очередной финансовый год и плановый период.</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При подготовке заключения к первому  чтению Контрольно-счетный орган учитывал необходимость реализации положений, содержащихся в послании Президента Российской Федерации Федеральному Собранию Российской Федерации (в части бюджетной политики) (далее –  послание Президента РФ), основных направлениях бюджетной и налоговой политики Благовещенского сельского поселения на 2025 год и плановый период 2026-2027 годов, утвержденных постановлением  администрации Благовещенского сельского поселения от 14.10.2024 г. № 91, прогнозом социально-экономического развития  Благовещенского сельского поселения на 2025 и на период до 2027 года. Проект решения о бюджете составлен в соответствии с действующим налоговым и бюджетным законодательством, с учетом принятых федеральных и областных законов, вступающих в действие с 1 января 2025 года.</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В соответствии со статьей 174.2 Бюджетного кодекса разработан Порядок составления проекта бюджета Благовещенского сельского поселения на очередной финансовый год и плановый период, который утвержден постановлением  администрации  Благовещенского сельского поселения от 31.10.2014г. №69 «Об утверждении Порядка составления проекта бюджета Благовещенского сельского поселения на очередной финансовый год и плановый период» (далее – Порядок №69), сроки подготовки документов при разработке проекта решения о бюджете определяются в п.3  Порядка №69. </w:t>
      </w:r>
    </w:p>
    <w:p>
      <w:pPr>
        <w:pStyle w:val="Normal"/>
        <w:widowControl w:val="false"/>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Прогноз социально-экономического развития  Благовещенского сельского поселения на 2025 - 2027 годы  одобрен постановлением администрации Благовещенского сельского поселения от 12.11.2024 г. № 118  в соответствии  с требованиями п.3 ст. 173 БК РФ,  Порядок разработки прогноза социально-экономического развития  Благовещенского сельского поселения, утвержден постановлением администрации   от 31.10. 2014г.№ 68.</w:t>
      </w:r>
    </w:p>
    <w:p>
      <w:pPr>
        <w:pStyle w:val="Normal"/>
        <w:tabs>
          <w:tab w:val="clear" w:pos="708"/>
          <w:tab w:val="left" w:pos="1065" w:leader="none"/>
        </w:tabs>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Проект решения о бюджете внесен администрацией Благовещенского сельского поселения на рассмотрение Совета Благовещенского сельского поселении в соответствии с пунктом 7.1. статьи 7 Положения о бюджетном процессе, т.е. в срок до 15 ноября 2023 года. Данный проект направлен в Контрольно-счетный орган для составления заключения о соответствии предоставленных документов и материалов. </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Перечень и содержание документов, предоставленных одновременно с проектом решения о бюджете на 2025-2027 гг. соответствует требованиям ст. 184.2 БК РФ в действующей редакции. </w:t>
      </w:r>
    </w:p>
    <w:p>
      <w:pPr>
        <w:pStyle w:val="Normal"/>
        <w:spacing w:lineRule="auto" w:line="240" w:before="0" w:after="200"/>
        <w:ind w:firstLine="708"/>
        <w:contextualSpacing/>
        <w:jc w:val="center"/>
        <w:rPr/>
      </w:pPr>
      <w:r>
        <w:rPr>
          <w:rFonts w:cs="Times New Roman" w:ascii="Times New Roman" w:hAnsi="Times New Roman"/>
          <w:b/>
          <w:color w:val="000000"/>
          <w:sz w:val="28"/>
          <w:szCs w:val="28"/>
        </w:rPr>
        <w:t>Общая характеристика проекта решения Совета Благовещенского сельского поселения «О бюджете Благовещенского сельского поселения на 2025 год и плановый период 2026-2027 годов»</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Согласно бюджетному законодательству, за  сельским поселением на постоянной основе закреплены конкретные налоговые и неналоговые доходы, они самостоятельно определяют свои расходные обязательства в рамках закрепленных полномочий. Однако имеются закрепленные за  сельскими поселениями доходы не связаны с производственной деятельностью предприятий, находящихся на их территории. Данные доходы перераспределяются между федеральным и региональным бюджетами.</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Основные характеристики проекта бюджета Благовещенского сельского поселения</w:t>
      </w:r>
      <w:r>
        <w:rPr>
          <w:rFonts w:cs="Times New Roman" w:ascii="Times New Roman" w:hAnsi="Times New Roman"/>
          <w:bCs/>
          <w:color w:val="000000"/>
          <w:sz w:val="28"/>
          <w:szCs w:val="28"/>
        </w:rPr>
        <w:t>:</w:t>
      </w:r>
    </w:p>
    <w:p>
      <w:pPr>
        <w:pStyle w:val="NoSpacing"/>
        <w:spacing w:before="0" w:after="200"/>
        <w:contextualSpacing/>
        <w:jc w:val="both"/>
        <w:rPr>
          <w:color w:val="000000"/>
        </w:rPr>
      </w:pPr>
      <w:r>
        <w:rPr>
          <w:bCs/>
          <w:color w:val="000000"/>
          <w:sz w:val="28"/>
          <w:szCs w:val="28"/>
        </w:rPr>
        <w:t xml:space="preserve">      </w:t>
      </w:r>
      <w:r>
        <w:rPr>
          <w:bCs/>
          <w:color w:val="000000"/>
          <w:sz w:val="28"/>
          <w:szCs w:val="28"/>
        </w:rPr>
        <w:t>На 2025 год:</w:t>
      </w:r>
    </w:p>
    <w:p>
      <w:pPr>
        <w:pStyle w:val="NoSpacing"/>
        <w:spacing w:before="0" w:after="200"/>
        <w:contextualSpacing/>
        <w:jc w:val="both"/>
        <w:rPr>
          <w:color w:val="000000"/>
        </w:rPr>
      </w:pPr>
      <w:r>
        <w:rPr>
          <w:bCs/>
          <w:color w:val="000000"/>
          <w:sz w:val="28"/>
          <w:szCs w:val="28"/>
        </w:rPr>
        <w:t xml:space="preserve"> </w:t>
      </w:r>
      <w:r>
        <w:rPr>
          <w:bCs/>
          <w:color w:val="000000"/>
          <w:sz w:val="28"/>
          <w:szCs w:val="28"/>
        </w:rPr>
        <w:t xml:space="preserve">общий объем доходов бюджета в сумме 8 413 558,55 рублей; </w:t>
      </w:r>
    </w:p>
    <w:p>
      <w:pPr>
        <w:pStyle w:val="NoSpacing"/>
        <w:spacing w:before="0" w:after="200"/>
        <w:contextualSpacing/>
        <w:jc w:val="both"/>
        <w:rPr>
          <w:color w:val="000000"/>
        </w:rPr>
      </w:pPr>
      <w:r>
        <w:rPr>
          <w:bCs/>
          <w:color w:val="000000"/>
          <w:sz w:val="28"/>
          <w:szCs w:val="28"/>
        </w:rPr>
        <w:t xml:space="preserve"> </w:t>
      </w:r>
      <w:r>
        <w:rPr>
          <w:bCs/>
          <w:color w:val="000000"/>
          <w:sz w:val="28"/>
          <w:szCs w:val="28"/>
        </w:rPr>
        <w:t xml:space="preserve">общий объем расходов бюджета в сумме 8 413 558,55 рублей; </w:t>
      </w:r>
    </w:p>
    <w:p>
      <w:pPr>
        <w:pStyle w:val="NoSpacing"/>
        <w:spacing w:before="0" w:after="200"/>
        <w:contextualSpacing/>
        <w:jc w:val="both"/>
        <w:rPr>
          <w:color w:val="000000"/>
        </w:rPr>
      </w:pPr>
      <w:r>
        <w:rPr>
          <w:bCs/>
          <w:color w:val="000000"/>
          <w:sz w:val="28"/>
          <w:szCs w:val="28"/>
        </w:rPr>
        <w:t xml:space="preserve"> </w:t>
      </w:r>
      <w:r>
        <w:rPr>
          <w:bCs/>
          <w:color w:val="000000"/>
          <w:sz w:val="28"/>
          <w:szCs w:val="28"/>
        </w:rPr>
        <w:t xml:space="preserve">дефицит (профицит) бюджета в сумме 0,0 рублей.  </w:t>
      </w:r>
    </w:p>
    <w:p>
      <w:pPr>
        <w:pStyle w:val="NoSpacing"/>
        <w:spacing w:before="0" w:after="200"/>
        <w:contextualSpacing/>
        <w:jc w:val="both"/>
        <w:rPr>
          <w:color w:val="000000"/>
        </w:rPr>
      </w:pPr>
      <w:r>
        <w:rPr>
          <w:bCs/>
          <w:color w:val="000000"/>
          <w:sz w:val="28"/>
          <w:szCs w:val="28"/>
        </w:rPr>
        <w:t xml:space="preserve">      </w:t>
      </w:r>
      <w:r>
        <w:rPr>
          <w:bCs/>
          <w:color w:val="000000"/>
          <w:sz w:val="28"/>
          <w:szCs w:val="28"/>
        </w:rPr>
        <w:t>На 2026 год:</w:t>
      </w:r>
    </w:p>
    <w:p>
      <w:pPr>
        <w:pStyle w:val="NoSpacing"/>
        <w:jc w:val="both"/>
        <w:rPr>
          <w:color w:val="000000"/>
        </w:rPr>
      </w:pPr>
      <w:r>
        <w:rPr>
          <w:bCs/>
          <w:color w:val="000000"/>
          <w:sz w:val="28"/>
          <w:szCs w:val="28"/>
        </w:rPr>
        <w:t xml:space="preserve">  </w:t>
      </w:r>
      <w:r>
        <w:rPr>
          <w:bCs/>
          <w:color w:val="000000"/>
          <w:sz w:val="28"/>
          <w:szCs w:val="28"/>
        </w:rPr>
        <w:t xml:space="preserve">общий объем доходов  бюджета в сумме 6 883 989,26 рублей; </w:t>
      </w:r>
    </w:p>
    <w:p>
      <w:pPr>
        <w:pStyle w:val="NoSpacing"/>
        <w:jc w:val="both"/>
        <w:rPr>
          <w:color w:val="000000"/>
        </w:rPr>
      </w:pPr>
      <w:r>
        <w:rPr>
          <w:bCs/>
          <w:color w:val="000000"/>
          <w:sz w:val="28"/>
          <w:szCs w:val="28"/>
        </w:rPr>
        <w:t xml:space="preserve">  </w:t>
      </w:r>
      <w:r>
        <w:rPr>
          <w:bCs/>
          <w:color w:val="000000"/>
          <w:sz w:val="28"/>
          <w:szCs w:val="28"/>
        </w:rPr>
        <w:t xml:space="preserve">общий объем расходов  бюджета в сумме 6 883 989,26 рублей;   </w:t>
      </w:r>
    </w:p>
    <w:p>
      <w:pPr>
        <w:pStyle w:val="NoSpacing"/>
        <w:jc w:val="both"/>
        <w:rPr>
          <w:color w:val="000000"/>
        </w:rPr>
      </w:pPr>
      <w:r>
        <w:rPr>
          <w:bCs/>
          <w:color w:val="000000"/>
          <w:sz w:val="28"/>
          <w:szCs w:val="28"/>
        </w:rPr>
        <w:t xml:space="preserve">  </w:t>
      </w:r>
      <w:r>
        <w:rPr>
          <w:bCs/>
          <w:color w:val="000000"/>
          <w:sz w:val="28"/>
          <w:szCs w:val="28"/>
        </w:rPr>
        <w:t xml:space="preserve">дефицит (профицит) бюджета в сумме 0,0 рублей.  </w:t>
      </w:r>
    </w:p>
    <w:p>
      <w:pPr>
        <w:pStyle w:val="NoSpacing"/>
        <w:jc w:val="both"/>
        <w:rPr>
          <w:color w:val="000000"/>
        </w:rPr>
      </w:pPr>
      <w:r>
        <w:rPr>
          <w:bCs/>
          <w:color w:val="000000"/>
          <w:sz w:val="28"/>
          <w:szCs w:val="28"/>
        </w:rPr>
        <w:t xml:space="preserve">     </w:t>
      </w:r>
      <w:r>
        <w:rPr>
          <w:bCs/>
          <w:color w:val="000000"/>
          <w:sz w:val="28"/>
          <w:szCs w:val="28"/>
        </w:rPr>
        <w:t>На 2027 год:</w:t>
      </w:r>
    </w:p>
    <w:p>
      <w:pPr>
        <w:pStyle w:val="NoSpacing"/>
        <w:jc w:val="both"/>
        <w:rPr>
          <w:color w:val="000000"/>
        </w:rPr>
      </w:pPr>
      <w:r>
        <w:rPr>
          <w:bCs/>
          <w:color w:val="000000"/>
          <w:sz w:val="28"/>
          <w:szCs w:val="28"/>
        </w:rPr>
        <w:t xml:space="preserve">   </w:t>
      </w:r>
      <w:r>
        <w:rPr>
          <w:bCs/>
          <w:color w:val="000000"/>
          <w:sz w:val="28"/>
          <w:szCs w:val="28"/>
        </w:rPr>
        <w:t xml:space="preserve">общий объем доходов бюджета в сумме 5 931 929,26 рублей;   </w:t>
      </w:r>
    </w:p>
    <w:p>
      <w:pPr>
        <w:pStyle w:val="NoSpacing"/>
        <w:jc w:val="both"/>
        <w:rPr>
          <w:color w:val="000000"/>
        </w:rPr>
      </w:pPr>
      <w:r>
        <w:rPr>
          <w:bCs/>
          <w:color w:val="000000"/>
          <w:sz w:val="28"/>
          <w:szCs w:val="28"/>
        </w:rPr>
        <w:t xml:space="preserve">   </w:t>
      </w:r>
      <w:r>
        <w:rPr>
          <w:bCs/>
          <w:color w:val="000000"/>
          <w:sz w:val="28"/>
          <w:szCs w:val="28"/>
        </w:rPr>
        <w:t xml:space="preserve">общий объем расходов  бюджета в сумме 5 931 929,26 рублей;   </w:t>
      </w:r>
    </w:p>
    <w:p>
      <w:pPr>
        <w:pStyle w:val="NoSpacing"/>
        <w:spacing w:before="0" w:after="200"/>
        <w:contextualSpacing/>
        <w:jc w:val="both"/>
        <w:rPr>
          <w:color w:val="000000"/>
        </w:rPr>
      </w:pPr>
      <w:r>
        <w:rPr>
          <w:bCs/>
          <w:color w:val="000000"/>
          <w:sz w:val="28"/>
          <w:szCs w:val="28"/>
        </w:rPr>
        <w:t xml:space="preserve">    </w:t>
      </w:r>
      <w:r>
        <w:rPr>
          <w:bCs/>
          <w:color w:val="000000"/>
          <w:sz w:val="28"/>
          <w:szCs w:val="28"/>
        </w:rPr>
        <w:t xml:space="preserve">дефицит (профицит) бюджета в сумме 0,0 рублей.     </w:t>
      </w:r>
    </w:p>
    <w:p>
      <w:pPr>
        <w:pStyle w:val="NoSpacing"/>
        <w:spacing w:before="0" w:after="200"/>
        <w:contextualSpacing/>
        <w:jc w:val="both"/>
        <w:rPr>
          <w:color w:val="000000"/>
        </w:rPr>
      </w:pPr>
      <w:r>
        <w:rPr>
          <w:bCs/>
          <w:color w:val="000000"/>
          <w:sz w:val="28"/>
          <w:szCs w:val="28"/>
        </w:rPr>
        <w:t xml:space="preserve">  </w:t>
      </w:r>
      <w:r>
        <w:rPr>
          <w:bCs/>
          <w:color w:val="000000"/>
          <w:sz w:val="28"/>
          <w:szCs w:val="28"/>
        </w:rPr>
        <w:t xml:space="preserve">Проект бюджета сформирован без дефицита, что отражает его сбалансированность. </w:t>
      </w:r>
    </w:p>
    <w:p>
      <w:pPr>
        <w:pStyle w:val="NoSpacing"/>
        <w:spacing w:before="0" w:after="200"/>
        <w:contextualSpacing/>
        <w:jc w:val="center"/>
        <w:rPr>
          <w:color w:val="000000"/>
        </w:rPr>
      </w:pPr>
      <w:r>
        <w:rPr>
          <w:b/>
          <w:bCs/>
          <w:color w:val="000000"/>
          <w:sz w:val="28"/>
          <w:szCs w:val="28"/>
        </w:rPr>
        <w:t>Общая характеристика доходной части бюджета.</w:t>
      </w:r>
    </w:p>
    <w:p>
      <w:pPr>
        <w:pStyle w:val="NoSpacing"/>
        <w:spacing w:before="0" w:after="200"/>
        <w:contextualSpacing/>
        <w:jc w:val="both"/>
        <w:rPr/>
      </w:pPr>
      <w:r>
        <w:rPr>
          <w:color w:val="000000"/>
          <w:sz w:val="28"/>
          <w:szCs w:val="28"/>
        </w:rPr>
        <w:t xml:space="preserve">    </w:t>
      </w:r>
      <w:r>
        <w:rPr>
          <w:color w:val="000000"/>
          <w:sz w:val="28"/>
          <w:szCs w:val="28"/>
        </w:rPr>
        <w:t xml:space="preserve">Прогнозируемые объемы доходов бюджета  поселения на 2025 год определены исходя из ожидаемой оценки по поступлению налоговых и неналоговых платежей в бюджет  сельского поселения в 2024 году,  с  учетом основных показателей прогноза социально-экономического развития  </w:t>
      </w:r>
      <w:r>
        <w:rPr>
          <w:bCs/>
          <w:color w:val="000000"/>
          <w:sz w:val="28"/>
          <w:szCs w:val="28"/>
        </w:rPr>
        <w:t>Благовещенского</w:t>
      </w:r>
      <w:r>
        <w:rPr>
          <w:color w:val="000000"/>
          <w:sz w:val="28"/>
          <w:szCs w:val="28"/>
        </w:rPr>
        <w:t xml:space="preserve"> сельского поселения на очередной финансовый год и плановый период. </w:t>
      </w:r>
    </w:p>
    <w:p>
      <w:pPr>
        <w:pStyle w:val="Style20"/>
        <w:spacing w:before="0" w:after="0"/>
        <w:contextualSpacing/>
        <w:rPr>
          <w:color w:val="000000"/>
        </w:rPr>
      </w:pPr>
      <w:r>
        <w:rPr>
          <w:color w:val="000000"/>
          <w:sz w:val="28"/>
          <w:szCs w:val="28"/>
        </w:rPr>
        <w:t xml:space="preserve">     </w:t>
      </w:r>
      <w:r>
        <w:rPr>
          <w:color w:val="000000"/>
          <w:sz w:val="28"/>
          <w:szCs w:val="28"/>
        </w:rPr>
        <w:t>При формировании проекта бюджета учитывалось налоговое законодательство, действующее на момент составления проекта бюджета, а также принятые федеральные законы, предусматривающие внесение изменений и дополнений в законодательство Российской Федерации о налогах и сборах. Единые нормативы отчислений налоговых доходов в местные бюджеты установлены Законом Ивановской области от 10.10.2005 № 121- ОЗ «Об установлении нормативов отчислений в бюджеты муниципальных образований от отдельных федеральных налогов и сборов, налогов, предусмотренных специальными налоговыми режимами, подлежащих зачислению в бюджет субъекта Российской Федерации в соответствии с Бюджетным кодексом Российской Федерации и законодательством Российской Федерации о налогах и сборах» (далее - Закон Ивановской области от 10.10.2005 № 121- ОЗ).</w:t>
      </w:r>
    </w:p>
    <w:p>
      <w:pPr>
        <w:pStyle w:val="Style20"/>
        <w:spacing w:before="0" w:after="0"/>
        <w:contextualSpacing/>
        <w:rPr>
          <w:color w:val="000000"/>
        </w:rPr>
      </w:pPr>
      <w:r>
        <w:rPr>
          <w:color w:val="000000"/>
          <w:sz w:val="28"/>
          <w:szCs w:val="28"/>
        </w:rPr>
        <w:t xml:space="preserve">        </w:t>
      </w:r>
      <w:r>
        <w:rPr>
          <w:color w:val="000000"/>
          <w:sz w:val="28"/>
          <w:szCs w:val="28"/>
        </w:rPr>
        <w:t xml:space="preserve">По данным проекта бюджета сельского поселения на 2025 год общий объем доходов предусмотрен в сумме 8 413 558,55 руб. (с учетом безвозмездных поступлений от  других бюджетов бюджетной системы РФ), что на 1 392 441,45 руб. или  на 14,2 % ниже ожидаемой оценки 2024 г., в основном за счет уменьшения безвозмездных поступлений (с 9 685 000,00 руб. по оценке ожидаемого поступления в 2024 году до  8 293 162,59 руб. в проекте бюджета на 2025 год). </w:t>
      </w:r>
    </w:p>
    <w:p>
      <w:pPr>
        <w:pStyle w:val="Normal"/>
        <w:spacing w:lineRule="auto" w:line="240" w:before="0" w:after="0"/>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На плановый период 2026 года проектом предусмотрены доходы в сумме 6 883 989,26 руб., или уменьшение к уровню 2025 года на 1 529 569,29 руб. или на 18,2%.</w:t>
      </w:r>
    </w:p>
    <w:p>
      <w:pPr>
        <w:pStyle w:val="Normal"/>
        <w:spacing w:lineRule="auto" w:line="240" w:before="0" w:after="0"/>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На плановый период 2027 года проектом бюджета предусмотрены доходы в сумме 5 931 929,26  руб., или уменьшение к уровню 2026 года на                  952 060,00 руб., или на 13,8%.</w:t>
      </w:r>
    </w:p>
    <w:p>
      <w:pPr>
        <w:pStyle w:val="Normal"/>
        <w:spacing w:lineRule="auto" w:line="240" w:before="0" w:after="0"/>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Поступление собственных доходов бюджета (ст. 47 БК РФ)  на 2025 год прогнозируется, как и ожидаемые поступления в 2024 г. в сумме 120 395,06 руб..</w:t>
      </w:r>
    </w:p>
    <w:p>
      <w:pPr>
        <w:pStyle w:val="Normal"/>
        <w:spacing w:lineRule="auto" w:line="240" w:before="0" w:after="0"/>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 плановом периоде 2026-2027 годов налоговые и неналоговые доходы бюджета поселения спрогнозированы в сумме 116 000,0 руб. ежегодно.</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Безвозмездные поступления из бюджетов разных уровней на 2025 год заложены в проекте бюджета в сумме 8 293 162,59 руб.  На плановый период 2026 года – 6 767 989,26 руб.; 2027 год – 5 815 929,26 руб</w:t>
      </w:r>
      <w:r>
        <w:rPr>
          <w:rFonts w:cs="Times New Roman" w:ascii="Times New Roman" w:hAnsi="Times New Roman"/>
          <w:i/>
          <w:color w:val="000000"/>
          <w:sz w:val="28"/>
          <w:szCs w:val="28"/>
        </w:rPr>
        <w:t>.</w:t>
      </w:r>
      <w:r>
        <w:rPr>
          <w:rFonts w:cs="Times New Roman" w:ascii="Times New Roman" w:hAnsi="Times New Roman"/>
          <w:color w:val="000000"/>
          <w:sz w:val="28"/>
          <w:szCs w:val="28"/>
        </w:rPr>
        <w:t xml:space="preserve">  </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Анализируя проект решения о бюджете  Благовещенского сельского поселения на 2025 год и плановый период 2026-2027 годов  можно сделать вывод,  что сохраняется чрезмерная зависимость от областного бюджета, безвозмездные поступления из бюджетов разных уровней в общем объеме доходной части бюджета составляет на 2025 год - 98,57 % (плановый период 2026г. – 98,31%, 2027г. – 98,04%), то есть бюджет поселения  является высоко дотационным.</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Динамика всех уровней доходов местного бюджета представлена в следующей таблице.</w:t>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rFonts w:cs="Times New Roman" w:ascii="Times New Roman" w:hAnsi="Times New Roman"/>
          <w:color w:val="000000"/>
        </w:rPr>
        <w:t xml:space="preserve">( тыс.руб.)    </w:t>
      </w:r>
    </w:p>
    <w:tbl>
      <w:tblPr>
        <w:tblW w:w="10766"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1620"/>
        <w:gridCol w:w="1095"/>
        <w:gridCol w:w="960"/>
        <w:gridCol w:w="914"/>
        <w:gridCol w:w="1026"/>
        <w:gridCol w:w="958"/>
        <w:gridCol w:w="958"/>
        <w:gridCol w:w="966"/>
        <w:gridCol w:w="780"/>
        <w:gridCol w:w="752"/>
        <w:gridCol w:w="735"/>
      </w:tblGrid>
      <w:tr>
        <w:trPr>
          <w:trHeight w:val="435" w:hRule="atLeast"/>
        </w:trPr>
        <w:tc>
          <w:tcPr>
            <w:tcW w:w="162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color w:val="000000"/>
              </w:rPr>
            </w:pPr>
            <w:r>
              <w:rPr>
                <w:rFonts w:cs="Times New Roman" w:ascii="Times New Roman" w:hAnsi="Times New Roman"/>
                <w:color w:val="000000"/>
                <w:sz w:val="20"/>
                <w:szCs w:val="20"/>
              </w:rPr>
              <w:t>Наименование</w:t>
            </w:r>
          </w:p>
        </w:tc>
        <w:tc>
          <w:tcPr>
            <w:tcW w:w="109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color w:val="000000"/>
              </w:rPr>
            </w:pPr>
            <w:r>
              <w:rPr>
                <w:rFonts w:cs="Times New Roman" w:ascii="Times New Roman" w:hAnsi="Times New Roman"/>
                <w:color w:val="000000"/>
                <w:sz w:val="20"/>
                <w:szCs w:val="20"/>
              </w:rPr>
              <w:t>Ожид. показат. 202</w:t>
            </w:r>
            <w:r>
              <w:rPr>
                <w:rFonts w:cs="Times New Roman" w:ascii="Times New Roman" w:hAnsi="Times New Roman"/>
                <w:color w:val="000000"/>
                <w:sz w:val="20"/>
                <w:szCs w:val="20"/>
                <w:lang w:val="en-US"/>
              </w:rPr>
              <w:t>4</w:t>
            </w:r>
            <w:r>
              <w:rPr>
                <w:rFonts w:cs="Times New Roman" w:ascii="Times New Roman" w:hAnsi="Times New Roman"/>
                <w:color w:val="000000"/>
                <w:sz w:val="20"/>
                <w:szCs w:val="20"/>
              </w:rPr>
              <w:t>г.</w:t>
            </w:r>
          </w:p>
        </w:tc>
        <w:tc>
          <w:tcPr>
            <w:tcW w:w="290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color w:val="000000"/>
              </w:rPr>
            </w:pPr>
            <w:r>
              <w:rPr>
                <w:rFonts w:cs="Times New Roman" w:ascii="Times New Roman" w:hAnsi="Times New Roman"/>
                <w:color w:val="000000"/>
                <w:sz w:val="20"/>
                <w:szCs w:val="20"/>
              </w:rPr>
              <w:t>Проект  решения на 2025г. и плановый период 2026-2027 гг.</w:t>
            </w:r>
          </w:p>
        </w:tc>
        <w:tc>
          <w:tcPr>
            <w:tcW w:w="288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color w:val="000000"/>
              </w:rPr>
            </w:pPr>
            <w:r>
              <w:rPr>
                <w:rFonts w:cs="Times New Roman" w:ascii="Times New Roman" w:hAnsi="Times New Roman"/>
                <w:color w:val="000000"/>
                <w:sz w:val="20"/>
                <w:szCs w:val="20"/>
              </w:rPr>
              <w:t>Абсолютное отклонение</w:t>
            </w:r>
          </w:p>
        </w:tc>
        <w:tc>
          <w:tcPr>
            <w:tcW w:w="226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color w:val="000000"/>
              </w:rPr>
            </w:pPr>
            <w:r>
              <w:rPr>
                <w:rFonts w:cs="Times New Roman" w:ascii="Times New Roman" w:hAnsi="Times New Roman"/>
                <w:color w:val="000000"/>
                <w:sz w:val="20"/>
                <w:szCs w:val="20"/>
              </w:rPr>
              <w:t>% отклонение</w:t>
            </w:r>
          </w:p>
        </w:tc>
      </w:tr>
      <w:tr>
        <w:trPr>
          <w:trHeight w:val="310" w:hRule="atLeast"/>
        </w:trPr>
        <w:tc>
          <w:tcPr>
            <w:tcW w:w="162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109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color w:val="000000"/>
              </w:rPr>
            </w:pPr>
            <w:r>
              <w:rPr>
                <w:rFonts w:cs="Times New Roman" w:ascii="Times New Roman" w:hAnsi="Times New Roman"/>
                <w:color w:val="000000"/>
                <w:sz w:val="20"/>
                <w:szCs w:val="20"/>
              </w:rPr>
              <w:t>202</w:t>
            </w:r>
            <w:r>
              <w:rPr>
                <w:rFonts w:cs="Times New Roman" w:ascii="Times New Roman" w:hAnsi="Times New Roman"/>
                <w:color w:val="000000"/>
                <w:sz w:val="20"/>
                <w:szCs w:val="20"/>
                <w:lang w:val="en-US"/>
              </w:rPr>
              <w:t>5</w:t>
            </w:r>
            <w:r>
              <w:rPr>
                <w:rFonts w:cs="Times New Roman" w:ascii="Times New Roman" w:hAnsi="Times New Roman"/>
                <w:color w:val="000000"/>
                <w:sz w:val="20"/>
                <w:szCs w:val="20"/>
              </w:rPr>
              <w:t>г.</w:t>
            </w:r>
          </w:p>
        </w:tc>
        <w:tc>
          <w:tcPr>
            <w:tcW w:w="9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color w:val="000000"/>
              </w:rPr>
            </w:pPr>
            <w:r>
              <w:rPr>
                <w:rFonts w:cs="Times New Roman" w:ascii="Times New Roman" w:hAnsi="Times New Roman"/>
                <w:color w:val="000000"/>
                <w:sz w:val="20"/>
                <w:szCs w:val="20"/>
              </w:rPr>
              <w:t>202</w:t>
            </w:r>
            <w:r>
              <w:rPr>
                <w:rFonts w:cs="Times New Roman" w:ascii="Times New Roman" w:hAnsi="Times New Roman"/>
                <w:color w:val="000000"/>
                <w:sz w:val="20"/>
                <w:szCs w:val="20"/>
                <w:lang w:val="en-US"/>
              </w:rPr>
              <w:t>6</w:t>
            </w:r>
            <w:r>
              <w:rPr>
                <w:rFonts w:cs="Times New Roman" w:ascii="Times New Roman" w:hAnsi="Times New Roman"/>
                <w:color w:val="000000"/>
                <w:sz w:val="20"/>
                <w:szCs w:val="20"/>
              </w:rPr>
              <w:t>г.</w:t>
            </w:r>
          </w:p>
        </w:tc>
        <w:tc>
          <w:tcPr>
            <w:tcW w:w="10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color w:val="000000"/>
              </w:rPr>
            </w:pPr>
            <w:r>
              <w:rPr>
                <w:rFonts w:cs="Times New Roman" w:ascii="Times New Roman" w:hAnsi="Times New Roman"/>
                <w:color w:val="000000"/>
                <w:sz w:val="20"/>
                <w:szCs w:val="20"/>
              </w:rPr>
              <w:t>202</w:t>
            </w:r>
            <w:r>
              <w:rPr>
                <w:rFonts w:cs="Times New Roman" w:ascii="Times New Roman" w:hAnsi="Times New Roman"/>
                <w:color w:val="000000"/>
                <w:sz w:val="20"/>
                <w:szCs w:val="20"/>
                <w:lang w:val="en-US"/>
              </w:rPr>
              <w:t>7</w:t>
            </w:r>
            <w:r>
              <w:rPr>
                <w:rFonts w:cs="Times New Roman" w:ascii="Times New Roman" w:hAnsi="Times New Roman"/>
                <w:color w:val="000000"/>
                <w:sz w:val="20"/>
                <w:szCs w:val="20"/>
              </w:rPr>
              <w:t>г.</w:t>
            </w:r>
          </w:p>
        </w:tc>
        <w:tc>
          <w:tcPr>
            <w:tcW w:w="9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color w:val="000000"/>
              </w:rPr>
            </w:pPr>
            <w:r>
              <w:rPr>
                <w:rFonts w:cs="Times New Roman" w:ascii="Times New Roman" w:hAnsi="Times New Roman"/>
                <w:color w:val="000000"/>
                <w:sz w:val="20"/>
                <w:szCs w:val="20"/>
              </w:rPr>
              <w:t>202</w:t>
            </w:r>
            <w:r>
              <w:rPr>
                <w:rFonts w:cs="Times New Roman" w:ascii="Times New Roman" w:hAnsi="Times New Roman"/>
                <w:color w:val="000000"/>
                <w:sz w:val="20"/>
                <w:szCs w:val="20"/>
                <w:lang w:val="en-US"/>
              </w:rPr>
              <w:t>5</w:t>
            </w:r>
            <w:r>
              <w:rPr>
                <w:rFonts w:cs="Times New Roman" w:ascii="Times New Roman" w:hAnsi="Times New Roman"/>
                <w:color w:val="000000"/>
                <w:sz w:val="20"/>
                <w:szCs w:val="20"/>
              </w:rPr>
              <w:t>г.</w:t>
            </w:r>
          </w:p>
        </w:tc>
        <w:tc>
          <w:tcPr>
            <w:tcW w:w="9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color w:val="000000"/>
              </w:rPr>
            </w:pPr>
            <w:r>
              <w:rPr>
                <w:rFonts w:cs="Times New Roman" w:ascii="Times New Roman" w:hAnsi="Times New Roman"/>
                <w:color w:val="000000"/>
                <w:sz w:val="20"/>
                <w:szCs w:val="20"/>
              </w:rPr>
              <w:t>202</w:t>
            </w:r>
            <w:r>
              <w:rPr>
                <w:rFonts w:cs="Times New Roman" w:ascii="Times New Roman" w:hAnsi="Times New Roman"/>
                <w:color w:val="000000"/>
                <w:sz w:val="20"/>
                <w:szCs w:val="20"/>
                <w:lang w:val="en-US"/>
              </w:rPr>
              <w:t>6</w:t>
            </w:r>
            <w:r>
              <w:rPr>
                <w:rFonts w:cs="Times New Roman" w:ascii="Times New Roman" w:hAnsi="Times New Roman"/>
                <w:color w:val="000000"/>
                <w:sz w:val="20"/>
                <w:szCs w:val="20"/>
              </w:rPr>
              <w:t>г.</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color w:val="000000"/>
              </w:rPr>
            </w:pPr>
            <w:r>
              <w:rPr>
                <w:rFonts w:cs="Times New Roman" w:ascii="Times New Roman" w:hAnsi="Times New Roman"/>
                <w:color w:val="000000"/>
                <w:sz w:val="20"/>
                <w:szCs w:val="20"/>
              </w:rPr>
              <w:t>202</w:t>
            </w:r>
            <w:r>
              <w:rPr>
                <w:rFonts w:cs="Times New Roman" w:ascii="Times New Roman" w:hAnsi="Times New Roman"/>
                <w:color w:val="000000"/>
                <w:sz w:val="20"/>
                <w:szCs w:val="20"/>
                <w:lang w:val="en-US"/>
              </w:rPr>
              <w:t>7</w:t>
            </w:r>
            <w:r>
              <w:rPr>
                <w:rFonts w:cs="Times New Roman" w:ascii="Times New Roman" w:hAnsi="Times New Roman"/>
                <w:color w:val="000000"/>
                <w:sz w:val="20"/>
                <w:szCs w:val="20"/>
              </w:rPr>
              <w:t>г.</w:t>
            </w:r>
          </w:p>
        </w:tc>
        <w:tc>
          <w:tcPr>
            <w:tcW w:w="7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color w:val="000000"/>
              </w:rPr>
            </w:pPr>
            <w:r>
              <w:rPr>
                <w:rFonts w:cs="Times New Roman" w:ascii="Times New Roman" w:hAnsi="Times New Roman"/>
                <w:color w:val="000000"/>
                <w:sz w:val="20"/>
                <w:szCs w:val="20"/>
              </w:rPr>
              <w:t>202</w:t>
            </w:r>
            <w:r>
              <w:rPr>
                <w:rFonts w:cs="Times New Roman" w:ascii="Times New Roman" w:hAnsi="Times New Roman"/>
                <w:color w:val="000000"/>
                <w:sz w:val="20"/>
                <w:szCs w:val="20"/>
                <w:lang w:val="en-US"/>
              </w:rPr>
              <w:t>5</w:t>
            </w:r>
            <w:r>
              <w:rPr>
                <w:rFonts w:cs="Times New Roman" w:ascii="Times New Roman" w:hAnsi="Times New Roman"/>
                <w:color w:val="000000"/>
                <w:sz w:val="20"/>
                <w:szCs w:val="20"/>
              </w:rPr>
              <w:t>г.</w:t>
            </w:r>
          </w:p>
        </w:tc>
        <w:tc>
          <w:tcPr>
            <w:tcW w:w="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color w:val="000000"/>
              </w:rPr>
            </w:pPr>
            <w:r>
              <w:rPr>
                <w:rFonts w:cs="Times New Roman" w:ascii="Times New Roman" w:hAnsi="Times New Roman"/>
                <w:color w:val="000000"/>
                <w:sz w:val="20"/>
                <w:szCs w:val="20"/>
              </w:rPr>
              <w:t>202</w:t>
            </w:r>
            <w:r>
              <w:rPr>
                <w:rFonts w:cs="Times New Roman" w:ascii="Times New Roman" w:hAnsi="Times New Roman"/>
                <w:color w:val="000000"/>
                <w:sz w:val="20"/>
                <w:szCs w:val="20"/>
                <w:lang w:val="en-US"/>
              </w:rPr>
              <w:t>6</w:t>
            </w:r>
            <w:r>
              <w:rPr>
                <w:rFonts w:cs="Times New Roman" w:ascii="Times New Roman" w:hAnsi="Times New Roman"/>
                <w:color w:val="000000"/>
                <w:sz w:val="20"/>
                <w:szCs w:val="20"/>
              </w:rPr>
              <w:t>г.</w:t>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color w:val="000000"/>
              </w:rPr>
            </w:pPr>
            <w:r>
              <w:rPr>
                <w:rFonts w:cs="Times New Roman" w:ascii="Times New Roman" w:hAnsi="Times New Roman"/>
                <w:color w:val="000000"/>
                <w:sz w:val="20"/>
                <w:szCs w:val="20"/>
              </w:rPr>
              <w:t>202</w:t>
            </w:r>
            <w:r>
              <w:rPr>
                <w:rFonts w:cs="Times New Roman" w:ascii="Times New Roman" w:hAnsi="Times New Roman"/>
                <w:color w:val="000000"/>
                <w:sz w:val="20"/>
                <w:szCs w:val="20"/>
                <w:lang w:val="en-US"/>
              </w:rPr>
              <w:t>7</w:t>
            </w:r>
            <w:r>
              <w:rPr>
                <w:rFonts w:cs="Times New Roman" w:ascii="Times New Roman" w:hAnsi="Times New Roman"/>
                <w:color w:val="000000"/>
                <w:sz w:val="20"/>
                <w:szCs w:val="20"/>
              </w:rPr>
              <w:t>г.</w:t>
            </w:r>
          </w:p>
        </w:tc>
      </w:tr>
      <w:tr>
        <w:trPr>
          <w:trHeight w:val="880" w:hRule="atLeast"/>
        </w:trPr>
        <w:tc>
          <w:tcPr>
            <w:tcW w:w="16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color w:val="000000"/>
              </w:rPr>
            </w:pPr>
            <w:r>
              <w:rPr>
                <w:rFonts w:cs="Times New Roman" w:ascii="Times New Roman" w:hAnsi="Times New Roman"/>
                <w:color w:val="000000"/>
                <w:sz w:val="20"/>
                <w:szCs w:val="20"/>
              </w:rPr>
              <w:t>Собственные доходы, всего, в т.ч.</w:t>
            </w:r>
          </w:p>
        </w:tc>
        <w:tc>
          <w:tcPr>
            <w:tcW w:w="10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color w:val="000000"/>
              </w:rPr>
            </w:pPr>
            <w:r>
              <w:rPr>
                <w:rFonts w:cs="Times New Roman" w:ascii="Times New Roman" w:hAnsi="Times New Roman"/>
                <w:color w:val="000000"/>
                <w:sz w:val="20"/>
                <w:szCs w:val="20"/>
                <w:lang w:val="en-US"/>
              </w:rPr>
              <w:t>120,4</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color w:val="000000"/>
              </w:rPr>
            </w:pPr>
            <w:r>
              <w:rPr>
                <w:rFonts w:cs="Times New Roman" w:ascii="Times New Roman" w:hAnsi="Times New Roman"/>
                <w:color w:val="000000"/>
                <w:sz w:val="20"/>
                <w:szCs w:val="20"/>
              </w:rPr>
              <w:t>120,4</w:t>
            </w:r>
          </w:p>
        </w:tc>
        <w:tc>
          <w:tcPr>
            <w:tcW w:w="9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color w:val="000000"/>
              </w:rPr>
            </w:pPr>
            <w:r>
              <w:rPr>
                <w:rFonts w:cs="Times New Roman" w:ascii="Times New Roman" w:hAnsi="Times New Roman"/>
                <w:color w:val="000000"/>
                <w:sz w:val="20"/>
                <w:szCs w:val="20"/>
                <w:lang w:val="en-US"/>
              </w:rPr>
              <w:t>116,0</w:t>
            </w:r>
          </w:p>
        </w:tc>
        <w:tc>
          <w:tcPr>
            <w:tcW w:w="10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color w:val="000000"/>
              </w:rPr>
            </w:pPr>
            <w:r>
              <w:rPr>
                <w:rFonts w:cs="Times New Roman" w:ascii="Times New Roman" w:hAnsi="Times New Roman"/>
                <w:color w:val="000000"/>
                <w:sz w:val="20"/>
                <w:szCs w:val="20"/>
                <w:lang w:val="en-US"/>
              </w:rPr>
              <w:t>116,0</w:t>
            </w:r>
          </w:p>
        </w:tc>
        <w:tc>
          <w:tcPr>
            <w:tcW w:w="9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color w:val="000000"/>
              </w:rPr>
            </w:pPr>
            <w:r>
              <w:rPr>
                <w:rFonts w:cs="Times New Roman" w:ascii="Times New Roman" w:hAnsi="Times New Roman"/>
                <w:color w:val="000000"/>
                <w:sz w:val="20"/>
                <w:szCs w:val="20"/>
                <w:lang w:val="en-US"/>
              </w:rPr>
              <w:t>0</w:t>
            </w:r>
            <w:r>
              <w:rPr>
                <w:rFonts w:cs="Times New Roman" w:ascii="Times New Roman" w:hAnsi="Times New Roman"/>
                <w:color w:val="000000"/>
                <w:sz w:val="20"/>
                <w:szCs w:val="20"/>
              </w:rPr>
              <w:t>,0</w:t>
            </w:r>
          </w:p>
        </w:tc>
        <w:tc>
          <w:tcPr>
            <w:tcW w:w="9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color w:val="000000"/>
              </w:rPr>
            </w:pPr>
            <w:r>
              <w:rPr>
                <w:rFonts w:cs="Times New Roman" w:ascii="Times New Roman" w:hAnsi="Times New Roman"/>
                <w:color w:val="000000"/>
                <w:sz w:val="20"/>
                <w:szCs w:val="20"/>
              </w:rPr>
              <w:t>-</w:t>
            </w:r>
            <w:r>
              <w:rPr>
                <w:rFonts w:cs="Times New Roman" w:ascii="Times New Roman" w:hAnsi="Times New Roman"/>
                <w:color w:val="000000"/>
                <w:sz w:val="20"/>
                <w:szCs w:val="20"/>
                <w:lang w:val="en-US"/>
              </w:rPr>
              <w:t>4,4</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color w:val="000000"/>
              </w:rPr>
            </w:pPr>
            <w:r>
              <w:rPr>
                <w:rFonts w:cs="Times New Roman" w:ascii="Times New Roman" w:hAnsi="Times New Roman"/>
                <w:color w:val="000000"/>
                <w:sz w:val="20"/>
                <w:szCs w:val="20"/>
              </w:rPr>
              <w:t>0,0</w:t>
            </w:r>
          </w:p>
        </w:tc>
        <w:tc>
          <w:tcPr>
            <w:tcW w:w="7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color w:val="000000"/>
              </w:rPr>
            </w:pPr>
            <w:r>
              <w:rPr>
                <w:rFonts w:cs="Times New Roman" w:ascii="Times New Roman" w:hAnsi="Times New Roman"/>
                <w:color w:val="000000"/>
                <w:sz w:val="20"/>
                <w:szCs w:val="20"/>
              </w:rPr>
              <w:t>-</w:t>
            </w:r>
          </w:p>
        </w:tc>
        <w:tc>
          <w:tcPr>
            <w:tcW w:w="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color w:val="000000"/>
              </w:rPr>
            </w:pPr>
            <w:r>
              <w:rPr>
                <w:rFonts w:cs="Times New Roman" w:ascii="Times New Roman" w:hAnsi="Times New Roman"/>
                <w:color w:val="000000"/>
                <w:sz w:val="20"/>
                <w:szCs w:val="20"/>
              </w:rPr>
              <w:t>-</w:t>
            </w:r>
            <w:r>
              <w:rPr>
                <w:rFonts w:cs="Times New Roman" w:ascii="Times New Roman" w:hAnsi="Times New Roman"/>
                <w:color w:val="000000"/>
                <w:sz w:val="20"/>
                <w:szCs w:val="20"/>
                <w:lang w:val="en-US"/>
              </w:rPr>
              <w:t>3,65</w:t>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color w:val="000000"/>
              </w:rPr>
            </w:pPr>
            <w:r>
              <w:rPr>
                <w:rFonts w:cs="Times New Roman" w:ascii="Times New Roman" w:hAnsi="Times New Roman"/>
                <w:color w:val="000000"/>
                <w:sz w:val="20"/>
                <w:szCs w:val="20"/>
                <w:lang w:val="en-US"/>
              </w:rPr>
              <w:t>-</w:t>
            </w:r>
          </w:p>
        </w:tc>
      </w:tr>
      <w:tr>
        <w:trPr/>
        <w:tc>
          <w:tcPr>
            <w:tcW w:w="16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color w:val="000000"/>
              </w:rPr>
            </w:pPr>
            <w:r>
              <w:rPr>
                <w:rFonts w:cs="Times New Roman" w:ascii="Times New Roman" w:hAnsi="Times New Roman"/>
                <w:color w:val="000000"/>
                <w:sz w:val="20"/>
                <w:szCs w:val="20"/>
              </w:rPr>
              <w:t>-налоговые</w:t>
            </w:r>
          </w:p>
        </w:tc>
        <w:tc>
          <w:tcPr>
            <w:tcW w:w="10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lang w:val="en-US"/>
              </w:rPr>
              <w:t>116</w:t>
            </w:r>
            <w:r>
              <w:rPr>
                <w:rFonts w:cs="Times New Roman" w:ascii="Times New Roman" w:hAnsi="Times New Roman"/>
                <w:color w:val="000000"/>
                <w:sz w:val="20"/>
                <w:szCs w:val="20"/>
              </w:rPr>
              <w:t>,0</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116,0</w:t>
            </w:r>
          </w:p>
        </w:tc>
        <w:tc>
          <w:tcPr>
            <w:tcW w:w="9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116,0</w:t>
            </w:r>
          </w:p>
        </w:tc>
        <w:tc>
          <w:tcPr>
            <w:tcW w:w="10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116,0</w:t>
            </w:r>
          </w:p>
        </w:tc>
        <w:tc>
          <w:tcPr>
            <w:tcW w:w="9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lang w:val="en-US"/>
              </w:rPr>
              <w:t>0,0</w:t>
            </w:r>
          </w:p>
        </w:tc>
        <w:tc>
          <w:tcPr>
            <w:tcW w:w="9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lang w:val="en-US"/>
              </w:rPr>
              <w:t>0,0</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lang w:val="en-US"/>
              </w:rPr>
              <w:t>0,0</w:t>
            </w:r>
          </w:p>
        </w:tc>
        <w:tc>
          <w:tcPr>
            <w:tcW w:w="7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w:t>
            </w:r>
          </w:p>
        </w:tc>
        <w:tc>
          <w:tcPr>
            <w:tcW w:w="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w:t>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w:t>
            </w:r>
          </w:p>
        </w:tc>
      </w:tr>
      <w:tr>
        <w:trPr>
          <w:trHeight w:val="498" w:hRule="atLeast"/>
        </w:trPr>
        <w:tc>
          <w:tcPr>
            <w:tcW w:w="16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color w:val="000000"/>
              </w:rPr>
            </w:pPr>
            <w:r>
              <w:rPr>
                <w:rFonts w:cs="Times New Roman" w:ascii="Times New Roman" w:hAnsi="Times New Roman"/>
                <w:color w:val="000000"/>
                <w:sz w:val="20"/>
                <w:szCs w:val="20"/>
              </w:rPr>
              <w:t>-неналоговые</w:t>
            </w:r>
          </w:p>
        </w:tc>
        <w:tc>
          <w:tcPr>
            <w:tcW w:w="10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4,4</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4,4</w:t>
            </w:r>
          </w:p>
        </w:tc>
        <w:tc>
          <w:tcPr>
            <w:tcW w:w="9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w:t>
            </w:r>
          </w:p>
        </w:tc>
        <w:tc>
          <w:tcPr>
            <w:tcW w:w="10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w:t>
            </w:r>
          </w:p>
        </w:tc>
        <w:tc>
          <w:tcPr>
            <w:tcW w:w="9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lang w:val="en-US"/>
              </w:rPr>
              <w:t>0,0</w:t>
            </w:r>
          </w:p>
        </w:tc>
        <w:tc>
          <w:tcPr>
            <w:tcW w:w="9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-4,4</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w:t>
            </w:r>
          </w:p>
        </w:tc>
        <w:tc>
          <w:tcPr>
            <w:tcW w:w="7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w:t>
            </w:r>
          </w:p>
        </w:tc>
        <w:tc>
          <w:tcPr>
            <w:tcW w:w="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100</w:t>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w:t>
            </w:r>
          </w:p>
        </w:tc>
      </w:tr>
      <w:tr>
        <w:trPr>
          <w:trHeight w:val="666" w:hRule="atLeast"/>
        </w:trPr>
        <w:tc>
          <w:tcPr>
            <w:tcW w:w="16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color w:val="000000"/>
              </w:rPr>
            </w:pPr>
            <w:r>
              <w:rPr>
                <w:rFonts w:cs="Times New Roman" w:ascii="Times New Roman" w:hAnsi="Times New Roman"/>
                <w:color w:val="000000"/>
                <w:sz w:val="20"/>
                <w:szCs w:val="20"/>
              </w:rPr>
              <w:t>Безвозмездные поступления</w:t>
            </w:r>
          </w:p>
        </w:tc>
        <w:tc>
          <w:tcPr>
            <w:tcW w:w="10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9 685,6</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8 293,2</w:t>
            </w:r>
          </w:p>
        </w:tc>
        <w:tc>
          <w:tcPr>
            <w:tcW w:w="9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6 768,0</w:t>
            </w:r>
          </w:p>
        </w:tc>
        <w:tc>
          <w:tcPr>
            <w:tcW w:w="10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5 816,0</w:t>
            </w:r>
          </w:p>
        </w:tc>
        <w:tc>
          <w:tcPr>
            <w:tcW w:w="9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-1 392,4</w:t>
            </w:r>
          </w:p>
        </w:tc>
        <w:tc>
          <w:tcPr>
            <w:tcW w:w="9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-1 525,2</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-952,0</w:t>
            </w:r>
          </w:p>
        </w:tc>
        <w:tc>
          <w:tcPr>
            <w:tcW w:w="7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-35,6</w:t>
            </w:r>
          </w:p>
        </w:tc>
        <w:tc>
          <w:tcPr>
            <w:tcW w:w="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-18,39</w:t>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-14,07</w:t>
            </w:r>
          </w:p>
        </w:tc>
      </w:tr>
      <w:tr>
        <w:trPr>
          <w:trHeight w:val="180" w:hRule="atLeast"/>
        </w:trPr>
        <w:tc>
          <w:tcPr>
            <w:tcW w:w="16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color w:val="000000"/>
              </w:rPr>
            </w:pPr>
            <w:r>
              <w:rPr>
                <w:rFonts w:cs="Times New Roman" w:ascii="Times New Roman" w:hAnsi="Times New Roman"/>
                <w:color w:val="000000"/>
                <w:sz w:val="20"/>
                <w:szCs w:val="20"/>
              </w:rPr>
              <w:t>Дотации</w:t>
            </w:r>
          </w:p>
        </w:tc>
        <w:tc>
          <w:tcPr>
            <w:tcW w:w="10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7 078,9</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7 305,5</w:t>
            </w:r>
          </w:p>
        </w:tc>
        <w:tc>
          <w:tcPr>
            <w:tcW w:w="9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5 765,2</w:t>
            </w:r>
          </w:p>
        </w:tc>
        <w:tc>
          <w:tcPr>
            <w:tcW w:w="10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4 806,9</w:t>
            </w:r>
          </w:p>
        </w:tc>
        <w:tc>
          <w:tcPr>
            <w:tcW w:w="9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226,6</w:t>
            </w:r>
          </w:p>
        </w:tc>
        <w:tc>
          <w:tcPr>
            <w:tcW w:w="9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-1 540,3</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-958,3</w:t>
            </w:r>
          </w:p>
        </w:tc>
        <w:tc>
          <w:tcPr>
            <w:tcW w:w="7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3,2</w:t>
            </w:r>
          </w:p>
        </w:tc>
        <w:tc>
          <w:tcPr>
            <w:tcW w:w="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-21,1</w:t>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-16,6</w:t>
            </w:r>
          </w:p>
        </w:tc>
      </w:tr>
      <w:tr>
        <w:trPr>
          <w:trHeight w:val="195" w:hRule="atLeast"/>
        </w:trPr>
        <w:tc>
          <w:tcPr>
            <w:tcW w:w="16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color w:val="000000"/>
              </w:rPr>
            </w:pPr>
            <w:r>
              <w:rPr>
                <w:rFonts w:cs="Times New Roman" w:ascii="Times New Roman" w:hAnsi="Times New Roman"/>
                <w:color w:val="000000"/>
                <w:sz w:val="20"/>
                <w:szCs w:val="20"/>
              </w:rPr>
              <w:t>Субсидии</w:t>
            </w:r>
          </w:p>
        </w:tc>
        <w:tc>
          <w:tcPr>
            <w:tcW w:w="10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w:t>
            </w:r>
          </w:p>
        </w:tc>
        <w:tc>
          <w:tcPr>
            <w:tcW w:w="9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w:t>
            </w:r>
          </w:p>
        </w:tc>
        <w:tc>
          <w:tcPr>
            <w:tcW w:w="10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w:t>
            </w:r>
          </w:p>
        </w:tc>
        <w:tc>
          <w:tcPr>
            <w:tcW w:w="9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w:t>
            </w:r>
          </w:p>
        </w:tc>
        <w:tc>
          <w:tcPr>
            <w:tcW w:w="9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w:t>
            </w:r>
          </w:p>
        </w:tc>
        <w:tc>
          <w:tcPr>
            <w:tcW w:w="7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w:t>
            </w:r>
          </w:p>
        </w:tc>
        <w:tc>
          <w:tcPr>
            <w:tcW w:w="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w:t>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w:t>
            </w:r>
          </w:p>
        </w:tc>
      </w:tr>
      <w:tr>
        <w:trPr>
          <w:trHeight w:val="345" w:hRule="atLeast"/>
        </w:trPr>
        <w:tc>
          <w:tcPr>
            <w:tcW w:w="16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color w:val="000000"/>
              </w:rPr>
            </w:pPr>
            <w:r>
              <w:rPr>
                <w:rFonts w:cs="Times New Roman" w:ascii="Times New Roman" w:hAnsi="Times New Roman"/>
                <w:color w:val="000000"/>
                <w:sz w:val="20"/>
                <w:szCs w:val="20"/>
              </w:rPr>
              <w:t>Субвенции</w:t>
            </w:r>
          </w:p>
        </w:tc>
        <w:tc>
          <w:tcPr>
            <w:tcW w:w="10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138,5</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158,14</w:t>
            </w:r>
          </w:p>
        </w:tc>
        <w:tc>
          <w:tcPr>
            <w:tcW w:w="9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173,2</w:t>
            </w:r>
          </w:p>
        </w:tc>
        <w:tc>
          <w:tcPr>
            <w:tcW w:w="10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179,5</w:t>
            </w:r>
          </w:p>
        </w:tc>
        <w:tc>
          <w:tcPr>
            <w:tcW w:w="9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19,64</w:t>
            </w:r>
          </w:p>
        </w:tc>
        <w:tc>
          <w:tcPr>
            <w:tcW w:w="9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15,06</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w:t>
            </w:r>
          </w:p>
        </w:tc>
        <w:tc>
          <w:tcPr>
            <w:tcW w:w="7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14,2</w:t>
            </w:r>
          </w:p>
        </w:tc>
        <w:tc>
          <w:tcPr>
            <w:tcW w:w="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9,52</w:t>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3,63</w:t>
            </w:r>
          </w:p>
        </w:tc>
      </w:tr>
      <w:tr>
        <w:trPr>
          <w:trHeight w:val="345" w:hRule="atLeast"/>
        </w:trPr>
        <w:tc>
          <w:tcPr>
            <w:tcW w:w="16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color w:val="000000"/>
              </w:rPr>
            </w:pPr>
            <w:r>
              <w:rPr>
                <w:rFonts w:cs="Times New Roman" w:ascii="Times New Roman" w:hAnsi="Times New Roman"/>
                <w:color w:val="000000"/>
                <w:sz w:val="20"/>
                <w:szCs w:val="20"/>
              </w:rPr>
              <w:t>Межбюджет-ные трансферты</w:t>
            </w:r>
          </w:p>
        </w:tc>
        <w:tc>
          <w:tcPr>
            <w:tcW w:w="10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2 468,2</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829,5</w:t>
            </w:r>
          </w:p>
        </w:tc>
        <w:tc>
          <w:tcPr>
            <w:tcW w:w="9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829,5</w:t>
            </w:r>
          </w:p>
        </w:tc>
        <w:tc>
          <w:tcPr>
            <w:tcW w:w="10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829,5</w:t>
            </w:r>
          </w:p>
        </w:tc>
        <w:tc>
          <w:tcPr>
            <w:tcW w:w="9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-1 638,7</w:t>
            </w:r>
          </w:p>
        </w:tc>
        <w:tc>
          <w:tcPr>
            <w:tcW w:w="9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w:t>
            </w:r>
          </w:p>
        </w:tc>
        <w:tc>
          <w:tcPr>
            <w:tcW w:w="7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-66,4</w:t>
            </w:r>
          </w:p>
        </w:tc>
        <w:tc>
          <w:tcPr>
            <w:tcW w:w="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w:t>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w:t>
            </w:r>
          </w:p>
        </w:tc>
      </w:tr>
      <w:tr>
        <w:trPr/>
        <w:tc>
          <w:tcPr>
            <w:tcW w:w="16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color w:val="000000"/>
              </w:rPr>
            </w:pPr>
            <w:r>
              <w:rPr>
                <w:rFonts w:cs="Times New Roman" w:ascii="Times New Roman" w:hAnsi="Times New Roman"/>
                <w:color w:val="000000"/>
                <w:sz w:val="20"/>
                <w:szCs w:val="20"/>
              </w:rPr>
              <w:t>Итого:</w:t>
            </w:r>
          </w:p>
        </w:tc>
        <w:tc>
          <w:tcPr>
            <w:tcW w:w="10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9 806,0</w:t>
            </w:r>
          </w:p>
        </w:tc>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8 413,6</w:t>
            </w:r>
          </w:p>
        </w:tc>
        <w:tc>
          <w:tcPr>
            <w:tcW w:w="9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6 884,0</w:t>
            </w:r>
          </w:p>
        </w:tc>
        <w:tc>
          <w:tcPr>
            <w:tcW w:w="10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5 932,0</w:t>
            </w:r>
          </w:p>
        </w:tc>
        <w:tc>
          <w:tcPr>
            <w:tcW w:w="9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-1 392,4</w:t>
            </w:r>
          </w:p>
        </w:tc>
        <w:tc>
          <w:tcPr>
            <w:tcW w:w="9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-1 529,6</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-952,0</w:t>
            </w:r>
          </w:p>
        </w:tc>
        <w:tc>
          <w:tcPr>
            <w:tcW w:w="7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-14,2</w:t>
            </w:r>
          </w:p>
        </w:tc>
        <w:tc>
          <w:tcPr>
            <w:tcW w:w="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-18,2</w:t>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20"/>
                <w:szCs w:val="20"/>
              </w:rPr>
              <w:t>-16,05</w:t>
            </w:r>
          </w:p>
        </w:tc>
      </w:tr>
    </w:tbl>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Доля </w:t>
      </w:r>
      <w:r>
        <w:rPr>
          <w:rFonts w:cs="Times New Roman" w:ascii="Times New Roman" w:hAnsi="Times New Roman"/>
          <w:b/>
          <w:color w:val="000000"/>
          <w:sz w:val="28"/>
          <w:szCs w:val="28"/>
        </w:rPr>
        <w:t>налога на доходы физических</w:t>
      </w:r>
      <w:r>
        <w:rPr>
          <w:rFonts w:cs="Times New Roman" w:ascii="Times New Roman" w:hAnsi="Times New Roman"/>
          <w:color w:val="000000"/>
          <w:sz w:val="28"/>
          <w:szCs w:val="28"/>
        </w:rPr>
        <w:t xml:space="preserve"> лиц в структуре прогноза  налоговых доходов в бюджете поселения на 2025– 2027 годы составляет 25,9%.</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Общая сумма  налоговой базы по налогу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составит 2025 год – 30 000,0 руб. 2026 – 30 000,0 руб., 2027г.г. -  30 000,0 руб.  Ожидаемое поступление по налогу на доходы физических лиц в 2024 году 30 000,0  рублей.   </w:t>
      </w:r>
    </w:p>
    <w:p>
      <w:pPr>
        <w:pStyle w:val="Normal"/>
        <w:spacing w:lineRule="auto" w:line="240" w:before="0" w:after="200"/>
        <w:contextualSpacing/>
        <w:jc w:val="center"/>
        <w:rPr>
          <w:color w:val="000000"/>
        </w:rPr>
      </w:pPr>
      <w:r>
        <w:rPr>
          <w:rFonts w:cs="Times New Roman" w:ascii="Times New Roman" w:hAnsi="Times New Roman"/>
          <w:b/>
          <w:color w:val="000000"/>
          <w:sz w:val="28"/>
          <w:szCs w:val="28"/>
        </w:rPr>
        <w:t>Налоги на совокупный доход</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Налоги на совокупный доход в структуре прогноза налоговых доходов в бюджете поселения составит: 2025 год – 0,8%, 2026 год – 0,8%, 2027год – 0,8%.</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Указанный налог зачисляется в бюджет поселения по нормативу 30%. Прогноз поступлений в 2024 году составит 1 000,0 руб.</w:t>
      </w:r>
    </w:p>
    <w:p>
      <w:pPr>
        <w:pStyle w:val="Normal"/>
        <w:spacing w:lineRule="auto" w:line="240" w:before="0" w:after="200"/>
        <w:contextualSpacing/>
        <w:jc w:val="center"/>
        <w:rPr>
          <w:color w:val="000000"/>
        </w:rPr>
      </w:pPr>
      <w:r>
        <w:rPr>
          <w:rFonts w:cs="Times New Roman" w:ascii="Times New Roman" w:hAnsi="Times New Roman"/>
          <w:b/>
          <w:color w:val="000000"/>
          <w:sz w:val="28"/>
          <w:szCs w:val="28"/>
        </w:rPr>
        <w:t>Налоги на имущество</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За 2024 год ожидаемое исполнение по налогу на имущество составляет 85 000,0  руб., за 10 месяцев 2024 года фактически поступили  налоги на имущество в сумме 62 890,0 руб., или 74,0 % к годовому назначению. </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 доход сельского поселения определен норматив отчислений 100%.  На 2025-2027г.г. поступление налогов на имущество заложено в проекте бюджета в сумме 85 000,00 руб. ежегодно,  в том числе: поступление налога на имущество физических лиц в сумме 5 000,0  руб. ежегодно, земельный налог с организаций в сумме 4 000,0 руб., земельный налог с физических лиц – 76 000,0  руб. ежегодно.</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Доходы от использования имущества</w:t>
      </w:r>
      <w:r>
        <w:rPr>
          <w:rFonts w:cs="Times New Roman" w:ascii="Times New Roman" w:hAnsi="Times New Roman"/>
          <w:color w:val="000000"/>
          <w:sz w:val="28"/>
          <w:szCs w:val="28"/>
        </w:rPr>
        <w:t xml:space="preserve"> находящегося в  муниципальной собственности планируется на 2025-2027 годы в сумме 4 395,96 руб. Ожидаемое поступление  в 2024 году планируется в сумме 4 395,96 руб.</w:t>
      </w:r>
    </w:p>
    <w:p>
      <w:pPr>
        <w:pStyle w:val="Normal"/>
        <w:numPr>
          <w:ilvl w:val="0"/>
          <w:numId w:val="0"/>
        </w:numPr>
        <w:spacing w:lineRule="auto" w:line="240" w:before="0" w:after="200"/>
        <w:ind w:left="0" w:firstLine="567"/>
        <w:contextualSpacing/>
        <w:jc w:val="center"/>
        <w:outlineLvl w:val="1"/>
        <w:rPr>
          <w:color w:val="000000"/>
        </w:rPr>
      </w:pPr>
      <w:r>
        <w:rPr>
          <w:rFonts w:cs="Times New Roman" w:ascii="Times New Roman" w:hAnsi="Times New Roman"/>
          <w:b/>
          <w:color w:val="000000"/>
          <w:sz w:val="28"/>
          <w:szCs w:val="28"/>
        </w:rPr>
        <w:t xml:space="preserve">Безвозмездные поступления </w:t>
      </w:r>
    </w:p>
    <w:p>
      <w:pPr>
        <w:pStyle w:val="Normal"/>
        <w:numPr>
          <w:ilvl w:val="0"/>
          <w:numId w:val="0"/>
        </w:numPr>
        <w:spacing w:lineRule="auto" w:line="240" w:before="0" w:after="200"/>
        <w:ind w:left="0" w:hanging="0"/>
        <w:contextualSpacing/>
        <w:jc w:val="both"/>
        <w:outlineLvl w:val="1"/>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 составе указанной группы доходов предусмотрены безвозмездные  поступления от других бюджетов бюджетной системы Российской Федерации:</w:t>
      </w:r>
    </w:p>
    <w:p>
      <w:pPr>
        <w:pStyle w:val="Normal"/>
        <w:numPr>
          <w:ilvl w:val="0"/>
          <w:numId w:val="0"/>
        </w:numPr>
        <w:spacing w:lineRule="auto" w:line="240" w:before="0" w:after="200"/>
        <w:ind w:left="0" w:hanging="0"/>
        <w:contextualSpacing/>
        <w:jc w:val="both"/>
        <w:outlineLvl w:val="1"/>
        <w:rPr>
          <w:color w:val="000000"/>
        </w:rPr>
      </w:pPr>
      <w:r>
        <w:rPr>
          <w:rFonts w:cs="Times New Roman" w:ascii="Times New Roman" w:hAnsi="Times New Roman"/>
          <w:color w:val="000000"/>
          <w:sz w:val="28"/>
          <w:szCs w:val="28"/>
        </w:rPr>
        <w:t>1) из областного бюджета,  в проекте Закона Ивановской области «Об областном бюджете на 2025 год и на плановый период 2026 и 2027годов»:</w:t>
      </w:r>
    </w:p>
    <w:p>
      <w:pPr>
        <w:pStyle w:val="Normal"/>
        <w:numPr>
          <w:ilvl w:val="0"/>
          <w:numId w:val="0"/>
        </w:numPr>
        <w:spacing w:lineRule="auto" w:line="240" w:before="0" w:after="200"/>
        <w:ind w:left="0" w:hanging="0"/>
        <w:contextualSpacing/>
        <w:jc w:val="both"/>
        <w:outlineLvl w:val="1"/>
        <w:rPr>
          <w:color w:val="000000"/>
        </w:rPr>
      </w:pPr>
      <w:r>
        <w:rPr>
          <w:rFonts w:cs="Times New Roman" w:ascii="Times New Roman" w:hAnsi="Times New Roman"/>
          <w:color w:val="000000"/>
          <w:sz w:val="28"/>
          <w:szCs w:val="28"/>
        </w:rPr>
        <w:t xml:space="preserve">-  в виде дотаций, в 2025 году – 7 305 484,59 рублей, что составляет 88,1 % в общем объеме безвозмездных доходов;  </w:t>
      </w:r>
      <w:r>
        <w:rPr>
          <w:rFonts w:ascii="Times New Roman" w:hAnsi="Times New Roman"/>
          <w:color w:val="000000"/>
          <w:sz w:val="28"/>
          <w:szCs w:val="28"/>
        </w:rPr>
        <w:t xml:space="preserve">в 2026 году – 5 765 231,26 рубля, что составляет 85,2% в общем объеме </w:t>
      </w:r>
      <w:r>
        <w:rPr>
          <w:rFonts w:cs="Times New Roman" w:ascii="Times New Roman" w:hAnsi="Times New Roman"/>
          <w:color w:val="000000"/>
          <w:sz w:val="28"/>
          <w:szCs w:val="28"/>
        </w:rPr>
        <w:t xml:space="preserve">безвозмездных </w:t>
      </w:r>
      <w:r>
        <w:rPr>
          <w:rFonts w:ascii="Times New Roman" w:hAnsi="Times New Roman"/>
          <w:color w:val="000000"/>
          <w:sz w:val="28"/>
          <w:szCs w:val="28"/>
        </w:rPr>
        <w:t xml:space="preserve">доходов; </w:t>
      </w:r>
      <w:r>
        <w:rPr>
          <w:rFonts w:cs="Times New Roman" w:ascii="Times New Roman" w:hAnsi="Times New Roman"/>
          <w:color w:val="000000"/>
          <w:sz w:val="28"/>
          <w:szCs w:val="28"/>
        </w:rPr>
        <w:t>в 2027 году –               4 806 931,26 рубля, что составляет 82,7% в общем объеме безвозмездных доходов ;</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на финансовое обеспечение полномочий субъекта Российской Федерации, делегируемых для исполнения органам местного самоуправления, предусматриваются субвенции  на осуществление полномочий по первичному воинскому учету на территориях, где отсутствуют военные комиссариаты, на 2025 год предусматривается в сумме  158 140,0  руб., на 2026 год – 173 220,0 руб., на 2027 год – 179 460,0 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2) из бюджета  Лухского муниципального района иные межбюджетные трансферты – 829 538,0 руб. ежегодно, определенные в соответствии с проектом решения «О районном бюджете на 2025 год и на плановый период 2026 и 2027годов».   </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Объем безвозмездных поступлений в общей сумме доходов бюджета поселения в 2025 году составит 98 57%, на плановый период 2026 года — 98,31%, 2027 год – 98,04%  соответственно.</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Данные о безвозмездных поступлениях представлены в таблице .</w:t>
      </w:r>
    </w:p>
    <w:p>
      <w:pPr>
        <w:pStyle w:val="2"/>
        <w:spacing w:before="0" w:after="0"/>
        <w:contextualSpacing/>
        <w:jc w:val="center"/>
        <w:rPr>
          <w:color w:val="000000"/>
        </w:rPr>
      </w:pPr>
      <w:r>
        <w:rPr>
          <w:b/>
          <w:color w:val="000000"/>
          <w:szCs w:val="28"/>
        </w:rPr>
        <w:t>Безвозмездные поступления</w:t>
      </w:r>
    </w:p>
    <w:p>
      <w:pPr>
        <w:pStyle w:val="2"/>
        <w:spacing w:before="0" w:after="0"/>
        <w:contextualSpacing/>
        <w:jc w:val="right"/>
        <w:rPr>
          <w:color w:val="000000"/>
        </w:rPr>
      </w:pPr>
      <w:r>
        <w:rPr>
          <w:color w:val="000000"/>
          <w:sz w:val="24"/>
          <w:szCs w:val="24"/>
        </w:rPr>
        <w:t>(тыс. руб.)</w:t>
      </w:r>
    </w:p>
    <w:tbl>
      <w:tblPr>
        <w:tblW w:w="963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931"/>
        <w:gridCol w:w="1989"/>
        <w:gridCol w:w="1571"/>
        <w:gridCol w:w="1570"/>
        <w:gridCol w:w="1571"/>
      </w:tblGrid>
      <w:tr>
        <w:trPr>
          <w:trHeight w:val="1176" w:hRule="atLeast"/>
        </w:trPr>
        <w:tc>
          <w:tcPr>
            <w:tcW w:w="2931" w:type="dxa"/>
            <w:tcBorders>
              <w:top w:val="single" w:sz="4" w:space="0" w:color="000000"/>
              <w:left w:val="single" w:sz="4" w:space="0" w:color="000000"/>
              <w:bottom w:val="single" w:sz="4" w:space="0" w:color="000000"/>
              <w:right w:val="single" w:sz="4" w:space="0" w:color="000000"/>
            </w:tcBorders>
            <w:shd w:color="auto" w:fill="auto" w:val="clear"/>
          </w:tcPr>
          <w:p>
            <w:pPr>
              <w:pStyle w:val="2"/>
              <w:widowControl w:val="false"/>
              <w:ind w:hanging="0"/>
              <w:jc w:val="center"/>
              <w:rPr>
                <w:b/>
                <w:b/>
                <w:color w:val="000000"/>
                <w:sz w:val="24"/>
                <w:szCs w:val="24"/>
              </w:rPr>
            </w:pPr>
            <w:r>
              <w:rPr>
                <w:b/>
                <w:color w:val="000000"/>
                <w:sz w:val="24"/>
                <w:szCs w:val="24"/>
              </w:rPr>
            </w:r>
          </w:p>
        </w:tc>
        <w:tc>
          <w:tcPr>
            <w:tcW w:w="1989" w:type="dxa"/>
            <w:tcBorders>
              <w:top w:val="single" w:sz="4" w:space="0" w:color="000000"/>
              <w:left w:val="single" w:sz="4" w:space="0" w:color="000000"/>
              <w:bottom w:val="single" w:sz="4" w:space="0" w:color="000000"/>
              <w:right w:val="single" w:sz="4" w:space="0" w:color="000000"/>
            </w:tcBorders>
            <w:shd w:color="auto" w:fill="auto" w:val="clear"/>
          </w:tcPr>
          <w:p>
            <w:pPr>
              <w:pStyle w:val="2"/>
              <w:widowControl w:val="false"/>
              <w:ind w:hanging="0"/>
              <w:jc w:val="center"/>
              <w:rPr>
                <w:color w:val="000000"/>
              </w:rPr>
            </w:pPr>
            <w:r>
              <w:rPr>
                <w:b/>
                <w:color w:val="000000"/>
                <w:sz w:val="24"/>
                <w:szCs w:val="24"/>
              </w:rPr>
              <w:t>2024 год</w:t>
            </w:r>
          </w:p>
          <w:p>
            <w:pPr>
              <w:pStyle w:val="2"/>
              <w:widowControl w:val="false"/>
              <w:ind w:hanging="0"/>
              <w:jc w:val="center"/>
              <w:rPr>
                <w:color w:val="000000"/>
              </w:rPr>
            </w:pPr>
            <w:r>
              <w:rPr>
                <w:color w:val="000000"/>
                <w:sz w:val="24"/>
                <w:szCs w:val="24"/>
              </w:rPr>
              <w:t>утверждено решением о бюджете в действующей редакции</w:t>
            </w:r>
          </w:p>
        </w:tc>
        <w:tc>
          <w:tcPr>
            <w:tcW w:w="1571" w:type="dxa"/>
            <w:tcBorders>
              <w:top w:val="single" w:sz="4" w:space="0" w:color="000000"/>
              <w:left w:val="single" w:sz="4" w:space="0" w:color="000000"/>
              <w:bottom w:val="single" w:sz="4" w:space="0" w:color="000000"/>
              <w:right w:val="single" w:sz="4" w:space="0" w:color="000000"/>
            </w:tcBorders>
            <w:shd w:color="auto" w:fill="auto" w:val="clear"/>
          </w:tcPr>
          <w:p>
            <w:pPr>
              <w:pStyle w:val="2"/>
              <w:widowControl w:val="false"/>
              <w:ind w:hanging="0"/>
              <w:jc w:val="center"/>
              <w:rPr>
                <w:color w:val="000000"/>
              </w:rPr>
            </w:pPr>
            <w:r>
              <w:rPr>
                <w:b/>
                <w:color w:val="000000"/>
                <w:sz w:val="24"/>
                <w:szCs w:val="24"/>
              </w:rPr>
              <w:t>2025 год</w:t>
            </w:r>
          </w:p>
        </w:tc>
        <w:tc>
          <w:tcPr>
            <w:tcW w:w="1570" w:type="dxa"/>
            <w:tcBorders>
              <w:top w:val="single" w:sz="4" w:space="0" w:color="000000"/>
              <w:left w:val="single" w:sz="4" w:space="0" w:color="000000"/>
              <w:bottom w:val="single" w:sz="4" w:space="0" w:color="000000"/>
              <w:right w:val="single" w:sz="4" w:space="0" w:color="000000"/>
            </w:tcBorders>
          </w:tcPr>
          <w:p>
            <w:pPr>
              <w:pStyle w:val="2"/>
              <w:widowControl w:val="false"/>
              <w:ind w:hanging="0"/>
              <w:jc w:val="center"/>
              <w:rPr>
                <w:color w:val="000000"/>
              </w:rPr>
            </w:pPr>
            <w:r>
              <w:rPr>
                <w:b/>
                <w:color w:val="000000"/>
                <w:sz w:val="24"/>
                <w:szCs w:val="24"/>
              </w:rPr>
              <w:t>2026 год</w:t>
            </w:r>
          </w:p>
        </w:tc>
        <w:tc>
          <w:tcPr>
            <w:tcW w:w="1571" w:type="dxa"/>
            <w:tcBorders>
              <w:top w:val="single" w:sz="4" w:space="0" w:color="000000"/>
              <w:left w:val="single" w:sz="4" w:space="0" w:color="000000"/>
              <w:bottom w:val="single" w:sz="4" w:space="0" w:color="000000"/>
              <w:right w:val="single" w:sz="4" w:space="0" w:color="000000"/>
            </w:tcBorders>
          </w:tcPr>
          <w:p>
            <w:pPr>
              <w:pStyle w:val="2"/>
              <w:widowControl w:val="false"/>
              <w:ind w:hanging="0"/>
              <w:jc w:val="center"/>
              <w:rPr>
                <w:color w:val="000000"/>
              </w:rPr>
            </w:pPr>
            <w:r>
              <w:rPr>
                <w:b/>
                <w:color w:val="000000"/>
                <w:sz w:val="24"/>
                <w:szCs w:val="24"/>
              </w:rPr>
              <w:t>2027 год</w:t>
            </w:r>
          </w:p>
        </w:tc>
      </w:tr>
      <w:tr>
        <w:trPr/>
        <w:tc>
          <w:tcPr>
            <w:tcW w:w="2931" w:type="dxa"/>
            <w:tcBorders>
              <w:top w:val="single" w:sz="4" w:space="0" w:color="000000"/>
              <w:left w:val="single" w:sz="4" w:space="0" w:color="000000"/>
              <w:bottom w:val="single" w:sz="4" w:space="0" w:color="000000"/>
              <w:right w:val="single" w:sz="4" w:space="0" w:color="000000"/>
            </w:tcBorders>
            <w:shd w:color="auto" w:fill="auto" w:val="clear"/>
          </w:tcPr>
          <w:p>
            <w:pPr>
              <w:pStyle w:val="2"/>
              <w:widowControl w:val="false"/>
              <w:ind w:hanging="0"/>
              <w:jc w:val="left"/>
              <w:rPr>
                <w:color w:val="000000"/>
              </w:rPr>
            </w:pPr>
            <w:r>
              <w:rPr>
                <w:b/>
                <w:color w:val="000000"/>
                <w:sz w:val="24"/>
                <w:szCs w:val="24"/>
              </w:rPr>
              <w:t>Безвозмездные поступления – всего:</w:t>
            </w:r>
          </w:p>
        </w:tc>
        <w:tc>
          <w:tcPr>
            <w:tcW w:w="19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24"/>
                <w:szCs w:val="24"/>
              </w:rPr>
              <w:t>9 658,1</w:t>
            </w:r>
          </w:p>
        </w:tc>
        <w:tc>
          <w:tcPr>
            <w:tcW w:w="15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24"/>
                <w:szCs w:val="24"/>
              </w:rPr>
              <w:t>8 293,2</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24"/>
                <w:szCs w:val="24"/>
              </w:rPr>
              <w:t xml:space="preserve">6 </w:t>
            </w:r>
            <w:r>
              <w:rPr>
                <w:rFonts w:ascii="Times New Roman" w:hAnsi="Times New Roman"/>
                <w:color w:val="000000"/>
                <w:sz w:val="24"/>
                <w:szCs w:val="24"/>
                <w:lang w:val="en-US"/>
              </w:rPr>
              <w:t>768,0</w:t>
            </w:r>
          </w:p>
        </w:tc>
        <w:tc>
          <w:tcPr>
            <w:tcW w:w="15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24"/>
                <w:szCs w:val="24"/>
              </w:rPr>
              <w:t>5 816,</w:t>
            </w:r>
            <w:r>
              <w:rPr>
                <w:rFonts w:ascii="Times New Roman" w:hAnsi="Times New Roman"/>
                <w:color w:val="000000"/>
                <w:sz w:val="24"/>
                <w:szCs w:val="24"/>
                <w:lang w:val="en-US"/>
              </w:rPr>
              <w:t>0</w:t>
            </w:r>
          </w:p>
        </w:tc>
      </w:tr>
      <w:tr>
        <w:trPr/>
        <w:tc>
          <w:tcPr>
            <w:tcW w:w="2931" w:type="dxa"/>
            <w:tcBorders>
              <w:top w:val="single" w:sz="4" w:space="0" w:color="000000"/>
              <w:left w:val="single" w:sz="4" w:space="0" w:color="000000"/>
              <w:bottom w:val="single" w:sz="4" w:space="0" w:color="000000"/>
              <w:right w:val="single" w:sz="4" w:space="0" w:color="000000"/>
            </w:tcBorders>
            <w:shd w:color="auto" w:fill="auto" w:val="clear"/>
          </w:tcPr>
          <w:p>
            <w:pPr>
              <w:pStyle w:val="2"/>
              <w:widowControl w:val="false"/>
              <w:ind w:hanging="0"/>
              <w:jc w:val="left"/>
              <w:rPr>
                <w:color w:val="000000"/>
              </w:rPr>
            </w:pPr>
            <w:r>
              <w:rPr>
                <w:color w:val="000000"/>
                <w:sz w:val="24"/>
                <w:szCs w:val="24"/>
              </w:rPr>
              <w:t>в том числе:</w:t>
            </w:r>
          </w:p>
        </w:tc>
        <w:tc>
          <w:tcPr>
            <w:tcW w:w="1989" w:type="dxa"/>
            <w:tcBorders>
              <w:top w:val="single" w:sz="4" w:space="0" w:color="000000"/>
              <w:left w:val="single" w:sz="4" w:space="0" w:color="000000"/>
              <w:bottom w:val="single" w:sz="4" w:space="0" w:color="000000"/>
              <w:right w:val="single" w:sz="4" w:space="0" w:color="000000"/>
            </w:tcBorders>
            <w:shd w:color="auto" w:fill="auto" w:val="clear"/>
          </w:tcPr>
          <w:p>
            <w:pPr>
              <w:pStyle w:val="2"/>
              <w:widowControl w:val="false"/>
              <w:ind w:hanging="0"/>
              <w:jc w:val="center"/>
              <w:rPr>
                <w:b/>
                <w:b/>
                <w:color w:val="000000"/>
                <w:sz w:val="24"/>
                <w:szCs w:val="24"/>
              </w:rPr>
            </w:pPr>
            <w:r>
              <w:rPr>
                <w:b/>
                <w:color w:val="000000"/>
                <w:sz w:val="24"/>
                <w:szCs w:val="24"/>
              </w:rPr>
            </w:r>
          </w:p>
        </w:tc>
        <w:tc>
          <w:tcPr>
            <w:tcW w:w="1571" w:type="dxa"/>
            <w:tcBorders>
              <w:top w:val="single" w:sz="4" w:space="0" w:color="000000"/>
              <w:left w:val="single" w:sz="4" w:space="0" w:color="000000"/>
              <w:bottom w:val="single" w:sz="4" w:space="0" w:color="000000"/>
              <w:right w:val="single" w:sz="4" w:space="0" w:color="000000"/>
            </w:tcBorders>
            <w:shd w:color="auto" w:fill="auto" w:val="clear"/>
          </w:tcPr>
          <w:p>
            <w:pPr>
              <w:pStyle w:val="2"/>
              <w:widowControl w:val="false"/>
              <w:ind w:hanging="0"/>
              <w:jc w:val="center"/>
              <w:rPr>
                <w:b/>
                <w:b/>
                <w:color w:val="000000"/>
                <w:sz w:val="24"/>
                <w:szCs w:val="24"/>
              </w:rPr>
            </w:pPr>
            <w:r>
              <w:rPr>
                <w:b/>
                <w:color w:val="000000"/>
                <w:sz w:val="24"/>
                <w:szCs w:val="24"/>
              </w:rPr>
            </w:r>
          </w:p>
        </w:tc>
        <w:tc>
          <w:tcPr>
            <w:tcW w:w="1570" w:type="dxa"/>
            <w:tcBorders>
              <w:top w:val="single" w:sz="4" w:space="0" w:color="000000"/>
              <w:left w:val="single" w:sz="4" w:space="0" w:color="000000"/>
              <w:bottom w:val="single" w:sz="4" w:space="0" w:color="000000"/>
              <w:right w:val="single" w:sz="4" w:space="0" w:color="000000"/>
            </w:tcBorders>
          </w:tcPr>
          <w:p>
            <w:pPr>
              <w:pStyle w:val="2"/>
              <w:widowControl w:val="false"/>
              <w:ind w:hanging="0"/>
              <w:jc w:val="center"/>
              <w:rPr>
                <w:b/>
                <w:b/>
                <w:color w:val="000000"/>
                <w:sz w:val="24"/>
                <w:szCs w:val="24"/>
              </w:rPr>
            </w:pPr>
            <w:r>
              <w:rPr>
                <w:b/>
                <w:color w:val="000000"/>
                <w:sz w:val="24"/>
                <w:szCs w:val="24"/>
              </w:rPr>
            </w:r>
          </w:p>
        </w:tc>
        <w:tc>
          <w:tcPr>
            <w:tcW w:w="1571" w:type="dxa"/>
            <w:tcBorders>
              <w:top w:val="single" w:sz="4" w:space="0" w:color="000000"/>
              <w:left w:val="single" w:sz="4" w:space="0" w:color="000000"/>
              <w:bottom w:val="single" w:sz="4" w:space="0" w:color="000000"/>
              <w:right w:val="single" w:sz="4" w:space="0" w:color="000000"/>
            </w:tcBorders>
          </w:tcPr>
          <w:p>
            <w:pPr>
              <w:pStyle w:val="2"/>
              <w:widowControl w:val="false"/>
              <w:ind w:hanging="0"/>
              <w:jc w:val="center"/>
              <w:rPr>
                <w:b/>
                <w:b/>
                <w:color w:val="000000"/>
                <w:sz w:val="24"/>
                <w:szCs w:val="24"/>
              </w:rPr>
            </w:pPr>
            <w:r>
              <w:rPr>
                <w:b/>
                <w:color w:val="000000"/>
                <w:sz w:val="24"/>
                <w:szCs w:val="24"/>
              </w:rPr>
            </w:r>
          </w:p>
        </w:tc>
      </w:tr>
      <w:tr>
        <w:trPr/>
        <w:tc>
          <w:tcPr>
            <w:tcW w:w="2931" w:type="dxa"/>
            <w:tcBorders>
              <w:top w:val="single" w:sz="4" w:space="0" w:color="000000"/>
              <w:left w:val="single" w:sz="4" w:space="0" w:color="000000"/>
              <w:bottom w:val="single" w:sz="4" w:space="0" w:color="000000"/>
              <w:right w:val="single" w:sz="4" w:space="0" w:color="000000"/>
            </w:tcBorders>
            <w:shd w:color="auto" w:fill="auto" w:val="clear"/>
          </w:tcPr>
          <w:p>
            <w:pPr>
              <w:pStyle w:val="2"/>
              <w:widowControl w:val="false"/>
              <w:ind w:hanging="0"/>
              <w:jc w:val="left"/>
              <w:rPr>
                <w:color w:val="000000"/>
              </w:rPr>
            </w:pPr>
            <w:r>
              <w:rPr>
                <w:color w:val="000000"/>
                <w:sz w:val="24"/>
                <w:szCs w:val="24"/>
              </w:rPr>
              <w:t>- дотации</w:t>
            </w:r>
          </w:p>
        </w:tc>
        <w:tc>
          <w:tcPr>
            <w:tcW w:w="1989" w:type="dxa"/>
            <w:tcBorders>
              <w:top w:val="single" w:sz="4" w:space="0" w:color="000000"/>
              <w:left w:val="single" w:sz="4" w:space="0" w:color="000000"/>
              <w:bottom w:val="single" w:sz="4" w:space="0" w:color="000000"/>
              <w:right w:val="single" w:sz="4" w:space="0" w:color="000000"/>
            </w:tcBorders>
            <w:shd w:color="auto" w:fill="auto" w:val="clear"/>
          </w:tcPr>
          <w:p>
            <w:pPr>
              <w:pStyle w:val="2"/>
              <w:widowControl w:val="false"/>
              <w:ind w:hanging="0"/>
              <w:jc w:val="center"/>
              <w:rPr>
                <w:color w:val="000000"/>
              </w:rPr>
            </w:pPr>
            <w:r>
              <w:rPr>
                <w:color w:val="000000"/>
                <w:sz w:val="24"/>
                <w:szCs w:val="24"/>
                <w:lang w:val="en-US"/>
              </w:rPr>
              <w:t>7 078,9</w:t>
            </w:r>
          </w:p>
        </w:tc>
        <w:tc>
          <w:tcPr>
            <w:tcW w:w="1571" w:type="dxa"/>
            <w:tcBorders>
              <w:top w:val="single" w:sz="4" w:space="0" w:color="000000"/>
              <w:left w:val="single" w:sz="4" w:space="0" w:color="000000"/>
              <w:bottom w:val="single" w:sz="4" w:space="0" w:color="000000"/>
              <w:right w:val="single" w:sz="4" w:space="0" w:color="000000"/>
            </w:tcBorders>
            <w:shd w:color="auto" w:fill="auto" w:val="clear"/>
          </w:tcPr>
          <w:p>
            <w:pPr>
              <w:pStyle w:val="2"/>
              <w:widowControl w:val="false"/>
              <w:ind w:hanging="0"/>
              <w:jc w:val="center"/>
              <w:rPr>
                <w:color w:val="000000"/>
              </w:rPr>
            </w:pPr>
            <w:r>
              <w:rPr>
                <w:color w:val="000000"/>
                <w:sz w:val="24"/>
                <w:szCs w:val="24"/>
                <w:lang w:val="en-US"/>
              </w:rPr>
              <w:t>7 305,5</w:t>
            </w:r>
          </w:p>
        </w:tc>
        <w:tc>
          <w:tcPr>
            <w:tcW w:w="1570" w:type="dxa"/>
            <w:tcBorders>
              <w:top w:val="single" w:sz="4" w:space="0" w:color="000000"/>
              <w:left w:val="single" w:sz="4" w:space="0" w:color="000000"/>
              <w:bottom w:val="single" w:sz="4" w:space="0" w:color="000000"/>
              <w:right w:val="single" w:sz="4" w:space="0" w:color="000000"/>
            </w:tcBorders>
          </w:tcPr>
          <w:p>
            <w:pPr>
              <w:pStyle w:val="2"/>
              <w:widowControl w:val="false"/>
              <w:ind w:hanging="0"/>
              <w:jc w:val="center"/>
              <w:rPr>
                <w:color w:val="000000"/>
              </w:rPr>
            </w:pPr>
            <w:r>
              <w:rPr>
                <w:color w:val="000000"/>
                <w:sz w:val="24"/>
                <w:szCs w:val="24"/>
                <w:lang w:val="en-US"/>
              </w:rPr>
              <w:t>5 765,2</w:t>
            </w:r>
          </w:p>
        </w:tc>
        <w:tc>
          <w:tcPr>
            <w:tcW w:w="1571" w:type="dxa"/>
            <w:tcBorders>
              <w:top w:val="single" w:sz="4" w:space="0" w:color="000000"/>
              <w:left w:val="single" w:sz="4" w:space="0" w:color="000000"/>
              <w:bottom w:val="single" w:sz="4" w:space="0" w:color="000000"/>
              <w:right w:val="single" w:sz="4" w:space="0" w:color="000000"/>
            </w:tcBorders>
          </w:tcPr>
          <w:p>
            <w:pPr>
              <w:pStyle w:val="2"/>
              <w:widowControl w:val="false"/>
              <w:ind w:hanging="0"/>
              <w:jc w:val="center"/>
              <w:rPr>
                <w:color w:val="000000"/>
              </w:rPr>
            </w:pPr>
            <w:r>
              <w:rPr>
                <w:color w:val="000000"/>
                <w:sz w:val="24"/>
                <w:szCs w:val="24"/>
              </w:rPr>
              <w:t xml:space="preserve">4 </w:t>
            </w:r>
            <w:r>
              <w:rPr>
                <w:color w:val="000000"/>
                <w:sz w:val="24"/>
                <w:szCs w:val="24"/>
                <w:lang w:val="en-US"/>
              </w:rPr>
              <w:t>806,9</w:t>
            </w:r>
          </w:p>
        </w:tc>
      </w:tr>
      <w:tr>
        <w:trPr/>
        <w:tc>
          <w:tcPr>
            <w:tcW w:w="2931" w:type="dxa"/>
            <w:tcBorders>
              <w:top w:val="single" w:sz="4" w:space="0" w:color="000000"/>
              <w:left w:val="single" w:sz="4" w:space="0" w:color="000000"/>
              <w:bottom w:val="single" w:sz="4" w:space="0" w:color="000000"/>
              <w:right w:val="single" w:sz="4" w:space="0" w:color="000000"/>
            </w:tcBorders>
            <w:shd w:color="auto" w:fill="auto" w:val="clear"/>
          </w:tcPr>
          <w:p>
            <w:pPr>
              <w:pStyle w:val="2"/>
              <w:widowControl w:val="false"/>
              <w:ind w:hanging="0"/>
              <w:jc w:val="left"/>
              <w:rPr>
                <w:color w:val="000000"/>
              </w:rPr>
            </w:pPr>
            <w:r>
              <w:rPr>
                <w:color w:val="000000"/>
                <w:sz w:val="24"/>
                <w:szCs w:val="24"/>
              </w:rPr>
              <w:t>- субсидии</w:t>
            </w:r>
          </w:p>
        </w:tc>
        <w:tc>
          <w:tcPr>
            <w:tcW w:w="1989" w:type="dxa"/>
            <w:tcBorders>
              <w:top w:val="single" w:sz="4" w:space="0" w:color="000000"/>
              <w:left w:val="single" w:sz="4" w:space="0" w:color="000000"/>
              <w:bottom w:val="single" w:sz="4" w:space="0" w:color="000000"/>
              <w:right w:val="single" w:sz="4" w:space="0" w:color="000000"/>
            </w:tcBorders>
            <w:shd w:color="auto" w:fill="auto" w:val="clear"/>
          </w:tcPr>
          <w:p>
            <w:pPr>
              <w:pStyle w:val="2"/>
              <w:widowControl w:val="false"/>
              <w:ind w:hanging="0"/>
              <w:jc w:val="center"/>
              <w:rPr>
                <w:color w:val="000000"/>
              </w:rPr>
            </w:pPr>
            <w:r>
              <w:rPr>
                <w:color w:val="000000"/>
                <w:sz w:val="24"/>
                <w:szCs w:val="24"/>
                <w:lang w:val="en-US"/>
              </w:rPr>
              <w:t>0,0</w:t>
            </w:r>
          </w:p>
        </w:tc>
        <w:tc>
          <w:tcPr>
            <w:tcW w:w="1571" w:type="dxa"/>
            <w:tcBorders>
              <w:top w:val="single" w:sz="4" w:space="0" w:color="000000"/>
              <w:left w:val="single" w:sz="4" w:space="0" w:color="000000"/>
              <w:bottom w:val="single" w:sz="4" w:space="0" w:color="000000"/>
              <w:right w:val="single" w:sz="4" w:space="0" w:color="000000"/>
            </w:tcBorders>
            <w:shd w:color="auto" w:fill="auto" w:val="clear"/>
          </w:tcPr>
          <w:p>
            <w:pPr>
              <w:pStyle w:val="2"/>
              <w:widowControl w:val="false"/>
              <w:ind w:hanging="0"/>
              <w:jc w:val="center"/>
              <w:rPr>
                <w:color w:val="000000"/>
              </w:rPr>
            </w:pPr>
            <w:r>
              <w:rPr>
                <w:color w:val="000000"/>
                <w:sz w:val="24"/>
                <w:szCs w:val="24"/>
              </w:rPr>
              <w:t>0,0</w:t>
            </w:r>
          </w:p>
        </w:tc>
        <w:tc>
          <w:tcPr>
            <w:tcW w:w="1570" w:type="dxa"/>
            <w:tcBorders>
              <w:top w:val="single" w:sz="4" w:space="0" w:color="000000"/>
              <w:left w:val="single" w:sz="4" w:space="0" w:color="000000"/>
              <w:bottom w:val="single" w:sz="4" w:space="0" w:color="000000"/>
              <w:right w:val="single" w:sz="4" w:space="0" w:color="000000"/>
            </w:tcBorders>
          </w:tcPr>
          <w:p>
            <w:pPr>
              <w:pStyle w:val="2"/>
              <w:widowControl w:val="false"/>
              <w:ind w:hanging="0"/>
              <w:jc w:val="center"/>
              <w:rPr>
                <w:color w:val="000000"/>
              </w:rPr>
            </w:pPr>
            <w:r>
              <w:rPr>
                <w:color w:val="000000"/>
                <w:sz w:val="24"/>
                <w:szCs w:val="24"/>
              </w:rPr>
              <w:t>0,0</w:t>
            </w:r>
          </w:p>
        </w:tc>
        <w:tc>
          <w:tcPr>
            <w:tcW w:w="1571" w:type="dxa"/>
            <w:tcBorders>
              <w:top w:val="single" w:sz="4" w:space="0" w:color="000000"/>
              <w:left w:val="single" w:sz="4" w:space="0" w:color="000000"/>
              <w:bottom w:val="single" w:sz="4" w:space="0" w:color="000000"/>
              <w:right w:val="single" w:sz="4" w:space="0" w:color="000000"/>
            </w:tcBorders>
          </w:tcPr>
          <w:p>
            <w:pPr>
              <w:pStyle w:val="2"/>
              <w:widowControl w:val="false"/>
              <w:ind w:hanging="0"/>
              <w:jc w:val="center"/>
              <w:rPr>
                <w:color w:val="000000"/>
              </w:rPr>
            </w:pPr>
            <w:r>
              <w:rPr>
                <w:color w:val="000000"/>
                <w:sz w:val="24"/>
                <w:szCs w:val="24"/>
              </w:rPr>
              <w:t>0,</w:t>
            </w:r>
            <w:r>
              <w:rPr>
                <w:color w:val="000000"/>
                <w:sz w:val="24"/>
                <w:szCs w:val="24"/>
                <w:lang w:val="en-US"/>
              </w:rPr>
              <w:t>0</w:t>
            </w:r>
          </w:p>
        </w:tc>
      </w:tr>
      <w:tr>
        <w:trPr/>
        <w:tc>
          <w:tcPr>
            <w:tcW w:w="2931" w:type="dxa"/>
            <w:tcBorders>
              <w:top w:val="single" w:sz="4" w:space="0" w:color="000000"/>
              <w:left w:val="single" w:sz="4" w:space="0" w:color="000000"/>
              <w:bottom w:val="single" w:sz="4" w:space="0" w:color="000000"/>
              <w:right w:val="single" w:sz="4" w:space="0" w:color="000000"/>
            </w:tcBorders>
            <w:shd w:color="auto" w:fill="auto" w:val="clear"/>
          </w:tcPr>
          <w:p>
            <w:pPr>
              <w:pStyle w:val="2"/>
              <w:widowControl w:val="false"/>
              <w:ind w:hanging="0"/>
              <w:jc w:val="left"/>
              <w:rPr>
                <w:color w:val="000000"/>
              </w:rPr>
            </w:pPr>
            <w:r>
              <w:rPr>
                <w:color w:val="000000"/>
                <w:sz w:val="24"/>
                <w:szCs w:val="24"/>
              </w:rPr>
              <w:t>- субвенции</w:t>
            </w:r>
          </w:p>
        </w:tc>
        <w:tc>
          <w:tcPr>
            <w:tcW w:w="1989" w:type="dxa"/>
            <w:tcBorders>
              <w:top w:val="single" w:sz="4" w:space="0" w:color="000000"/>
              <w:left w:val="single" w:sz="4" w:space="0" w:color="000000"/>
              <w:bottom w:val="single" w:sz="4" w:space="0" w:color="000000"/>
              <w:right w:val="single" w:sz="4" w:space="0" w:color="000000"/>
            </w:tcBorders>
            <w:shd w:color="auto" w:fill="auto" w:val="clear"/>
          </w:tcPr>
          <w:p>
            <w:pPr>
              <w:pStyle w:val="2"/>
              <w:widowControl w:val="false"/>
              <w:ind w:hanging="0"/>
              <w:jc w:val="center"/>
              <w:rPr>
                <w:color w:val="000000"/>
              </w:rPr>
            </w:pPr>
            <w:r>
              <w:rPr>
                <w:color w:val="000000"/>
                <w:sz w:val="24"/>
                <w:szCs w:val="24"/>
                <w:lang w:val="en-US"/>
              </w:rPr>
              <w:t>138,5</w:t>
            </w:r>
          </w:p>
        </w:tc>
        <w:tc>
          <w:tcPr>
            <w:tcW w:w="1571" w:type="dxa"/>
            <w:tcBorders>
              <w:top w:val="single" w:sz="4" w:space="0" w:color="000000"/>
              <w:left w:val="single" w:sz="4" w:space="0" w:color="000000"/>
              <w:bottom w:val="single" w:sz="4" w:space="0" w:color="000000"/>
              <w:right w:val="single" w:sz="4" w:space="0" w:color="000000"/>
            </w:tcBorders>
            <w:shd w:color="auto" w:fill="auto" w:val="clear"/>
          </w:tcPr>
          <w:p>
            <w:pPr>
              <w:pStyle w:val="2"/>
              <w:widowControl w:val="false"/>
              <w:ind w:hanging="0"/>
              <w:jc w:val="center"/>
              <w:rPr>
                <w:color w:val="000000"/>
              </w:rPr>
            </w:pPr>
            <w:r>
              <w:rPr>
                <w:color w:val="000000"/>
                <w:sz w:val="24"/>
                <w:szCs w:val="24"/>
                <w:lang w:val="en-US"/>
              </w:rPr>
              <w:t>158,1</w:t>
            </w:r>
          </w:p>
        </w:tc>
        <w:tc>
          <w:tcPr>
            <w:tcW w:w="1570" w:type="dxa"/>
            <w:tcBorders>
              <w:top w:val="single" w:sz="4" w:space="0" w:color="000000"/>
              <w:left w:val="single" w:sz="4" w:space="0" w:color="000000"/>
              <w:bottom w:val="single" w:sz="4" w:space="0" w:color="000000"/>
              <w:right w:val="single" w:sz="4" w:space="0" w:color="000000"/>
            </w:tcBorders>
          </w:tcPr>
          <w:p>
            <w:pPr>
              <w:pStyle w:val="2"/>
              <w:widowControl w:val="false"/>
              <w:ind w:hanging="0"/>
              <w:jc w:val="center"/>
              <w:rPr>
                <w:color w:val="000000"/>
              </w:rPr>
            </w:pPr>
            <w:r>
              <w:rPr>
                <w:color w:val="000000"/>
                <w:sz w:val="24"/>
                <w:szCs w:val="24"/>
                <w:lang w:val="en-US"/>
              </w:rPr>
              <w:t>173,2</w:t>
            </w:r>
          </w:p>
        </w:tc>
        <w:tc>
          <w:tcPr>
            <w:tcW w:w="1571" w:type="dxa"/>
            <w:tcBorders>
              <w:top w:val="single" w:sz="4" w:space="0" w:color="000000"/>
              <w:left w:val="single" w:sz="4" w:space="0" w:color="000000"/>
              <w:bottom w:val="single" w:sz="4" w:space="0" w:color="000000"/>
              <w:right w:val="single" w:sz="4" w:space="0" w:color="000000"/>
            </w:tcBorders>
          </w:tcPr>
          <w:p>
            <w:pPr>
              <w:pStyle w:val="2"/>
              <w:widowControl w:val="false"/>
              <w:ind w:hanging="0"/>
              <w:jc w:val="center"/>
              <w:rPr>
                <w:color w:val="000000"/>
              </w:rPr>
            </w:pPr>
            <w:r>
              <w:rPr>
                <w:color w:val="000000"/>
                <w:sz w:val="24"/>
                <w:szCs w:val="24"/>
                <w:lang w:val="en-US"/>
              </w:rPr>
              <w:t>179,5</w:t>
            </w:r>
          </w:p>
        </w:tc>
      </w:tr>
      <w:tr>
        <w:trPr/>
        <w:tc>
          <w:tcPr>
            <w:tcW w:w="2931" w:type="dxa"/>
            <w:tcBorders>
              <w:top w:val="single" w:sz="4" w:space="0" w:color="000000"/>
              <w:left w:val="single" w:sz="4" w:space="0" w:color="000000"/>
              <w:bottom w:val="single" w:sz="4" w:space="0" w:color="000000"/>
              <w:right w:val="single" w:sz="4" w:space="0" w:color="000000"/>
            </w:tcBorders>
            <w:shd w:color="auto" w:fill="auto" w:val="clear"/>
          </w:tcPr>
          <w:p>
            <w:pPr>
              <w:pStyle w:val="2"/>
              <w:widowControl w:val="false"/>
              <w:ind w:hanging="0"/>
              <w:jc w:val="left"/>
              <w:rPr>
                <w:color w:val="000000"/>
              </w:rPr>
            </w:pPr>
            <w:r>
              <w:rPr>
                <w:color w:val="000000"/>
                <w:sz w:val="24"/>
                <w:szCs w:val="24"/>
              </w:rPr>
              <w:t>- иные межбюджетные трансферты</w:t>
            </w:r>
          </w:p>
        </w:tc>
        <w:tc>
          <w:tcPr>
            <w:tcW w:w="1989" w:type="dxa"/>
            <w:tcBorders>
              <w:top w:val="single" w:sz="4" w:space="0" w:color="000000"/>
              <w:left w:val="single" w:sz="4" w:space="0" w:color="000000"/>
              <w:bottom w:val="single" w:sz="4" w:space="0" w:color="000000"/>
              <w:right w:val="single" w:sz="4" w:space="0" w:color="000000"/>
            </w:tcBorders>
            <w:shd w:color="auto" w:fill="auto" w:val="clear"/>
          </w:tcPr>
          <w:p>
            <w:pPr>
              <w:pStyle w:val="2"/>
              <w:widowControl w:val="false"/>
              <w:ind w:hanging="0"/>
              <w:jc w:val="center"/>
              <w:rPr>
                <w:color w:val="000000"/>
              </w:rPr>
            </w:pPr>
            <w:r>
              <w:rPr>
                <w:color w:val="000000"/>
                <w:sz w:val="24"/>
                <w:szCs w:val="24"/>
                <w:lang w:val="en-US"/>
              </w:rPr>
              <w:t>2 440,7</w:t>
            </w:r>
          </w:p>
        </w:tc>
        <w:tc>
          <w:tcPr>
            <w:tcW w:w="15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color w:val="000000"/>
              </w:rPr>
            </w:pPr>
            <w:r>
              <w:rPr>
                <w:rFonts w:cs="Times New Roman" w:ascii="Times New Roman" w:hAnsi="Times New Roman"/>
                <w:color w:val="000000"/>
                <w:sz w:val="24"/>
                <w:szCs w:val="24"/>
                <w:lang w:val="en-US"/>
              </w:rPr>
              <w:t>829,6</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color w:val="000000"/>
              </w:rPr>
            </w:pPr>
            <w:r>
              <w:rPr>
                <w:rFonts w:cs="Times New Roman" w:ascii="Times New Roman" w:hAnsi="Times New Roman"/>
                <w:color w:val="000000"/>
                <w:sz w:val="24"/>
                <w:szCs w:val="24"/>
                <w:lang w:val="en-US"/>
              </w:rPr>
              <w:t>829,6</w:t>
            </w:r>
          </w:p>
        </w:tc>
        <w:tc>
          <w:tcPr>
            <w:tcW w:w="15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center"/>
              <w:rPr>
                <w:color w:val="000000"/>
              </w:rPr>
            </w:pPr>
            <w:r>
              <w:rPr>
                <w:rFonts w:cs="Times New Roman" w:ascii="Times New Roman" w:hAnsi="Times New Roman"/>
                <w:color w:val="000000"/>
                <w:sz w:val="24"/>
                <w:szCs w:val="24"/>
                <w:lang w:val="en-US"/>
              </w:rPr>
              <w:t>829,6</w:t>
            </w:r>
          </w:p>
        </w:tc>
      </w:tr>
    </w:tbl>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Наибольший удельный вес в общем объеме безвозмездных поступлений занимают дотации:</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-дотация на выравнивание бюджетной обеспеченности</w:t>
      </w:r>
      <w:r>
        <w:rPr>
          <w:rFonts w:eastAsia="Times New Roman" w:cs="Times New Roman" w:ascii="Times New Roman" w:hAnsi="Times New Roman"/>
          <w:color w:val="000000"/>
          <w:sz w:val="28"/>
          <w:szCs w:val="28"/>
        </w:rPr>
        <w:t>, размер которой в 2025 году определен бюджету Благовещенского сельского поселения в размере 5 707 300,00 руб., на плановый период 2026 – 2027гг. –  4 606 200,00 руб., 3 647 900,00 руб. соответственно;</w:t>
      </w:r>
    </w:p>
    <w:p>
      <w:pPr>
        <w:pStyle w:val="Normal"/>
        <w:spacing w:lineRule="auto" w:line="240" w:before="0" w:after="200"/>
        <w:contextualSpacing/>
        <w:jc w:val="both"/>
        <w:rPr>
          <w:color w:val="000000"/>
        </w:rPr>
      </w:pPr>
      <w:r>
        <w:rPr>
          <w:rFonts w:eastAsia="Times New Roman" w:cs="Times New Roman" w:ascii="Times New Roman" w:hAnsi="Times New Roman"/>
          <w:color w:val="000000"/>
          <w:sz w:val="28"/>
          <w:szCs w:val="28"/>
        </w:rPr>
        <w:t>-дотация на частичную компенсацию дополнительных расходов на повышение оплаты труда работников бюджетной сферы и иные цели, размер которой в 2025 году определен бюджету Благовещенского сельского поселения в размере 1 598 184,59руб., на плановый период 2026 – 2027гг. –   1 159 031,26 руб.  соответственно на каждый год.</w:t>
      </w:r>
    </w:p>
    <w:p>
      <w:pPr>
        <w:pStyle w:val="Normal"/>
        <w:spacing w:lineRule="auto" w:line="240" w:before="0" w:after="0"/>
        <w:contextualSpacing/>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На финансовое обеспечение полномочий субъекта Российской Федерации, предусматриваются субвенции и субсидии:</w:t>
      </w:r>
    </w:p>
    <w:p>
      <w:pPr>
        <w:pStyle w:val="Normal"/>
        <w:spacing w:lineRule="auto" w:line="240" w:before="0" w:after="120"/>
        <w:contextualSpacing/>
        <w:jc w:val="both"/>
        <w:rPr>
          <w:color w:val="000000"/>
        </w:rPr>
      </w:pPr>
      <w:r>
        <w:rPr>
          <w:rFonts w:eastAsia="Times New Roman" w:cs="Times New Roman" w:ascii="Times New Roman" w:hAnsi="Times New Roman"/>
          <w:color w:val="000000"/>
          <w:sz w:val="28"/>
          <w:szCs w:val="28"/>
        </w:rPr>
        <w:t>- на осуществление первичного воинского учета на территориях, где отсутствуют военные комиссариаты  в 2025 году -  158 140,00 руб.; на плановый период 2026 - 2027 г.г.  - 173 220,00 руб., 179 460 руб. соответственно.</w:t>
      </w:r>
    </w:p>
    <w:p>
      <w:pPr>
        <w:pStyle w:val="Normal"/>
        <w:spacing w:lineRule="auto" w:line="240" w:before="0" w:after="120"/>
        <w:contextualSpacing/>
        <w:jc w:val="both"/>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В соответствии с проектом решения «О районном бюджете на 2025 год и на плановый период 2026 и 20276 годов» в бюджете Благовещенского сельского поселения предусматриваются:</w:t>
      </w:r>
    </w:p>
    <w:p>
      <w:pPr>
        <w:pStyle w:val="Normal"/>
        <w:spacing w:lineRule="auto" w:line="240" w:before="0" w:after="120"/>
        <w:contextualSpacing/>
        <w:jc w:val="both"/>
        <w:rPr>
          <w:color w:val="000000"/>
        </w:rPr>
      </w:pPr>
      <w:r>
        <w:rPr>
          <w:rFonts w:eastAsia="Times New Roman" w:cs="Times New Roman" w:ascii="Times New Roman" w:hAnsi="Times New Roman"/>
          <w:color w:val="000000"/>
          <w:sz w:val="28"/>
          <w:szCs w:val="28"/>
        </w:rPr>
        <w:t>- межбюджетные трансферты, передаваемые бюджетам поселений из бюджета Лухского муниципальных района на осуществление части полномочий по решению вопросов местного значения в соответствии с заключенными соглашениями на 2025-2027 годы – по 829 538,00 руб. ежегодно.</w:t>
      </w:r>
    </w:p>
    <w:p>
      <w:pPr>
        <w:pStyle w:val="Normal"/>
        <w:spacing w:lineRule="auto" w:line="240" w:before="0" w:after="0"/>
        <w:ind w:firstLine="708"/>
        <w:contextualSpacing/>
        <w:jc w:val="center"/>
        <w:rPr/>
      </w:pPr>
      <w:r>
        <w:rPr>
          <w:rFonts w:cs="Times New Roman" w:ascii="Times New Roman" w:hAnsi="Times New Roman"/>
          <w:b/>
          <w:color w:val="000000"/>
          <w:sz w:val="28"/>
          <w:szCs w:val="28"/>
        </w:rPr>
        <w:t>Общая характеристика расходной части бюджета</w:t>
      </w:r>
    </w:p>
    <w:p>
      <w:pPr>
        <w:pStyle w:val="Default"/>
        <w:spacing w:before="0" w:after="0"/>
        <w:contextualSpacing/>
        <w:jc w:val="both"/>
        <w:rPr>
          <w:color w:val="000000"/>
        </w:rPr>
      </w:pPr>
      <w:r>
        <w:rPr>
          <w:color w:val="000000"/>
          <w:sz w:val="28"/>
          <w:szCs w:val="28"/>
        </w:rPr>
        <w:t xml:space="preserve">     </w:t>
      </w:r>
      <w:r>
        <w:rPr>
          <w:color w:val="000000"/>
          <w:sz w:val="28"/>
          <w:szCs w:val="28"/>
        </w:rPr>
        <w:t xml:space="preserve">Расходы проекта бюджета Благовещенского сельского поселения  на 2025 год предусмотрены  в целом в сумме 8 413 558,55 руб., что на  1 392 405,53 руб. меньше расходов 2024 г. (9 805 964,08 руб.).  </w:t>
      </w:r>
    </w:p>
    <w:p>
      <w:pPr>
        <w:pStyle w:val="Default"/>
        <w:jc w:val="both"/>
        <w:rPr>
          <w:color w:val="000000"/>
        </w:rPr>
      </w:pPr>
      <w:r>
        <w:rPr>
          <w:color w:val="000000"/>
          <w:sz w:val="28"/>
          <w:szCs w:val="28"/>
        </w:rPr>
        <w:t xml:space="preserve">     </w:t>
      </w:r>
      <w:r>
        <w:rPr>
          <w:color w:val="000000"/>
          <w:sz w:val="28"/>
          <w:szCs w:val="28"/>
        </w:rPr>
        <w:t>Расходы на 2026 год запланированы в сумме 6 883 989,26 руб., по сравнению с 2025г. расходы сократятся  на 1 529 569,29 руб.</w:t>
      </w:r>
    </w:p>
    <w:p>
      <w:pPr>
        <w:pStyle w:val="Default"/>
        <w:jc w:val="both"/>
        <w:rPr>
          <w:color w:val="000000"/>
        </w:rPr>
      </w:pPr>
      <w:r>
        <w:rPr>
          <w:color w:val="000000"/>
          <w:sz w:val="28"/>
          <w:szCs w:val="28"/>
        </w:rPr>
        <w:t xml:space="preserve">        </w:t>
      </w:r>
      <w:r>
        <w:rPr>
          <w:color w:val="000000"/>
          <w:sz w:val="28"/>
          <w:szCs w:val="28"/>
        </w:rPr>
        <w:t xml:space="preserve">Расходы на 2027 год запланированы в сумме 5 931 929,26 руб., что на 952 060,0 руб. меньше расходов бюджета 2026 г. </w:t>
      </w:r>
    </w:p>
    <w:p>
      <w:pPr>
        <w:pStyle w:val="Default"/>
        <w:jc w:val="both"/>
        <w:rPr>
          <w:color w:val="000000"/>
        </w:rPr>
      </w:pPr>
      <w:r>
        <w:rPr>
          <w:color w:val="000000"/>
          <w:sz w:val="28"/>
          <w:szCs w:val="28"/>
        </w:rPr>
        <w:t xml:space="preserve">     </w:t>
      </w:r>
      <w:r>
        <w:rPr>
          <w:color w:val="000000"/>
          <w:sz w:val="28"/>
          <w:szCs w:val="28"/>
        </w:rPr>
        <w:t>Структура расходов бюджета сельского поселения построена на исполнение принятых расходных обязательств  Благовещенского сельского поселения. За основу приняты показатели ожидаемого выполнения местного бюджета сельского поселения за 2024год с учетом особенностей:</w:t>
      </w:r>
    </w:p>
    <w:p>
      <w:pPr>
        <w:pStyle w:val="Default"/>
        <w:jc w:val="both"/>
        <w:rPr>
          <w:color w:val="000000"/>
        </w:rPr>
      </w:pPr>
      <w:r>
        <w:rPr>
          <w:color w:val="000000"/>
          <w:sz w:val="28"/>
          <w:szCs w:val="28"/>
        </w:rPr>
        <w:t>1) определение «базовых» объемов бюджетных ассигнований на 2025 год на основе утвержденных Решением о бюджете в действующей редакции;</w:t>
      </w:r>
    </w:p>
    <w:p>
      <w:pPr>
        <w:pStyle w:val="13"/>
        <w:jc w:val="both"/>
        <w:rPr>
          <w:color w:val="000000"/>
        </w:rPr>
      </w:pPr>
      <w:r>
        <w:rPr>
          <w:rFonts w:ascii="Times New Roman" w:hAnsi="Times New Roman"/>
          <w:color w:val="000000"/>
          <w:sz w:val="28"/>
          <w:szCs w:val="28"/>
        </w:rPr>
        <w:t>2) уменьшение расходов (за исключением бюджетных ассигнований  на оплату труда с начислениями, уплату налогов и сборов, социальных выплат, исполнение судебных актов, а также бюджетных ассигнований за счет средств областного  бюджета, имеющих целевое назначение).</w:t>
      </w:r>
    </w:p>
    <w:p>
      <w:pPr>
        <w:pStyle w:val="13"/>
        <w:jc w:val="both"/>
        <w:rPr>
          <w:color w:val="000000"/>
        </w:rPr>
      </w:pPr>
      <w:r>
        <w:rPr>
          <w:rFonts w:ascii="Times New Roman" w:hAnsi="Times New Roman"/>
          <w:color w:val="000000"/>
          <w:sz w:val="28"/>
          <w:szCs w:val="28"/>
        </w:rPr>
        <w:t>3) обеспечение достигнутых в 2024 году значений целевых индикаторов, определенных майскими указами Президента Российской Федерации, включая уровень средней заработной платы отдельным категориям работников учреждений культуры;</w:t>
      </w:r>
    </w:p>
    <w:p>
      <w:pPr>
        <w:pStyle w:val="NormalANX"/>
        <w:spacing w:lineRule="auto" w:line="240" w:before="0" w:after="0"/>
        <w:ind w:hanging="0"/>
        <w:rPr>
          <w:color w:val="000000"/>
        </w:rPr>
      </w:pPr>
      <w:r>
        <w:rPr>
          <w:color w:val="000000"/>
          <w:szCs w:val="28"/>
        </w:rPr>
        <w:t>4) уточнения объема принятых обязательств с учетом прекращающихся расходных обязательств ограниченного срока действия и изменения контингента получателей;</w:t>
      </w:r>
    </w:p>
    <w:p>
      <w:pPr>
        <w:pStyle w:val="NormalANX"/>
        <w:spacing w:lineRule="auto" w:line="240" w:before="0" w:after="0"/>
        <w:ind w:hanging="0"/>
        <w:rPr>
          <w:color w:val="000000"/>
        </w:rPr>
      </w:pPr>
      <w:r>
        <w:rPr>
          <w:color w:val="000000"/>
          <w:szCs w:val="28"/>
        </w:rPr>
        <w:t>5) соблюдение программного принципа построения бюджета.</w:t>
      </w:r>
    </w:p>
    <w:p>
      <w:pPr>
        <w:pStyle w:val="Normal"/>
        <w:spacing w:lineRule="auto" w:line="240" w:before="0" w:after="200"/>
        <w:contextualSpacing/>
        <w:jc w:val="center"/>
        <w:rPr>
          <w:color w:val="000000"/>
        </w:rPr>
      </w:pPr>
      <w:r>
        <w:rPr>
          <w:rFonts w:cs="Times New Roman" w:ascii="Times New Roman" w:hAnsi="Times New Roman"/>
          <w:b/>
          <w:color w:val="000000"/>
          <w:sz w:val="28"/>
          <w:szCs w:val="28"/>
        </w:rPr>
        <w:t>Программная структура расходов бюджета поселения на 2025 год и плановый период 2026 и 2027 годов  представлена следующим образом</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 соответствии с требованиями бюджетного законодательства проект бюджета сформирован в программной структуре расходов на основе муниципальных программ Благовещенского сельского поселения.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С 2014 года Благовещенское сельское поселение (согласно изменениям БК РФ) завершило переход на реализацию муниципальных программ.  </w:t>
      </w:r>
    </w:p>
    <w:p>
      <w:pPr>
        <w:pStyle w:val="Normal"/>
        <w:spacing w:lineRule="auto" w:line="240" w:before="0" w:after="200"/>
        <w:contextualSpacing/>
        <w:jc w:val="both"/>
        <w:rPr/>
      </w:pPr>
      <w:r>
        <w:rPr>
          <w:rStyle w:val="FontStyle11"/>
          <w:b w:val="false"/>
          <w:color w:val="000000"/>
          <w:sz w:val="28"/>
          <w:szCs w:val="28"/>
        </w:rPr>
        <w:t xml:space="preserve">     </w:t>
      </w:r>
      <w:r>
        <w:rPr>
          <w:rStyle w:val="FontStyle11"/>
          <w:b w:val="false"/>
          <w:color w:val="000000"/>
          <w:sz w:val="28"/>
          <w:szCs w:val="28"/>
        </w:rPr>
        <w:t>В 2025 году и плановый период 2026-2027 г.г.  намечено к реализации 8                  муниципальных программ.</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Наибольший удельный вес в структуре расходов на 2025 год составляют программные расходы - 93,4%, на плановый период 2026 г.- 97,4%, на 2027г. - 96,8%. Муниципальными программами в 2025г. не охвачено 6,6 % общих расходов бюджета, или 552 540,0 руб. (направленных на осуществление первичного воинского учета на территориях, где отсутствуют военные комиссариаты, расходы на оплату членских взносов в Совет муниципальных образований Ивановской области и расходы на исполнение судебных актов), в 2026 г. – 2,6% (176 220,0 руб.), в 2027г. – 3,2% (182 460,0  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Наибольшая доля программных расходов приходится на «Эффективную реализацию органами местного самоуправления полномочий по решению вопросов местного значения» в 2025г. - 45,0 %, в 2026г.- 45,7%, в 2027г.- 45,4%, а так же на «Культуру Благовещенского сельского поселения» в 2025г. -  39,8 %, в 2026 г.-35,2%, в 2027г.- 32,8%.  </w:t>
      </w:r>
      <w:r>
        <w:rPr>
          <w:rFonts w:eastAsia="Times New Roman" w:cs="Times New Roman" w:ascii="Times New Roman" w:hAnsi="Times New Roman"/>
          <w:color w:val="000000"/>
          <w:sz w:val="28"/>
          <w:szCs w:val="28"/>
          <w:lang w:eastAsia="ru-RU"/>
        </w:rPr>
        <w:t>Наименьшая доля программных расходов приходится на «Развитие физкультуры, массового спорта, работа с детьми и молодежью» в 2025г. –  0,06 %, в  плановом периоде 2026 года — 0,08%  и 2027 года – 0,09%.</w:t>
      </w:r>
      <w:r>
        <w:rPr>
          <w:rFonts w:cs="Times New Roman" w:ascii="Times New Roman" w:hAnsi="Times New Roman"/>
          <w:color w:val="000000"/>
          <w:sz w:val="28"/>
          <w:szCs w:val="28"/>
        </w:rPr>
        <w:t xml:space="preserve">  </w:t>
      </w:r>
    </w:p>
    <w:p>
      <w:pPr>
        <w:pStyle w:val="Normal"/>
        <w:tabs>
          <w:tab w:val="clear" w:pos="708"/>
          <w:tab w:val="left" w:pos="3460" w:leader="none"/>
        </w:tabs>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На момент подготовки экспертного заключения  по формированию    бюджета  Благовещенского сельского поселения  на 2025 год и плановый период 2026 и 2027 годов все восемь</w:t>
      </w:r>
      <w:r>
        <w:rPr>
          <w:rFonts w:cs="Times New Roman" w:ascii="Times New Roman" w:hAnsi="Times New Roman"/>
          <w:bCs/>
          <w:color w:val="000000"/>
          <w:sz w:val="28"/>
          <w:szCs w:val="28"/>
        </w:rPr>
        <w:t xml:space="preserve"> муниципальных программ, финансирование по которым предусмотрено проектом бюджета, утверждены постановлениями администрации Благовещенского сельского поселения, что соответствуем</w:t>
      </w:r>
      <w:r>
        <w:rPr>
          <w:rFonts w:cs="Times New Roman" w:ascii="Times New Roman" w:hAnsi="Times New Roman"/>
          <w:color w:val="000000"/>
          <w:sz w:val="28"/>
          <w:szCs w:val="28"/>
        </w:rPr>
        <w:t xml:space="preserve"> Порядку разработки, реализации и оценки эффективности программ Благовещенского сельского поселения, утвержденного постановлением администрации Благовещенского сельского поселения от 01.11.2013г. №74а.</w:t>
      </w:r>
    </w:p>
    <w:p>
      <w:pPr>
        <w:pStyle w:val="Normal"/>
        <w:tabs>
          <w:tab w:val="clear" w:pos="708"/>
          <w:tab w:val="left" w:pos="3460" w:leader="none"/>
        </w:tabs>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 проекте решения о бюджете учтена реализация следующих муниципальных  программ:</w:t>
      </w:r>
    </w:p>
    <w:p>
      <w:pPr>
        <w:pStyle w:val="Normal"/>
        <w:tabs>
          <w:tab w:val="clear" w:pos="708"/>
          <w:tab w:val="left" w:pos="3460" w:leader="none"/>
        </w:tabs>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Муниципальная программа Благовещенского сельского поселения «Эффективная реализация органами местного самоуправления полномочий по решению вопросов местного значения» </w:t>
      </w:r>
      <w:r>
        <w:rPr>
          <w:rFonts w:cs="Times New Roman" w:ascii="Times New Roman" w:hAnsi="Times New Roman"/>
          <w:color w:val="000000"/>
          <w:sz w:val="28"/>
          <w:szCs w:val="28"/>
        </w:rPr>
        <w:t xml:space="preserve">утверждена постановлением администрации Благовещенского сельского поселения от 05.11.2013г. №80, Постановлением администрации Благовещенского сельского поселения от 12.11.2024г. №109 в данную Программу внесены изменения, утвердив бюджетные назначения на 2025 г. в сумме – 3 160 535,35 руб., на плановый период 2026 г. в сумме </w:t>
      </w:r>
      <w:r>
        <w:rPr>
          <w:rFonts w:cs="Times New Roman" w:ascii="Times New Roman" w:hAnsi="Times New Roman"/>
          <w:color w:val="000000"/>
          <w:sz w:val="28"/>
          <w:szCs w:val="28"/>
          <w:lang w:eastAsia="en-US"/>
        </w:rPr>
        <w:t>3 001 161,00</w:t>
      </w:r>
      <w:r>
        <w:rPr>
          <w:rFonts w:cs="Times New Roman" w:ascii="Times New Roman" w:hAnsi="Times New Roman"/>
          <w:color w:val="000000"/>
          <w:sz w:val="28"/>
          <w:szCs w:val="28"/>
        </w:rPr>
        <w:t xml:space="preserve"> руб. и 2027 г. и 2027 г. в сумме 2 501 161,00 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Срок реализации данной программы – 2019-2027 годы. Проектом бюджета установлен аналогичный объем финансирования Программы.</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Целями программы являются – совершенствование муниципального управления, повышение его эффективности. Совершенствование организации муниципальной службы в администрации Благовещенского сельского поселения, повышение эффективности исполнения муниципальными служащими своих должностных обязанностей.</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 данной программе имеется одна специальная  подпрограмма:</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-«Обеспечение деятельности органов местного самоуправления администрации Благовещенского сельского поселения»;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и одна аналитическая подпрограмма:</w:t>
      </w:r>
    </w:p>
    <w:p>
      <w:pPr>
        <w:pStyle w:val="Normal"/>
        <w:tabs>
          <w:tab w:val="clear" w:pos="708"/>
          <w:tab w:val="left" w:pos="3460" w:leader="none"/>
        </w:tabs>
        <w:spacing w:lineRule="auto" w:line="240" w:before="0" w:after="200"/>
        <w:contextualSpacing/>
        <w:jc w:val="both"/>
        <w:rPr>
          <w:color w:val="000000"/>
        </w:rPr>
      </w:pPr>
      <w:r>
        <w:rPr>
          <w:rFonts w:cs="Times New Roman" w:ascii="Times New Roman" w:hAnsi="Times New Roman"/>
          <w:color w:val="000000"/>
          <w:sz w:val="28"/>
          <w:szCs w:val="28"/>
        </w:rPr>
        <w:t>-«Обеспечение финансирования непредвиденных расходов Благовещенского сельского поселения».</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Муниципальная программа Благовещенского сельского поселения «Обеспечение безопасности граждан» </w:t>
      </w:r>
      <w:r>
        <w:rPr>
          <w:rFonts w:cs="Times New Roman" w:ascii="Times New Roman" w:hAnsi="Times New Roman"/>
          <w:color w:val="000000"/>
          <w:sz w:val="28"/>
          <w:szCs w:val="28"/>
        </w:rPr>
        <w:t xml:space="preserve">утверждена постановлением администрации Благовещенского сельского поселения от 05.11.2013 г. №81.     </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На 2025 год  в данную Программу  внесены изменения постановлением администрации Благовещенского сельского поселения от  12.11.2024 г. №110, утвердив бюджетные назначения на 2025 г. в сумме 100 000,00 руб., на плановый период 2026 и 2027г. в сумме </w:t>
      </w:r>
      <w:r>
        <w:rPr>
          <w:rFonts w:cs="Times New Roman" w:ascii="Times New Roman" w:hAnsi="Times New Roman"/>
          <w:color w:val="000000"/>
          <w:sz w:val="28"/>
          <w:szCs w:val="28"/>
          <w:lang w:eastAsia="en-US"/>
        </w:rPr>
        <w:t xml:space="preserve">50 000,00 </w:t>
      </w:r>
      <w:r>
        <w:rPr>
          <w:rFonts w:cs="Times New Roman" w:ascii="Times New Roman" w:hAnsi="Times New Roman"/>
          <w:color w:val="000000"/>
          <w:sz w:val="28"/>
          <w:szCs w:val="28"/>
        </w:rPr>
        <w:t xml:space="preserve">руб. ежегодно. Проектом бюджета установлен объем финансирования Программы в этих же размерах    </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Программа разработана на период 2019-2027 гг.</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Цель программы – повышение уровня безопасности жизнедеятельности населения в Благовещенском сельском поселении.</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 рамках данной программы имеется аналитическая подпрограмма:</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«Защита населения и территории от чрезвычайных ситуаций природного и техногенного характера, гражданская оборона, обеспечение пожарной безопасности».  </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Муниципальная программа Благовещенского сельского поселения «Развитие автомобильных дорог общего пользования местного значения Благовещенского сельского поселения». </w:t>
      </w:r>
      <w:r>
        <w:rPr>
          <w:rFonts w:cs="Times New Roman" w:ascii="Times New Roman" w:hAnsi="Times New Roman"/>
          <w:color w:val="000000"/>
          <w:sz w:val="28"/>
          <w:szCs w:val="28"/>
        </w:rPr>
        <w:t xml:space="preserve">Срок реализации программы – 2019-2027 годы. Данная программа утверждена постановлением администрации Благовещенского  сельского поселения от 05.11.2013 г. №82.   </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На 2025 год и плановый период 2026 и 2027 годов в   Программу внесены изменения постановлением администрации Благовещенского сельского поселения от 12.11.2024г. №111, утвердив бюджетные назначения  на 2025 г. и плановый период 2026 и 2027 г. в сумме 689 538,0 руб. ежегодно. Проектом бюджета установлен аналогичный объем финансирования программы. </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Целью программы является – обеспечение населения доступными и качественными круглогодичными услугами транспорта; достижение требуемого технического и эксплуатационного состояния дорог местного значения Благовещенского сельского поселения.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 рамках данной программы имеется две подпрограммы:</w:t>
      </w:r>
    </w:p>
    <w:p>
      <w:pPr>
        <w:pStyle w:val="Normal"/>
        <w:spacing w:lineRule="auto" w:line="240" w:before="0" w:after="200"/>
        <w:ind w:firstLine="360"/>
        <w:contextualSpacing/>
        <w:jc w:val="both"/>
        <w:rPr>
          <w:color w:val="000000"/>
        </w:rPr>
      </w:pPr>
      <w:r>
        <w:rPr>
          <w:rFonts w:cs="Times New Roman" w:ascii="Times New Roman" w:hAnsi="Times New Roman"/>
          <w:color w:val="000000"/>
          <w:sz w:val="28"/>
          <w:szCs w:val="28"/>
        </w:rPr>
        <w:t>- «Создание условий для организации транспортного обслуживания населения»;</w:t>
      </w:r>
    </w:p>
    <w:p>
      <w:pPr>
        <w:pStyle w:val="Normal"/>
        <w:spacing w:lineRule="auto" w:line="240" w:before="0" w:after="200"/>
        <w:ind w:firstLine="360"/>
        <w:contextualSpacing/>
        <w:jc w:val="both"/>
        <w:rPr>
          <w:color w:val="000000"/>
        </w:rPr>
      </w:pPr>
      <w:r>
        <w:rPr>
          <w:rFonts w:cs="Times New Roman" w:ascii="Times New Roman" w:hAnsi="Times New Roman"/>
          <w:color w:val="000000"/>
          <w:sz w:val="28"/>
          <w:szCs w:val="28"/>
        </w:rPr>
        <w:t xml:space="preserve">- «Содержание и ремонт автомобильных дорог Благовещенского сельского поселения».  </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Муниципальная программа Благовещенского сельского поселения «Развитие жилищно-коммунального хозяйства Благовещенского сельского поселения».</w:t>
      </w:r>
      <w:r>
        <w:rPr>
          <w:rFonts w:cs="Times New Roman" w:ascii="Times New Roman" w:hAnsi="Times New Roman"/>
          <w:color w:val="000000"/>
          <w:sz w:val="28"/>
          <w:szCs w:val="28"/>
        </w:rPr>
        <w:t xml:space="preserve"> Программа утверждена постановлением администрации Благовещенского сельского поселения от 05.11.2013 г. №83, постановлением администрации поселения от 12.11.2024 г. №112  в данную Программу внесены  изменения, утвердив расходные ассигнования на 2025 год в сумме 624 784,84 руб., на плановый период 2026г. – 349 352,53 руб., на 2027г. – 298 139,09 руб. Проектом бюджета установлен объем финансирования Программы в этих же размерах. Срок реализации данной программы – 2019-2027 гг.</w:t>
      </w:r>
    </w:p>
    <w:p>
      <w:pPr>
        <w:pStyle w:val="Normal"/>
        <w:spacing w:lineRule="auto" w:line="240" w:before="0" w:after="0"/>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Целями программы являются – повышение уровня комфортного проживания граждан на территории Благовещенского сельского поселения; активизация работ по благоустройству территории поселения в границах населенных пунктов, монтаж систем наружного освещения улиц населенных пунктов; создание комфортных условий жизнедеятельности на селе; активизация участия граждан, проживающих в сельской местности в реализации общественно значимых проектов.</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 данной программе имеется одна подпрограмма:</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«Содержание жилищно-коммунального хозяйства Благовещенского сельского поселения».</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Муниципальная программа Благовещенского сельского поселения «Культура Благовещенского сельского поселения». </w:t>
      </w:r>
      <w:r>
        <w:rPr>
          <w:rFonts w:cs="Times New Roman" w:ascii="Times New Roman" w:hAnsi="Times New Roman"/>
          <w:color w:val="000000"/>
          <w:sz w:val="28"/>
          <w:szCs w:val="28"/>
        </w:rPr>
        <w:t xml:space="preserve">Программа утверждена постановлением администрации Благовещенского сельского поселения от 05.11.2013г. №84, постановлением администрации Благовещенского сельского поселения от 12.11.2024г. №113 в Программу внесены изменения утвердив бюджетные ассигнования на 2025 год – 3 127 160,36 руб., на 2026 год – 2 311 686,73 руб., 2027 г. - в сумме 1 805 484,17 руб.    </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Проектом бюджета установлен объем финансирования Подпрограммы в этих же размерах. Срок реализации программы 2019-2027гг.</w:t>
        <w:br/>
        <w:t xml:space="preserve">     Целями программы являются – создание условий для повышения качества и разнообразия услуг, предоставляемых в сфере культуры; обеспечение сохранения и использования объектов культурного наследия; выравнивание доступа к услугам учреждений культуры, информации, культурным ценностям; создание условий для организации досуга, массового отдыха жителей поселения;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привлечение большего числа населения к участию в культурно-массовых мероприятиях; возрождение и пропаганда народных промыслов на территории поселения; создание благоприятных условий для развития и реализации имеющегося потенциала творческих сил поселения.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 рамках данной программы имеется аналитическая подпрограмма:</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Муниципальная программа Благовещенского сельского поселения «Социальная поддержка граждан Благовещенского сельского поселения» </w:t>
      </w:r>
      <w:r>
        <w:rPr>
          <w:rFonts w:cs="Times New Roman" w:ascii="Times New Roman" w:hAnsi="Times New Roman"/>
          <w:color w:val="000000"/>
          <w:sz w:val="28"/>
          <w:szCs w:val="28"/>
        </w:rPr>
        <w:t>утверждена постановлением администрации Благовещенского сельского поселения от 05.11.2013 г. №85. В данную Программу постановлением администрации Благовещенского сельского поселения от 12.11.2024г. №114 на 2025-2027г.г. внесены изменения, утвердив сумму ассигнования на реализацию мероприятия Программы в сумме 144 000,0 руб. ежегодно. Проектом бюджета установлен аналогичный объем финансирования. Срок реализации программы 2019-2027гг.</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Цель программы снижение социальной напряженности, улучшение социального положения, повышение качества жизни граждан Благовещенского сельского поселения.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 данной программе имеется одна аналитическая подпрограмма:</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«Ежемесячные доплаты к трудовой пенсии по старости муниципальным служащим Благовещенского сельского поселения».  </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Муниципальная программа Благовещенского сельского поселения «Развитие физкультуры, массового спорта, работа с детьми и молодежью» </w:t>
      </w:r>
      <w:r>
        <w:rPr>
          <w:rFonts w:cs="Times New Roman" w:ascii="Times New Roman" w:hAnsi="Times New Roman"/>
          <w:color w:val="000000"/>
          <w:sz w:val="28"/>
          <w:szCs w:val="28"/>
        </w:rPr>
        <w:t>утверждена постановлением администрации Благовещенского сельского поселения от 22.11.2016г. №92. В данную Программу постановлением администрации Благовещенского сельского поселения от 12.11.2024г. №115 на 2025-2027г.г. внесены изменения, утвердив сумму ассигнования на реализацию мероприятия Программы в сумме 5 000,0 руб. ежегодно. Проектом бюджета установлен аналогичный объем финансирования. Программа разработана на  период 2019-2027 гг.</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Цель программы – создание условий для развития физической культуры, массового спорта на территории Благовещенского сельского поселения. Сохранение и укрепление здоровья населения; приобщение различных слоев населения к регулярным занятиям спортом. Популяризация массового и профессионального спорта, организация досуга молодёжи. </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Муниципальная программа Благовещенского сельского поселения «Развитие сельскохозяйственного производства, малого и среднего предпринимательства». </w:t>
      </w:r>
      <w:r>
        <w:rPr>
          <w:rFonts w:cs="Times New Roman" w:ascii="Times New Roman" w:hAnsi="Times New Roman"/>
          <w:color w:val="000000"/>
          <w:sz w:val="28"/>
          <w:szCs w:val="28"/>
        </w:rPr>
        <w:t>Программа утверждена постановлением администрации Благовещенского сельского поселения от 22.11.2016 г. №93. В данную Программу постановлением администрации Благовещенского сельского поселения от 12.11.2024г. №116 на 2025-2027г.г. внесены изменения, утвердив сумму ассигнования на реализацию мероприятия Программы в размере 10 000,0 руб. ежегодно. Проектом бюджета установлен аналогичный объем финансирования. Программа разработана на период 2019-2027 гг.</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Целями программы являются – развитие субъектов малого и среднего предпринимательства в целях формирования конкурентной среды в экономике поселения. Обеспечение благоприятных условий для развития субъектов малого и среднего предпринимательства. Обеспечение конкурентоспособности субъектов малого и среднего предпринимательства. Оказание содействия субъектам малого и среднего предпринимательства в продвижении их товаров (работ, услуг). Увеличение количества субъектов малого и среднего предпринимательства. Обеспечение занятости населения и развитие самозанятости. Увеличение объема производимых субъектами малого и среднего предпринимательства товаров. Увеличение доли налогов в налоговых доходах бюджетов всех уровней, уплаченных субъектами малого и среднего предпринимательства. Проведение кадастровых работ по образованию земельных участков сельскохозяйственного назначения, находящихся или относящихся к собственности Благовещенского сельского поселения.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По итогам распределения бюджетных ассигнований по разделам, подразделам функциональной классификации наибольшая доля выделенных бюджетных ассигнований приходится на раздел 0100 «Общегосударственные расходы», на  2025 год  доля ассигнований составляет 42,1 ед., по сравнению с отчетным 2024 г.- 31,2 ед., на плановый период 2026г. составляет 43,6 ед., 2027года – 42,1 ед.</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По разделу 0800 «Культура» на 2025г. доля ассигнований составляет 37,2 ед. от общего объема расходных обязательств. Согласно оценке ожидаемого исполнения бюджета в 2024г. удельный вес предполагается – 31,5 ед., на плановый период 2026 г. составляет 33,3 ед., 2027г.- 31,5 ед. </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По разделу 0400 «Национальная экономика» удельный вес приходится на  2025 г. – 8,4 ед.  Согласно оценке ожидаемого исполнения бюджета в 2024г. удельный вес предполагается – 23,1 ед., на плановый период 2026г. – 10,5 ед., на 2027 год – 12,4ед.</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По разделу 0500 «Жилищно-коммунальное хозяйство» удельный вес согласно проекту бюджета  на  2025 г. прогнозируется в размере  7,5 ед.,   Для сравнения в 2024 г. данный раздел занимал  удельный вес от общего объема расходов 8,0 ед., на плановый период 2026г.- 5,2 ед., на 2027г.- 5,2 ед.</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По разделу 1000 «Социальная политика» доля от общего объема расходных обязательств на 2025 год составляет 1,7 ед. Согласно оценке ожидаемого исполнения бюджета в 2024г. удельный вес предполагается 1,5 ед., на плановый период 2026г. составляет 2,1ед., на 2027 г.- 2,5 ед.</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По разделу 0200 «Национальная оборона» удельный вес приходится на 2025 г. – 1,9 ед. Согласно оценке ожидаемого исполнения бюджета в 2024г. удельный вес предполагается – 1,4 ед., на плановый период 2026г. – 2,1 ед., на 2027 год – 2,5 ед.</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По разделу 0300 «Национальная безопасность и правоохранительная и правоохранительная деятельность» доля от общего объема расходных обязательств на 2025 год составляет 1,9 ед. Согласно оценке ожидаемого исполнения бюджета в 2024г. удельный вес предполагается 1,4 ед., на плановый период 2026г. составляет 2,6 ед., на 2027г.- 3,2 ед.</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Наименьший удельный вес приходится по разделу 1100 «Физическая культура и спорт»,  на 2025 год составляет 0,06 ед., на плановый период 2026г.- 0,07 ед., на 2027 год – 0,09 ед. </w:t>
      </w:r>
    </w:p>
    <w:p>
      <w:pPr>
        <w:pStyle w:val="Normal"/>
        <w:spacing w:lineRule="auto" w:line="240"/>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Анализ бюджетных ассигнований в разрезе функциональной классификации за    отчетный период 2024 года в сравнении с 2026 годом и плановым периодом 2026-2027гг. приведен на рисунке № 1:  </w:t>
      </w:r>
    </w:p>
    <w:p>
      <w:pPr>
        <w:pStyle w:val="Normal"/>
        <w:spacing w:lineRule="auto" w:line="240"/>
        <w:jc w:val="both"/>
        <w:rPr>
          <w:color w:val="000000"/>
        </w:rPr>
      </w:pPr>
      <w:r>
        <w:rPr>
          <w:color w:val="000000"/>
        </w:rPr>
      </w:r>
    </w:p>
    <w:p>
      <w:pPr>
        <w:pStyle w:val="Normal"/>
        <w:spacing w:lineRule="auto" w:line="240"/>
        <w:jc w:val="both"/>
        <w:rPr>
          <w:color w:val="000000"/>
        </w:rPr>
      </w:pPr>
      <w:r>
        <w:rPr/>
        <w:drawing>
          <wp:inline distT="0" distB="0" distL="0" distR="0">
            <wp:extent cx="6086475" cy="3581400"/>
            <wp:effectExtent l="0" t="0" r="0" b="0"/>
            <wp:docPr id="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r>
        <w:rPr>
          <w:color w:val="000000"/>
        </w:rPr>
        <w:t xml:space="preserve">    </w:t>
      </w:r>
    </w:p>
    <w:p>
      <w:pPr>
        <w:pStyle w:val="Normal"/>
        <w:spacing w:lineRule="auto" w:line="240" w:before="0" w:after="0"/>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Составление проекта бюджета основывается на социально-экономическом прогнозе Благовещенского сельского поселения (требования Положения о бюджетном процессе Благовещенского сельского поселения, утвержденного решением Совета Благовещенского сельского поселения  от 20.03.2014г.№ 2 в актуальной редакции).  </w:t>
      </w:r>
    </w:p>
    <w:p>
      <w:pPr>
        <w:pStyle w:val="Normal"/>
        <w:spacing w:lineRule="auto" w:line="240" w:before="0" w:after="0"/>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Проект решения о  бюджете на 2025 год и плановый период 2026-2027гг.  соответствует основным направлениям бюджетной и налоговой политики Благовещенского сельского поселения, утвержденными постановлением администрации Благовещенского сельского поселения от 14.11.2024 г. №91.</w:t>
      </w:r>
    </w:p>
    <w:p>
      <w:pPr>
        <w:pStyle w:val="Normal"/>
        <w:spacing w:lineRule="auto" w:line="240" w:before="0" w:after="200"/>
        <w:contextualSpacing/>
        <w:jc w:val="center"/>
        <w:rPr>
          <w:color w:val="000000"/>
        </w:rPr>
      </w:pPr>
      <w:r>
        <w:rPr>
          <w:rFonts w:cs="Times New Roman" w:ascii="Times New Roman" w:hAnsi="Times New Roman"/>
          <w:b/>
          <w:color w:val="000000"/>
          <w:sz w:val="28"/>
          <w:szCs w:val="28"/>
        </w:rPr>
        <w:t>Дефицит бюджета</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Согласно статье 1 проекта бюджета Благовещенского сельского поселения   дефицит бюджета на 2025 год и плановый период 2026-2027гг. не прогнозируется</w:t>
      </w:r>
      <w:r>
        <w:rPr>
          <w:rFonts w:cs="Times New Roman" w:ascii="Times New Roman" w:hAnsi="Times New Roman"/>
          <w:i/>
          <w:color w:val="000000"/>
          <w:sz w:val="28"/>
          <w:szCs w:val="28"/>
        </w:rPr>
        <w:t xml:space="preserve">.    </w:t>
      </w:r>
    </w:p>
    <w:p>
      <w:pPr>
        <w:pStyle w:val="Normal"/>
        <w:spacing w:lineRule="auto" w:line="240" w:before="0" w:after="200"/>
        <w:contextualSpacing/>
        <w:jc w:val="center"/>
        <w:rPr>
          <w:color w:val="000000"/>
        </w:rPr>
      </w:pPr>
      <w:r>
        <w:rPr>
          <w:rFonts w:cs="Times New Roman" w:ascii="Times New Roman" w:hAnsi="Times New Roman"/>
          <w:b/>
          <w:color w:val="000000"/>
          <w:sz w:val="28"/>
          <w:szCs w:val="28"/>
        </w:rPr>
        <w:t>Условно утвержденные расходы</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Объем условно утвержденных расходов в составе общего объема расходов бюджета на 2026 год утвержден в сумме 147 031,00 руб., что соответствует требованиям абзаца седьмого пункта 3 статьи 184.1 БК РФ , т.е. не менее 2,5 процента общего объема расходов бюджета (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2027 год утверждено 246 147,00 руб. (не менее 5 % общего объема расходов бюджета без учета расходов бюджета, предусмотренных за счет межбюджетных трансфертов из других бюджетов бюджетной системы РФ, имеющих целевое назначение).</w:t>
      </w:r>
    </w:p>
    <w:p>
      <w:pPr>
        <w:pStyle w:val="Normal"/>
        <w:spacing w:lineRule="auto" w:line="240" w:before="0" w:after="200"/>
        <w:contextualSpacing/>
        <w:jc w:val="center"/>
        <w:rPr>
          <w:color w:val="000000"/>
        </w:rPr>
      </w:pPr>
      <w:r>
        <w:rPr>
          <w:rFonts w:cs="Times New Roman" w:ascii="Times New Roman" w:hAnsi="Times New Roman"/>
          <w:b/>
          <w:color w:val="000000"/>
          <w:sz w:val="28"/>
          <w:szCs w:val="28"/>
        </w:rPr>
        <w:t>Резервный фонд</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В  проекте бюджета поселения на 2025г. и плановый период 2026-2027гг.   заложены средства резервного фонда сельского поселения в сумме 10 000,0  руб. ежегодно. </w:t>
      </w:r>
    </w:p>
    <w:p>
      <w:pPr>
        <w:pStyle w:val="Normal"/>
        <w:spacing w:lineRule="auto" w:line="240" w:before="0" w:after="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В соответствии с требованиями п. 1 ст.81 Бюджетного кодекса РФ   проектом решения о бюджете  установлен резервный фонд   администрации Благовещенского сельского поселения.   </w:t>
      </w:r>
    </w:p>
    <w:p>
      <w:pPr>
        <w:pStyle w:val="Normal"/>
        <w:spacing w:lineRule="auto" w:line="240" w:before="0" w:after="0"/>
        <w:contextualSpacing/>
        <w:jc w:val="both"/>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Согласно пункту 3 статьи 81 Бюджетного кодекса РФ  размер  резервных фондов исполнительных органов государственной власти (местных администраций) устанавливается законами  (решениями) о соответствующих бюджетах.</w:t>
      </w:r>
    </w:p>
    <w:p>
      <w:pPr>
        <w:pStyle w:val="Normal"/>
        <w:spacing w:lineRule="auto" w:line="240" w:before="0" w:after="200"/>
        <w:contextualSpacing/>
        <w:jc w:val="center"/>
        <w:rPr>
          <w:color w:val="000000"/>
        </w:rPr>
      </w:pPr>
      <w:r>
        <w:rPr>
          <w:rFonts w:cs="Times New Roman" w:ascii="Times New Roman" w:hAnsi="Times New Roman"/>
          <w:b/>
          <w:color w:val="000000"/>
          <w:sz w:val="28"/>
          <w:szCs w:val="28"/>
        </w:rPr>
        <w:t>Муниципальные заимствования Благовещенского сельского поселения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Привлечение и погашение бюджетных кредитов от других бюджетов бюджетной системы Российской Федерации (кредитных организаций), а также предоставление бюджетных кредитов другим бюджетам бюджетной системы Российской Федерации Благовещенским сельским поселением в 2024-2026 годах не запланировано.</w:t>
      </w:r>
    </w:p>
    <w:p>
      <w:pPr>
        <w:pStyle w:val="Normal"/>
        <w:spacing w:lineRule="auto" w:line="240" w:before="0" w:after="200"/>
        <w:contextualSpacing/>
        <w:jc w:val="center"/>
        <w:rPr>
          <w:color w:val="000000"/>
        </w:rPr>
      </w:pPr>
      <w:r>
        <w:rPr>
          <w:rFonts w:cs="Times New Roman" w:ascii="Times New Roman" w:hAnsi="Times New Roman"/>
          <w:b/>
          <w:color w:val="000000"/>
          <w:sz w:val="28"/>
          <w:szCs w:val="28"/>
        </w:rPr>
        <w:t>Муниципальные гарантии Благовещенского сельского поселения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Предоставление и исполнение муниципальных гарантий Благовещенским сельским поселением в 2025-2027 годах не запланировано.</w:t>
      </w:r>
    </w:p>
    <w:p>
      <w:pPr>
        <w:pStyle w:val="Normal"/>
        <w:spacing w:lineRule="auto" w:line="240" w:before="0" w:after="200"/>
        <w:contextualSpacing/>
        <w:jc w:val="center"/>
        <w:rPr>
          <w:color w:val="000000"/>
        </w:rPr>
      </w:pPr>
      <w:r>
        <w:rPr>
          <w:rFonts w:cs="Times New Roman" w:ascii="Times New Roman" w:hAnsi="Times New Roman"/>
          <w:b/>
          <w:color w:val="000000"/>
          <w:sz w:val="28"/>
          <w:szCs w:val="28"/>
        </w:rPr>
        <w:t>Муниципальный долг Благовещенского сельского поселения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Предельный объем муниципального долга Благовещенского сельского поселения на 2025год и плановый период 2026 и 2027 годов запланировано в сумме 0,00 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Верхний предел муниципального долга Благовещенского сельского поселения на 01 января 2025года, на 01 января  2026 года и на 01 января 2027 года запланирован в сумме 0,00 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Предельный объем расходов бюджета Благовещенского сельского поселения на обслуживание муниципального долга Благовещенского сельского поселения на 2025 год и на плановый период 2026 и 2027 годов запланирован в сумме 0,00 руб.</w:t>
      </w:r>
    </w:p>
    <w:p>
      <w:pPr>
        <w:pStyle w:val="Normal"/>
        <w:spacing w:lineRule="auto" w:line="240" w:before="0" w:after="200"/>
        <w:ind w:firstLine="708"/>
        <w:contextualSpacing/>
        <w:jc w:val="center"/>
        <w:rPr>
          <w:color w:val="000000"/>
        </w:rPr>
      </w:pPr>
      <w:r>
        <w:rPr>
          <w:rFonts w:cs="Times New Roman" w:ascii="Times New Roman" w:hAnsi="Times New Roman"/>
          <w:b/>
          <w:color w:val="000000"/>
          <w:sz w:val="28"/>
          <w:szCs w:val="28"/>
        </w:rPr>
        <w:t>Выводы и предложения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 целом по результатам экспертизы проект решения «О бюджете Благовещенского сельского поселения на 2025 год и плановый период 2026 и 2027 годов» Контрольно-счетный орган Лухского муниципального района отмечает следующее:</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1. Проект решения Совета Благовещенского сельского поселения «О бюджете Благовещенского сельского поселения на 2025 год и плановый период 2026 и 2027 годов»  подготовлен в соответствии с Бюджетным кодексом Российской Федерации, Положением о бюджетном процессе Благовещенского сельского поселения, иными нормативными правовыми актами, регулирующими вопросы бюджетного планирования и бюджетной деятельности;</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2. Документы и материалы к проекту бюджета Благовещенского сельского поселения представлены в полном объеме по перечню, установленному ст.184.2 БК РФ и статьей 8 Положения о бюджетном процессе;</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3. Бюджет Благовещенского сельского поселения на 2025 год сформирован:</w:t>
      </w:r>
    </w:p>
    <w:p>
      <w:pPr>
        <w:pStyle w:val="Normal"/>
        <w:spacing w:lineRule="auto" w:line="240" w:before="0" w:after="200"/>
        <w:ind w:firstLine="708"/>
        <w:contextualSpacing/>
        <w:jc w:val="both"/>
        <w:rPr>
          <w:color w:val="000000"/>
        </w:rPr>
      </w:pPr>
      <w:r>
        <w:rPr>
          <w:rFonts w:cs="Times New Roman" w:ascii="Times New Roman" w:hAnsi="Times New Roman"/>
          <w:color w:val="000000"/>
          <w:sz w:val="28"/>
          <w:szCs w:val="28"/>
        </w:rPr>
        <w:t>-по доходам в сумме 8 413 558,55 руб.,</w:t>
      </w:r>
    </w:p>
    <w:p>
      <w:pPr>
        <w:pStyle w:val="Normal"/>
        <w:spacing w:lineRule="auto" w:line="240" w:before="0" w:after="200"/>
        <w:ind w:firstLine="708"/>
        <w:contextualSpacing/>
        <w:jc w:val="both"/>
        <w:rPr>
          <w:color w:val="000000"/>
        </w:rPr>
      </w:pPr>
      <w:r>
        <w:rPr>
          <w:rFonts w:cs="Times New Roman" w:ascii="Times New Roman" w:hAnsi="Times New Roman"/>
          <w:color w:val="000000"/>
          <w:sz w:val="28"/>
          <w:szCs w:val="28"/>
        </w:rPr>
        <w:t xml:space="preserve">- по расходам в сумме 8 413 558,55 руб., </w:t>
      </w:r>
    </w:p>
    <w:p>
      <w:pPr>
        <w:pStyle w:val="Normal"/>
        <w:spacing w:lineRule="auto" w:line="240" w:before="0" w:after="200"/>
        <w:ind w:firstLine="708"/>
        <w:contextualSpacing/>
        <w:jc w:val="both"/>
        <w:rPr>
          <w:color w:val="000000"/>
        </w:rPr>
      </w:pPr>
      <w:r>
        <w:rPr>
          <w:rFonts w:cs="Times New Roman" w:ascii="Times New Roman" w:hAnsi="Times New Roman"/>
          <w:color w:val="000000"/>
          <w:sz w:val="28"/>
          <w:szCs w:val="28"/>
        </w:rPr>
        <w:t>- дефицит в сумме 0,00 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Бюджет на 2026 и 2027 год сформирован:</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по доходам в сумме 6 883 989,26 руб. и 5 931 929,26 руб. соответственно.      </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К уровню предыдущего года в 2025 году предполагается уменьшение доходов на 14,2%, в 2026 году – уменьшение на 18,2%; в 2027 году – уменьшение на 13,8%;</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по расходам в сумме 6 883 989,26 руб. и 5 931 929,26 руб. соответственно.    </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К уровню предыдущего года в 2025 году предполагается уменьшение доходов на 14,7%, в 2026 году – уменьшение на 18,2%; в 2027 году – уменьшение на 13,8%.</w:t>
      </w:r>
    </w:p>
    <w:p>
      <w:pPr>
        <w:pStyle w:val="Normal"/>
        <w:spacing w:lineRule="auto" w:line="240" w:before="0" w:after="200"/>
        <w:contextualSpacing/>
        <w:jc w:val="both"/>
        <w:rPr>
          <w:color w:val="000000"/>
        </w:rPr>
      </w:pPr>
      <w:r>
        <w:rPr>
          <w:rFonts w:eastAsia="Calibri" w:cs="Times New Roman" w:ascii="Times New Roman" w:hAnsi="Times New Roman" w:eastAsiaTheme="minorHAnsi"/>
          <w:color w:val="000000"/>
          <w:sz w:val="28"/>
          <w:szCs w:val="28"/>
          <w:lang w:eastAsia="en-US"/>
        </w:rPr>
        <w:t xml:space="preserve">     </w:t>
      </w:r>
      <w:r>
        <w:rPr>
          <w:rFonts w:eastAsia="Calibri" w:cs="Times New Roman" w:ascii="Times New Roman" w:hAnsi="Times New Roman" w:eastAsiaTheme="minorHAnsi"/>
          <w:color w:val="000000"/>
          <w:sz w:val="28"/>
          <w:szCs w:val="28"/>
          <w:lang w:eastAsia="en-US"/>
        </w:rPr>
        <w:t>4. Доходы бюджета поселения (без учета безвозмездных поступлений) планируются в следующих объемах:</w:t>
      </w:r>
    </w:p>
    <w:p>
      <w:pPr>
        <w:pStyle w:val="Normal"/>
        <w:spacing w:lineRule="auto" w:line="240" w:before="0" w:after="200"/>
        <w:contextualSpacing/>
        <w:jc w:val="both"/>
        <w:rPr>
          <w:color w:val="000000"/>
        </w:rPr>
      </w:pPr>
      <w:r>
        <w:rPr>
          <w:rFonts w:eastAsia="Calibri" w:cs="Times New Roman" w:ascii="Times New Roman" w:hAnsi="Times New Roman" w:eastAsiaTheme="minorHAnsi"/>
          <w:color w:val="000000"/>
          <w:sz w:val="28"/>
          <w:szCs w:val="28"/>
          <w:lang w:eastAsia="en-US"/>
        </w:rPr>
        <w:t>на 2025 год – 120 395,96 руб.;</w:t>
      </w:r>
    </w:p>
    <w:p>
      <w:pPr>
        <w:pStyle w:val="Normal"/>
        <w:spacing w:lineRule="auto" w:line="240" w:before="0" w:after="200"/>
        <w:contextualSpacing/>
        <w:jc w:val="both"/>
        <w:rPr>
          <w:color w:val="000000"/>
        </w:rPr>
      </w:pPr>
      <w:r>
        <w:rPr>
          <w:rFonts w:eastAsia="Calibri" w:cs="Times New Roman" w:ascii="Times New Roman" w:hAnsi="Times New Roman" w:eastAsiaTheme="minorHAnsi"/>
          <w:color w:val="000000"/>
          <w:sz w:val="28"/>
          <w:szCs w:val="28"/>
          <w:lang w:eastAsia="en-US"/>
        </w:rPr>
        <w:t>на 2026 год -  116 000,00 руб.;</w:t>
      </w:r>
    </w:p>
    <w:p>
      <w:pPr>
        <w:pStyle w:val="Normal"/>
        <w:spacing w:lineRule="auto" w:line="240" w:before="0" w:after="200"/>
        <w:contextualSpacing/>
        <w:jc w:val="both"/>
        <w:rPr>
          <w:color w:val="000000"/>
        </w:rPr>
      </w:pPr>
      <w:r>
        <w:rPr>
          <w:rFonts w:eastAsia="Calibri" w:cs="Times New Roman" w:ascii="Times New Roman" w:hAnsi="Times New Roman" w:eastAsiaTheme="minorHAnsi"/>
          <w:color w:val="000000"/>
          <w:sz w:val="28"/>
          <w:szCs w:val="28"/>
          <w:lang w:eastAsia="en-US"/>
        </w:rPr>
        <w:t xml:space="preserve">на 2027 год – 116 000,00 руб. </w:t>
      </w:r>
    </w:p>
    <w:p>
      <w:pPr>
        <w:pStyle w:val="Normal"/>
        <w:spacing w:lineRule="auto" w:line="240" w:before="0" w:after="200"/>
        <w:contextualSpacing/>
        <w:jc w:val="both"/>
        <w:rPr>
          <w:color w:val="000000"/>
        </w:rPr>
      </w:pPr>
      <w:r>
        <w:rPr>
          <w:rFonts w:eastAsia="Calibri" w:cs="Times New Roman" w:ascii="Times New Roman" w:hAnsi="Times New Roman" w:eastAsiaTheme="minorHAnsi"/>
          <w:color w:val="000000"/>
          <w:sz w:val="28"/>
          <w:szCs w:val="28"/>
          <w:lang w:eastAsia="en-US"/>
        </w:rPr>
        <w:t xml:space="preserve">     </w:t>
      </w:r>
      <w:r>
        <w:rPr>
          <w:rFonts w:eastAsia="Calibri" w:cs="Times New Roman" w:ascii="Times New Roman" w:hAnsi="Times New Roman" w:eastAsiaTheme="minorHAnsi"/>
          <w:color w:val="000000"/>
          <w:sz w:val="28"/>
          <w:szCs w:val="28"/>
          <w:lang w:eastAsia="en-US"/>
        </w:rPr>
        <w:t>5. Объем безвозмездных поступлений в доход бюджета поселения составит:</w:t>
      </w:r>
    </w:p>
    <w:p>
      <w:pPr>
        <w:pStyle w:val="Normal"/>
        <w:spacing w:lineRule="auto" w:line="240" w:before="0" w:after="200"/>
        <w:contextualSpacing/>
        <w:jc w:val="both"/>
        <w:rPr>
          <w:color w:val="000000"/>
        </w:rPr>
      </w:pPr>
      <w:r>
        <w:rPr>
          <w:rFonts w:eastAsia="Calibri" w:cs="Times New Roman" w:ascii="Times New Roman" w:hAnsi="Times New Roman" w:eastAsiaTheme="minorHAnsi"/>
          <w:color w:val="000000"/>
          <w:sz w:val="28"/>
          <w:szCs w:val="28"/>
          <w:lang w:eastAsia="en-US"/>
        </w:rPr>
        <w:t>в 2025году – 8 293 162,59 руб., или 98,6 % в общем объеме доходов;</w:t>
      </w:r>
    </w:p>
    <w:p>
      <w:pPr>
        <w:pStyle w:val="Normal"/>
        <w:spacing w:lineRule="auto" w:line="240" w:before="0" w:after="200"/>
        <w:contextualSpacing/>
        <w:jc w:val="both"/>
        <w:rPr>
          <w:color w:val="000000"/>
        </w:rPr>
      </w:pPr>
      <w:r>
        <w:rPr>
          <w:rFonts w:eastAsia="Calibri" w:cs="Times New Roman" w:ascii="Times New Roman" w:hAnsi="Times New Roman" w:eastAsiaTheme="minorHAnsi"/>
          <w:color w:val="000000"/>
          <w:sz w:val="28"/>
          <w:szCs w:val="28"/>
          <w:lang w:eastAsia="en-US"/>
        </w:rPr>
        <w:t>в 2026 году – 6 767 989,26 руб., или  98,3 %;</w:t>
      </w:r>
    </w:p>
    <w:p>
      <w:pPr>
        <w:pStyle w:val="Normal"/>
        <w:spacing w:lineRule="auto" w:line="240" w:before="0" w:after="200"/>
        <w:contextualSpacing/>
        <w:jc w:val="both"/>
        <w:rPr>
          <w:color w:val="000000"/>
        </w:rPr>
      </w:pPr>
      <w:r>
        <w:rPr>
          <w:rFonts w:eastAsia="Calibri" w:cs="Times New Roman" w:ascii="Times New Roman" w:hAnsi="Times New Roman" w:eastAsiaTheme="minorHAnsi"/>
          <w:color w:val="000000"/>
          <w:sz w:val="28"/>
          <w:szCs w:val="28"/>
          <w:lang w:eastAsia="en-US"/>
        </w:rPr>
        <w:t xml:space="preserve">в 2027 году – 5 815 929,26 руб., или 98,0 %. </w:t>
      </w:r>
    </w:p>
    <w:p>
      <w:pPr>
        <w:pStyle w:val="Normal"/>
        <w:spacing w:lineRule="auto" w:line="240" w:before="0" w:after="200"/>
        <w:contextualSpacing/>
        <w:jc w:val="both"/>
        <w:rPr>
          <w:color w:val="000000"/>
        </w:rPr>
      </w:pPr>
      <w:r>
        <w:rPr>
          <w:rFonts w:eastAsia="Calibri" w:cs="Times New Roman" w:ascii="Times New Roman" w:hAnsi="Times New Roman" w:eastAsiaTheme="minorHAnsi"/>
          <w:color w:val="000000"/>
          <w:sz w:val="28"/>
          <w:szCs w:val="28"/>
          <w:lang w:eastAsia="en-US"/>
        </w:rPr>
        <w:t xml:space="preserve">   </w:t>
      </w:r>
      <w:r>
        <w:rPr>
          <w:rFonts w:eastAsia="Calibri" w:cs="Times New Roman" w:ascii="Times New Roman" w:hAnsi="Times New Roman" w:eastAsiaTheme="minorHAnsi"/>
          <w:color w:val="000000"/>
          <w:sz w:val="28"/>
          <w:szCs w:val="28"/>
          <w:lang w:eastAsia="en-US"/>
        </w:rPr>
        <w:t>6. Доля расходов бюджета на финансирование мероприятий                                 восьми муниципальных программ бюджета поселения в 2025 году  составляет  93,4</w:t>
      </w:r>
      <w:r>
        <w:rPr>
          <w:rFonts w:cs="Times New Roman" w:ascii="Times New Roman" w:hAnsi="Times New Roman"/>
          <w:color w:val="000000"/>
          <w:sz w:val="28"/>
          <w:szCs w:val="28"/>
        </w:rPr>
        <w:t>%, на плановый период 2026 и 2027 годов 97,4% и 96,8</w:t>
      </w:r>
      <w:bookmarkStart w:id="0" w:name="_GoBack"/>
      <w:bookmarkEnd w:id="0"/>
      <w:r>
        <w:rPr>
          <w:rFonts w:cs="Times New Roman" w:ascii="Times New Roman" w:hAnsi="Times New Roman"/>
          <w:color w:val="000000"/>
          <w:sz w:val="28"/>
          <w:szCs w:val="28"/>
        </w:rPr>
        <w:t>%</w:t>
      </w:r>
      <w:r>
        <w:rPr>
          <w:rFonts w:eastAsia="Calibri" w:cs="Times New Roman" w:ascii="Times New Roman" w:hAnsi="Times New Roman" w:eastAsiaTheme="minorHAnsi"/>
          <w:color w:val="000000"/>
          <w:sz w:val="28"/>
          <w:szCs w:val="28"/>
          <w:lang w:eastAsia="en-US"/>
        </w:rPr>
        <w:t xml:space="preserve"> от общего объема расходов бюджета, что подтверждает программно-целевой принцип формирования бюджета.    </w:t>
      </w:r>
    </w:p>
    <w:p>
      <w:pPr>
        <w:pStyle w:val="Normal"/>
        <w:spacing w:lineRule="auto" w:line="240"/>
        <w:jc w:val="both"/>
        <w:rPr>
          <w:color w:val="000000"/>
        </w:rPr>
      </w:pPr>
      <w:r>
        <w:rPr>
          <w:rFonts w:eastAsia="Calibri" w:cs="Times New Roman" w:ascii="Times New Roman" w:hAnsi="Times New Roman" w:eastAsiaTheme="minorHAnsi"/>
          <w:color w:val="000000"/>
          <w:sz w:val="28"/>
          <w:szCs w:val="28"/>
          <w:lang w:eastAsia="en-US"/>
        </w:rPr>
        <w:t xml:space="preserve">     </w:t>
      </w:r>
      <w:r>
        <w:rPr>
          <w:rFonts w:eastAsia="Calibri" w:cs="Times New Roman" w:ascii="Times New Roman" w:hAnsi="Times New Roman" w:eastAsiaTheme="minorHAnsi"/>
          <w:color w:val="000000"/>
          <w:sz w:val="28"/>
          <w:szCs w:val="28"/>
          <w:lang w:eastAsia="en-US"/>
        </w:rPr>
        <w:t>Проведенный анализ проекта решения о бюджете и документов, составляющих основу формирования бюджета, дает основание сделать вывод о возможности принятия проекта бюджета к рассмотрению Советом Благовещенского сельского поселения.</w:t>
      </w:r>
    </w:p>
    <w:p>
      <w:pPr>
        <w:pStyle w:val="Normal"/>
        <w:spacing w:lineRule="auto" w:line="240" w:before="0" w:after="200"/>
        <w:contextualSpacing/>
        <w:rPr>
          <w:color w:val="000000"/>
        </w:rPr>
      </w:pPr>
      <w:r>
        <w:rPr>
          <w:color w:val="000000"/>
        </w:rPr>
      </w:r>
    </w:p>
    <w:p>
      <w:pPr>
        <w:pStyle w:val="Normal"/>
        <w:spacing w:lineRule="auto" w:line="240" w:before="0" w:after="200"/>
        <w:contextualSpacing/>
        <w:rPr>
          <w:color w:val="000000"/>
        </w:rPr>
      </w:pPr>
      <w:r>
        <w:rPr>
          <w:color w:val="000000"/>
        </w:rPr>
      </w:r>
    </w:p>
    <w:p>
      <w:pPr>
        <w:pStyle w:val="Normal"/>
        <w:spacing w:lineRule="auto" w:line="240" w:before="0" w:after="200"/>
        <w:contextualSpacing/>
        <w:rPr>
          <w:color w:val="000000"/>
        </w:rPr>
      </w:pPr>
      <w:r>
        <w:rPr>
          <w:rFonts w:cs="Times New Roman" w:ascii="Times New Roman" w:hAnsi="Times New Roman"/>
          <w:color w:val="000000"/>
          <w:sz w:val="28"/>
          <w:szCs w:val="28"/>
        </w:rPr>
        <w:t>Председатель  Контрольно – счетного</w:t>
      </w:r>
    </w:p>
    <w:p>
      <w:pPr>
        <w:pStyle w:val="Normal"/>
        <w:spacing w:lineRule="auto" w:line="240" w:before="0" w:after="200"/>
        <w:contextualSpacing/>
        <w:rPr>
          <w:color w:val="000000"/>
        </w:rPr>
      </w:pPr>
      <w:r>
        <w:rPr>
          <w:rFonts w:cs="Times New Roman" w:ascii="Times New Roman" w:hAnsi="Times New Roman"/>
          <w:color w:val="000000"/>
          <w:sz w:val="28"/>
          <w:szCs w:val="28"/>
        </w:rPr>
        <w:t>органа Лухского муниципального района:                                    О.П.Смирнова</w:t>
      </w:r>
    </w:p>
    <w:sectPr>
      <w:type w:val="nextPage"/>
      <w:pgSz w:w="11906" w:h="16838"/>
      <w:pgMar w:left="1701" w:right="850" w:gutter="0" w:header="0" w:top="840" w:footer="0" w:bottom="638"/>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41961"/>
    <w:pPr>
      <w:widowControl/>
      <w:suppressAutoHyphens w:val="true"/>
      <w:bidi w:val="0"/>
      <w:spacing w:lineRule="auto" w:line="276" w:before="0" w:after="200"/>
      <w:jc w:val="left"/>
    </w:pPr>
    <w:rPr>
      <w:rFonts w:ascii="Calibri" w:hAnsi="Calibri" w:eastAsia="" w:cs="" w:eastAsiaTheme="minorEastAsia"/>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Нижний колонтитул Знак"/>
    <w:basedOn w:val="DefaultParagraphFont"/>
    <w:uiPriority w:val="99"/>
    <w:qFormat/>
    <w:rsid w:val="00c41961"/>
    <w:rPr>
      <w:rFonts w:ascii="Times New Roman" w:hAnsi="Times New Roman" w:eastAsia="Times New Roman" w:cs="Times New Roman"/>
      <w:sz w:val="24"/>
      <w:szCs w:val="24"/>
      <w:lang w:eastAsia="ru-RU"/>
    </w:rPr>
  </w:style>
  <w:style w:type="character" w:styleId="FontStyle11" w:customStyle="1">
    <w:name w:val="Font Style11"/>
    <w:qFormat/>
    <w:rsid w:val="00c41961"/>
    <w:rPr>
      <w:rFonts w:ascii="Times New Roman" w:hAnsi="Times New Roman" w:cs="Times New Roman"/>
      <w:b/>
      <w:bCs/>
      <w:sz w:val="22"/>
      <w:szCs w:val="22"/>
    </w:rPr>
  </w:style>
  <w:style w:type="character" w:styleId="NoSpacingChar" w:customStyle="1">
    <w:name w:val="No Spacing Char"/>
    <w:link w:val="13"/>
    <w:qFormat/>
    <w:locked/>
    <w:rsid w:val="00c41961"/>
    <w:rPr>
      <w:rFonts w:ascii="Calibri" w:hAnsi="Calibri" w:eastAsia="Times New Roman" w:cs="Times New Roman"/>
    </w:rPr>
  </w:style>
  <w:style w:type="character" w:styleId="Style15" w:customStyle="1">
    <w:name w:val="Без интервала Знак"/>
    <w:link w:val="NoSpacing"/>
    <w:qFormat/>
    <w:rsid w:val="00c41961"/>
    <w:rPr>
      <w:rFonts w:ascii="Times New Roman" w:hAnsi="Times New Roman" w:eastAsia="Times New Roman" w:cs="Times New Roman"/>
      <w:sz w:val="24"/>
      <w:szCs w:val="24"/>
      <w:lang w:eastAsia="ru-RU"/>
    </w:rPr>
  </w:style>
  <w:style w:type="character" w:styleId="Style16" w:customStyle="1">
    <w:name w:val="Основной текст Знак"/>
    <w:basedOn w:val="DefaultParagraphFont"/>
    <w:qFormat/>
    <w:rsid w:val="00c41961"/>
    <w:rPr>
      <w:rFonts w:ascii="Times New Roman" w:hAnsi="Times New Roman" w:eastAsia="Times New Roman" w:cs="Times New Roman"/>
      <w:sz w:val="24"/>
      <w:szCs w:val="24"/>
      <w:lang w:eastAsia="ru-RU"/>
    </w:rPr>
  </w:style>
  <w:style w:type="character" w:styleId="Style17" w:customStyle="1">
    <w:name w:val="Текст выноски Знак"/>
    <w:basedOn w:val="DefaultParagraphFont"/>
    <w:link w:val="BalloonText"/>
    <w:uiPriority w:val="99"/>
    <w:semiHidden/>
    <w:qFormat/>
    <w:rsid w:val="00c41961"/>
    <w:rPr>
      <w:rFonts w:ascii="Tahoma" w:hAnsi="Tahoma" w:eastAsia="" w:cs="Tahoma" w:eastAsiaTheme="minorEastAsia"/>
      <w:sz w:val="16"/>
      <w:szCs w:val="16"/>
      <w:lang w:eastAsia="ru-RU"/>
    </w:rPr>
  </w:style>
  <w:style w:type="character" w:styleId="Style18" w:customStyle="1">
    <w:name w:val="Верхний колонтитул Знак"/>
    <w:basedOn w:val="DefaultParagraphFont"/>
    <w:uiPriority w:val="99"/>
    <w:semiHidden/>
    <w:qFormat/>
    <w:rsid w:val="00b95042"/>
    <w:rPr>
      <w:rFonts w:ascii="Calibri" w:hAnsi="Calibri" w:eastAsia="" w:eastAsiaTheme="minorEastAsia"/>
      <w:lang w:eastAsia="ru-RU"/>
    </w:rPr>
  </w:style>
  <w:style w:type="character" w:styleId="1" w:customStyle="1">
    <w:name w:val="Нижний колонтитул Знак1"/>
    <w:basedOn w:val="DefaultParagraphFont"/>
    <w:semiHidden/>
    <w:qFormat/>
    <w:rsid w:val="00b95042"/>
    <w:rPr>
      <w:rFonts w:ascii="Calibri" w:hAnsi="Calibri" w:eastAsia="" w:eastAsiaTheme="minorEastAsia"/>
      <w:lang w:eastAsia="ru-RU"/>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link w:val="Style16"/>
    <w:rsid w:val="00c41961"/>
    <w:pPr>
      <w:spacing w:lineRule="auto" w:line="240" w:before="0" w:after="0"/>
      <w:jc w:val="both"/>
    </w:pPr>
    <w:rPr>
      <w:rFonts w:ascii="Times New Roman" w:hAnsi="Times New Roman" w:eastAsia="Times New Roman" w:cs="Times New Roman"/>
      <w:sz w:val="24"/>
      <w:szCs w:val="24"/>
    </w:rPr>
  </w:style>
  <w:style w:type="paragraph" w:styleId="Style21">
    <w:name w:val="List"/>
    <w:basedOn w:val="Style20"/>
    <w:rsid w:val="00ea01bb"/>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lang w:val="zxx" w:eastAsia="zxx" w:bidi="zxx"/>
    </w:rPr>
  </w:style>
  <w:style w:type="paragraph" w:styleId="Style24">
    <w:name w:val="Title"/>
    <w:basedOn w:val="Normal"/>
    <w:next w:val="Style20"/>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rsid w:val="00ea01bb"/>
    <w:pPr>
      <w:suppressLineNumbers/>
    </w:pPr>
    <w:rPr>
      <w:rFonts w:cs="Arial"/>
    </w:rPr>
  </w:style>
  <w:style w:type="paragraph" w:styleId="11" w:customStyle="1">
    <w:name w:val="Заголовок1"/>
    <w:basedOn w:val="Normal"/>
    <w:next w:val="Style20"/>
    <w:qFormat/>
    <w:rsid w:val="00ea01bb"/>
    <w:pPr>
      <w:keepNext w:val="true"/>
      <w:spacing w:before="240" w:after="120"/>
    </w:pPr>
    <w:rPr>
      <w:rFonts w:ascii="Liberation Sans" w:hAnsi="Liberation Sans" w:eastAsia="Microsoft YaHei" w:cs="Arial"/>
      <w:sz w:val="28"/>
      <w:szCs w:val="28"/>
    </w:rPr>
  </w:style>
  <w:style w:type="paragraph" w:styleId="12" w:customStyle="1">
    <w:name w:val="Название объекта1"/>
    <w:basedOn w:val="Normal"/>
    <w:qFormat/>
    <w:rsid w:val="00ea01bb"/>
    <w:pPr>
      <w:suppressLineNumbers/>
      <w:spacing w:before="120" w:after="120"/>
    </w:pPr>
    <w:rPr>
      <w:rFonts w:cs="Arial"/>
      <w:i/>
      <w:iCs/>
      <w:sz w:val="24"/>
      <w:szCs w:val="24"/>
    </w:rPr>
  </w:style>
  <w:style w:type="paragraph" w:styleId="Style25" w:customStyle="1">
    <w:name w:val="Колонтитул"/>
    <w:basedOn w:val="Normal"/>
    <w:qFormat/>
    <w:rsid w:val="00ea01bb"/>
    <w:pPr/>
    <w:rPr/>
  </w:style>
  <w:style w:type="paragraph" w:styleId="Style26">
    <w:name w:val="Footer"/>
    <w:basedOn w:val="Normal"/>
    <w:link w:val="1"/>
    <w:uiPriority w:val="99"/>
    <w:unhideWhenUsed/>
    <w:rsid w:val="00b95042"/>
    <w:pPr>
      <w:tabs>
        <w:tab w:val="clear" w:pos="708"/>
        <w:tab w:val="center" w:pos="4677" w:leader="none"/>
        <w:tab w:val="right" w:pos="9355" w:leader="none"/>
      </w:tabs>
      <w:spacing w:lineRule="auto" w:line="240" w:before="0" w:after="0"/>
    </w:pPr>
    <w:rPr/>
  </w:style>
  <w:style w:type="paragraph" w:styleId="Default" w:customStyle="1">
    <w:name w:val="Default"/>
    <w:qFormat/>
    <w:rsid w:val="00c41961"/>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NormalWeb">
    <w:name w:val="Normal (Web)"/>
    <w:basedOn w:val="Normal"/>
    <w:uiPriority w:val="99"/>
    <w:qFormat/>
    <w:rsid w:val="00c41961"/>
    <w:pPr>
      <w:spacing w:lineRule="auto" w:line="240" w:beforeAutospacing="1" w:afterAutospacing="1"/>
    </w:pPr>
    <w:rPr>
      <w:rFonts w:ascii="Times New Roman" w:hAnsi="Times New Roman" w:eastAsia="Times New Roman" w:cs="Times New Roman"/>
      <w:sz w:val="24"/>
      <w:szCs w:val="24"/>
    </w:rPr>
  </w:style>
  <w:style w:type="paragraph" w:styleId="13" w:customStyle="1">
    <w:name w:val="Без интервала1"/>
    <w:link w:val="NoSpacingChar"/>
    <w:qFormat/>
    <w:rsid w:val="00c41961"/>
    <w:pPr>
      <w:widowControl/>
      <w:suppressAutoHyphens w:val="true"/>
      <w:bidi w:val="0"/>
      <w:spacing w:before="0" w:after="0"/>
      <w:jc w:val="left"/>
    </w:pPr>
    <w:rPr>
      <w:rFonts w:ascii="Calibri" w:hAnsi="Calibri" w:eastAsia="Times New Roman" w:cs="Times New Roman" w:asciiTheme="minorHAnsi" w:hAnsiTheme="minorHAnsi"/>
      <w:color w:val="auto"/>
      <w:kern w:val="0"/>
      <w:sz w:val="22"/>
      <w:szCs w:val="22"/>
      <w:lang w:val="ru-RU" w:eastAsia="en-US" w:bidi="ar-SA"/>
    </w:rPr>
  </w:style>
  <w:style w:type="paragraph" w:styleId="NormalANX" w:customStyle="1">
    <w:name w:val="NormalANX"/>
    <w:basedOn w:val="Normal"/>
    <w:qFormat/>
    <w:rsid w:val="00c41961"/>
    <w:pPr>
      <w:spacing w:lineRule="auto" w:line="360" w:before="240" w:after="240"/>
      <w:ind w:firstLine="720"/>
      <w:jc w:val="both"/>
    </w:pPr>
    <w:rPr>
      <w:rFonts w:ascii="Times New Roman" w:hAnsi="Times New Roman" w:eastAsia="Times New Roman" w:cs="Times New Roman"/>
      <w:sz w:val="28"/>
      <w:szCs w:val="20"/>
    </w:rPr>
  </w:style>
  <w:style w:type="paragraph" w:styleId="NoSpacing">
    <w:name w:val="No Spacing"/>
    <w:link w:val="Style15"/>
    <w:uiPriority w:val="1"/>
    <w:qFormat/>
    <w:rsid w:val="00c41961"/>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2" w:customStyle="1">
    <w:name w:val="Стиль2"/>
    <w:basedOn w:val="Normal"/>
    <w:qFormat/>
    <w:rsid w:val="00c41961"/>
    <w:pPr>
      <w:spacing w:lineRule="auto" w:line="240" w:before="0" w:after="0"/>
      <w:ind w:firstLine="709"/>
      <w:jc w:val="both"/>
    </w:pPr>
    <w:rPr>
      <w:rFonts w:ascii="Times New Roman" w:hAnsi="Times New Roman" w:eastAsia="Times New Roman" w:cs="Times New Roman"/>
      <w:sz w:val="28"/>
      <w:szCs w:val="20"/>
    </w:rPr>
  </w:style>
  <w:style w:type="paragraph" w:styleId="BalloonText">
    <w:name w:val="Balloon Text"/>
    <w:basedOn w:val="Normal"/>
    <w:link w:val="Style17"/>
    <w:uiPriority w:val="99"/>
    <w:semiHidden/>
    <w:unhideWhenUsed/>
    <w:qFormat/>
    <w:rsid w:val="00c41961"/>
    <w:pPr>
      <w:spacing w:lineRule="auto" w:line="240" w:before="0" w:after="0"/>
    </w:pPr>
    <w:rPr>
      <w:rFonts w:ascii="Tahoma" w:hAnsi="Tahoma" w:cs="Tahoma"/>
      <w:sz w:val="16"/>
      <w:szCs w:val="16"/>
    </w:rPr>
  </w:style>
  <w:style w:type="paragraph" w:styleId="ConsPlusNormal" w:customStyle="1">
    <w:name w:val="ConsPlusNormal"/>
    <w:qFormat/>
    <w:rsid w:val="00b34b06"/>
    <w:pPr>
      <w:widowControl/>
      <w:suppressAutoHyphens w:val="true"/>
      <w:bidi w:val="0"/>
      <w:spacing w:before="0" w:after="0"/>
      <w:jc w:val="left"/>
    </w:pPr>
    <w:rPr>
      <w:rFonts w:ascii="Arial" w:hAnsi="Arial" w:eastAsia="Calibri" w:cs="Arial" w:eastAsiaTheme="minorHAnsi"/>
      <w:color w:val="auto"/>
      <w:kern w:val="0"/>
      <w:sz w:val="20"/>
      <w:szCs w:val="20"/>
      <w:lang w:val="ru-RU" w:eastAsia="en-US" w:bidi="ar-SA"/>
    </w:rPr>
  </w:style>
  <w:style w:type="paragraph" w:styleId="Style27" w:customStyle="1">
    <w:name w:val="Содержимое таблицы"/>
    <w:basedOn w:val="Normal"/>
    <w:qFormat/>
    <w:rsid w:val="00b34b06"/>
    <w:pPr>
      <w:suppressLineNumbers/>
      <w:spacing w:lineRule="auto" w:line="240" w:before="0" w:after="0"/>
    </w:pPr>
    <w:rPr>
      <w:rFonts w:ascii="Times New Roman" w:hAnsi="Times New Roman" w:eastAsia="Times New Roman" w:cs="Times New Roman"/>
      <w:sz w:val="24"/>
      <w:szCs w:val="24"/>
      <w:lang w:eastAsia="ar-SA"/>
    </w:rPr>
  </w:style>
  <w:style w:type="paragraph" w:styleId="ConsPlusTitle" w:customStyle="1">
    <w:name w:val="ConsPlusTitle"/>
    <w:uiPriority w:val="99"/>
    <w:qFormat/>
    <w:rsid w:val="00b1315f"/>
    <w:pPr>
      <w:widowControl w:val="false"/>
      <w:suppressAutoHyphens w:val="true"/>
      <w:bidi w:val="0"/>
      <w:spacing w:before="0" w:after="0"/>
      <w:jc w:val="left"/>
    </w:pPr>
    <w:rPr>
      <w:rFonts w:ascii="Calibri" w:hAnsi="Calibri" w:eastAsia="Times New Roman" w:cs="Calibri" w:asciiTheme="minorHAnsi" w:hAnsiTheme="minorHAnsi"/>
      <w:b/>
      <w:bCs/>
      <w:color w:val="auto"/>
      <w:kern w:val="0"/>
      <w:sz w:val="22"/>
      <w:szCs w:val="22"/>
      <w:lang w:val="ru-RU" w:eastAsia="ru-RU" w:bidi="ar-SA"/>
    </w:rPr>
  </w:style>
  <w:style w:type="paragraph" w:styleId="Style28">
    <w:name w:val="Header"/>
    <w:basedOn w:val="Normal"/>
    <w:link w:val="Style18"/>
    <w:uiPriority w:val="99"/>
    <w:semiHidden/>
    <w:unhideWhenUsed/>
    <w:rsid w:val="00b95042"/>
    <w:pPr>
      <w:tabs>
        <w:tab w:val="clear" w:pos="708"/>
        <w:tab w:val="center" w:pos="4677" w:leader="none"/>
        <w:tab w:val="right" w:pos="9355" w:leader="none"/>
      </w:tabs>
      <w:spacing w:lineRule="auto" w:line="240" w:before="0" w:after="0"/>
    </w:pPr>
    <w:rPr/>
  </w:style>
  <w:style w:type="paragraph" w:styleId="Style29" w:customStyle="1">
    <w:name w:val="Заголовок таблицы"/>
    <w:basedOn w:val="Style27"/>
    <w:qFormat/>
    <w:pPr>
      <w:jc w:val="center"/>
    </w:pPr>
    <w:rPr>
      <w:b/>
      <w:bCs/>
    </w:rPr>
  </w:style>
  <w:style w:type="paragraph" w:styleId="BodyTextIndent3">
    <w:name w:val="Body Text Indent 3"/>
    <w:basedOn w:val="Normal"/>
    <w:qFormat/>
    <w:pPr>
      <w:ind w:firstLine="567"/>
      <w:jc w:val="both"/>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chart" Target="charts/chart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charts/_rels/chart1.xml.rels><?xml version="1.0" encoding="UTF-8"?>
<Relationships xmlns="http://schemas.openxmlformats.org/package/2006/relationships"><Relationship Id="rId1" Type="http://schemas.openxmlformats.org/officeDocument/2006/relationships/package" Target="../embeddings/_____Microsoft_Excel.xlsx"/>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15"/>
      <c:rotY val="20"/>
      <c:rAngAx val="1"/>
      <c:perspective val="30"/>
    </c:view3D>
    <c:floor>
      <c:spPr>
        <a:solidFill>
          <a:srgbClr val="c0c0c0"/>
        </a:solidFill>
        <a:ln w="3240">
          <a:solidFill>
            <a:srgbClr val="000000"/>
          </a:solidFill>
          <a:round/>
        </a:ln>
      </c:spPr>
    </c:floor>
    <c:sideWall>
      <c:spPr>
        <a:solidFill>
          <a:srgbClr val="c0c0c0"/>
        </a:solidFill>
        <a:ln w="12600">
          <a:solidFill>
            <a:srgbClr val="808080"/>
          </a:solidFill>
          <a:round/>
        </a:ln>
      </c:spPr>
    </c:sideWall>
    <c:backWall>
      <c:spPr>
        <a:solidFill>
          <a:srgbClr val="c0c0c0"/>
        </a:solidFill>
        <a:ln w="12600">
          <a:solidFill>
            <a:srgbClr val="808080"/>
          </a:solidFill>
          <a:round/>
        </a:ln>
      </c:spPr>
    </c:backWall>
    <c:plotArea>
      <c:layout>
        <c:manualLayout>
          <c:layoutTarget val="inner"/>
          <c:xMode val="edge"/>
          <c:yMode val="edge"/>
          <c:x val="0.0578125"/>
          <c:y val="0.0976666666666667"/>
          <c:w val="0.5250625"/>
          <c:h val="0.723888888888889"/>
        </c:manualLayout>
      </c:layout>
      <c:bar3DChart>
        <c:barDir val="col"/>
        <c:grouping val="clustered"/>
        <c:varyColors val="0"/>
        <c:ser>
          <c:idx val="0"/>
          <c:order val="0"/>
          <c:tx>
            <c:strRef>
              <c:f>label 0</c:f>
              <c:strCache>
                <c:ptCount val="1"/>
                <c:pt idx="0">
                  <c:v>Общегосударственные вопросы</c:v>
                </c:pt>
              </c:strCache>
            </c:strRef>
          </c:tx>
          <c:spPr>
            <a:solidFill>
              <a:srgbClr val="9999ff"/>
            </a:solidFill>
            <a:ln w="12600">
              <a:solidFill>
                <a:srgbClr val="000000"/>
              </a:solidFill>
              <a:round/>
            </a:ln>
          </c:spPr>
          <c:invertIfNegative val="0"/>
          <c:dLbls>
            <c:txPr>
              <a:bodyPr wrap="none"/>
              <a:lstStyle/>
              <a:p>
                <a:pPr>
                  <a:defRPr b="0" sz="1000" spc="-1" strike="noStrike">
                    <a:solidFill>
                      <a:srgbClr val="000000"/>
                    </a:solidFill>
                    <a:latin typeface="Arial"/>
                  </a:defRPr>
                </a:pPr>
              </a:p>
            </c:txP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4"/>
                <c:pt idx="0">
                  <c:v>прог. 2024</c:v>
                </c:pt>
                <c:pt idx="1">
                  <c:v>2025 год</c:v>
                </c:pt>
                <c:pt idx="2">
                  <c:v>2026 год</c:v>
                </c:pt>
                <c:pt idx="3">
                  <c:v>2027 год</c:v>
                </c:pt>
              </c:strCache>
            </c:strRef>
          </c:cat>
          <c:val>
            <c:numRef>
              <c:f>0</c:f>
              <c:numCache>
                <c:formatCode>General</c:formatCode>
                <c:ptCount val="4"/>
                <c:pt idx="0">
                  <c:v>3082.6</c:v>
                </c:pt>
                <c:pt idx="1">
                  <c:v>3540</c:v>
                </c:pt>
                <c:pt idx="2">
                  <c:v>2999</c:v>
                </c:pt>
                <c:pt idx="3">
                  <c:v>2499</c:v>
                </c:pt>
              </c:numCache>
            </c:numRef>
          </c:val>
        </c:ser>
        <c:ser>
          <c:idx val="1"/>
          <c:order val="1"/>
          <c:tx>
            <c:strRef>
              <c:f>label 1</c:f>
              <c:strCache>
                <c:ptCount val="1"/>
                <c:pt idx="0">
                  <c:v>национальная экономика</c:v>
                </c:pt>
              </c:strCache>
            </c:strRef>
          </c:tx>
          <c:spPr>
            <a:solidFill>
              <a:srgbClr val="993366"/>
            </a:solidFill>
            <a:ln w="12600">
              <a:solidFill>
                <a:srgbClr val="000000"/>
              </a:solidFill>
              <a:round/>
            </a:ln>
          </c:spPr>
          <c:invertIfNegative val="0"/>
          <c:dLbls>
            <c:txPr>
              <a:bodyPr wrap="none"/>
              <a:lstStyle/>
              <a:p>
                <a:pPr>
                  <a:defRPr b="0" sz="1000" spc="-1" strike="noStrike">
                    <a:solidFill>
                      <a:srgbClr val="000000"/>
                    </a:solidFill>
                    <a:latin typeface="Arial"/>
                  </a:defRPr>
                </a:pPr>
              </a:p>
            </c:txP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4"/>
                <c:pt idx="0">
                  <c:v>прог. 2024</c:v>
                </c:pt>
                <c:pt idx="1">
                  <c:v>2025 год</c:v>
                </c:pt>
                <c:pt idx="2">
                  <c:v>2026 год</c:v>
                </c:pt>
                <c:pt idx="3">
                  <c:v>2027 год</c:v>
                </c:pt>
              </c:strCache>
            </c:strRef>
          </c:cat>
          <c:val>
            <c:numRef>
              <c:f>1</c:f>
              <c:numCache>
                <c:formatCode>General</c:formatCode>
                <c:ptCount val="4"/>
                <c:pt idx="0">
                  <c:v>2277.4</c:v>
                </c:pt>
                <c:pt idx="1">
                  <c:v>704.5</c:v>
                </c:pt>
                <c:pt idx="2">
                  <c:v>704.5</c:v>
                </c:pt>
                <c:pt idx="3">
                  <c:v>704.5</c:v>
                </c:pt>
              </c:numCache>
            </c:numRef>
          </c:val>
        </c:ser>
        <c:ser>
          <c:idx val="2"/>
          <c:order val="2"/>
          <c:tx>
            <c:strRef>
              <c:f>label 2</c:f>
              <c:strCache>
                <c:ptCount val="1"/>
                <c:pt idx="0">
                  <c:v>жилищно-коммун. Хозяйство</c:v>
                </c:pt>
              </c:strCache>
            </c:strRef>
          </c:tx>
          <c:spPr>
            <a:solidFill>
              <a:srgbClr val="ffffcc"/>
            </a:solidFill>
            <a:ln w="12600">
              <a:solidFill>
                <a:srgbClr val="000000"/>
              </a:solidFill>
              <a:round/>
            </a:ln>
          </c:spPr>
          <c:invertIfNegative val="0"/>
          <c:dLbls>
            <c:txPr>
              <a:bodyPr wrap="none"/>
              <a:lstStyle/>
              <a:p>
                <a:pPr>
                  <a:defRPr b="0" sz="1000" spc="-1" strike="noStrike">
                    <a:solidFill>
                      <a:srgbClr val="000000"/>
                    </a:solidFill>
                    <a:latin typeface="Arial"/>
                  </a:defRPr>
                </a:pPr>
              </a:p>
            </c:txP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4"/>
                <c:pt idx="0">
                  <c:v>прог. 2024</c:v>
                </c:pt>
                <c:pt idx="1">
                  <c:v>2025 год</c:v>
                </c:pt>
                <c:pt idx="2">
                  <c:v>2026 год</c:v>
                </c:pt>
                <c:pt idx="3">
                  <c:v>2027 год</c:v>
                </c:pt>
              </c:strCache>
            </c:strRef>
          </c:cat>
          <c:val>
            <c:numRef>
              <c:f>2</c:f>
              <c:numCache>
                <c:formatCode>General</c:formatCode>
                <c:ptCount val="4"/>
                <c:pt idx="0">
                  <c:v>784.6</c:v>
                </c:pt>
                <c:pt idx="1">
                  <c:v>634.8</c:v>
                </c:pt>
                <c:pt idx="2">
                  <c:v>349.4</c:v>
                </c:pt>
                <c:pt idx="3">
                  <c:v>298.1</c:v>
                </c:pt>
              </c:numCache>
            </c:numRef>
          </c:val>
        </c:ser>
        <c:ser>
          <c:idx val="3"/>
          <c:order val="3"/>
          <c:tx>
            <c:strRef>
              <c:f>label 3</c:f>
              <c:strCache>
                <c:ptCount val="1"/>
                <c:pt idx="0">
                  <c:v>культура</c:v>
                </c:pt>
              </c:strCache>
            </c:strRef>
          </c:tx>
          <c:spPr>
            <a:solidFill>
              <a:srgbClr val="ccffff"/>
            </a:solidFill>
            <a:ln w="12600">
              <a:solidFill>
                <a:srgbClr val="000000"/>
              </a:solidFill>
              <a:round/>
            </a:ln>
          </c:spPr>
          <c:invertIfNegative val="0"/>
          <c:dLbls>
            <c:txPr>
              <a:bodyPr wrap="none"/>
              <a:lstStyle/>
              <a:p>
                <a:pPr>
                  <a:defRPr b="0" sz="1000" spc="-1" strike="noStrike">
                    <a:solidFill>
                      <a:srgbClr val="000000"/>
                    </a:solidFill>
                    <a:latin typeface="Arial"/>
                  </a:defRPr>
                </a:pPr>
              </a:p>
            </c:txP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4"/>
                <c:pt idx="0">
                  <c:v>прог. 2024</c:v>
                </c:pt>
                <c:pt idx="1">
                  <c:v>2025 год</c:v>
                </c:pt>
                <c:pt idx="2">
                  <c:v>2026 год</c:v>
                </c:pt>
                <c:pt idx="3">
                  <c:v>2027 год</c:v>
                </c:pt>
              </c:strCache>
            </c:strRef>
          </c:cat>
          <c:val>
            <c:numRef>
              <c:f>3</c:f>
              <c:numCache>
                <c:formatCode>General</c:formatCode>
                <c:ptCount val="4"/>
                <c:pt idx="0">
                  <c:v>3109.9</c:v>
                </c:pt>
                <c:pt idx="1">
                  <c:v>3127.2</c:v>
                </c:pt>
                <c:pt idx="2">
                  <c:v>2311.7</c:v>
                </c:pt>
                <c:pt idx="3">
                  <c:v>1805.5</c:v>
                </c:pt>
              </c:numCache>
            </c:numRef>
          </c:val>
        </c:ser>
        <c:ser>
          <c:idx val="4"/>
          <c:order val="4"/>
          <c:tx>
            <c:strRef>
              <c:f>label 4</c:f>
              <c:strCache>
                <c:ptCount val="1"/>
                <c:pt idx="0">
                  <c:v>  национальная безопасность</c:v>
                </c:pt>
              </c:strCache>
            </c:strRef>
          </c:tx>
          <c:spPr>
            <a:solidFill>
              <a:srgbClr val="660066"/>
            </a:solidFill>
            <a:ln w="12600">
              <a:solidFill>
                <a:srgbClr val="000000"/>
              </a:solidFill>
              <a:round/>
            </a:ln>
          </c:spPr>
          <c:invertIfNegative val="0"/>
          <c:dLbls>
            <c:txPr>
              <a:bodyPr wrap="none"/>
              <a:lstStyle/>
              <a:p>
                <a:pPr>
                  <a:defRPr b="0" sz="1000" spc="-1" strike="noStrike">
                    <a:solidFill>
                      <a:srgbClr val="000000"/>
                    </a:solidFill>
                    <a:latin typeface="Arial"/>
                  </a:defRPr>
                </a:pPr>
              </a:p>
            </c:txP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4"/>
                <c:pt idx="0">
                  <c:v>прог. 2024</c:v>
                </c:pt>
                <c:pt idx="1">
                  <c:v>2025 год</c:v>
                </c:pt>
                <c:pt idx="2">
                  <c:v>2026 год</c:v>
                </c:pt>
                <c:pt idx="3">
                  <c:v>2027 год</c:v>
                </c:pt>
              </c:strCache>
            </c:strRef>
          </c:cat>
          <c:val>
            <c:numRef>
              <c:f>4</c:f>
              <c:numCache>
                <c:formatCode>General</c:formatCode>
                <c:ptCount val="4"/>
                <c:pt idx="0">
                  <c:v>324.8</c:v>
                </c:pt>
                <c:pt idx="1">
                  <c:v>100</c:v>
                </c:pt>
                <c:pt idx="2">
                  <c:v>50</c:v>
                </c:pt>
                <c:pt idx="3">
                  <c:v>50</c:v>
                </c:pt>
              </c:numCache>
            </c:numRef>
          </c:val>
        </c:ser>
        <c:ser>
          <c:idx val="5"/>
          <c:order val="5"/>
          <c:tx>
            <c:strRef>
              <c:f>label 5</c:f>
              <c:strCache>
                <c:ptCount val="1"/>
                <c:pt idx="0">
                  <c:v> социальная политика</c:v>
                </c:pt>
              </c:strCache>
            </c:strRef>
          </c:tx>
          <c:spPr>
            <a:solidFill>
              <a:srgbClr val="ff8080"/>
            </a:solidFill>
            <a:ln w="12600">
              <a:solidFill>
                <a:srgbClr val="000000"/>
              </a:solidFill>
              <a:round/>
            </a:ln>
          </c:spPr>
          <c:invertIfNegative val="0"/>
          <c:dLbls>
            <c:txPr>
              <a:bodyPr wrap="none"/>
              <a:lstStyle/>
              <a:p>
                <a:pPr>
                  <a:defRPr b="0" sz="1000" spc="-1" strike="noStrike">
                    <a:solidFill>
                      <a:srgbClr val="000000"/>
                    </a:solidFill>
                    <a:latin typeface="Arial"/>
                  </a:defRPr>
                </a:pPr>
              </a:p>
            </c:txP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4"/>
                <c:pt idx="0">
                  <c:v>прог. 2024</c:v>
                </c:pt>
                <c:pt idx="1">
                  <c:v>2025 год</c:v>
                </c:pt>
                <c:pt idx="2">
                  <c:v>2026 год</c:v>
                </c:pt>
                <c:pt idx="3">
                  <c:v>2027 год</c:v>
                </c:pt>
              </c:strCache>
            </c:strRef>
          </c:cat>
          <c:val>
            <c:numRef>
              <c:f>5</c:f>
              <c:numCache>
                <c:formatCode>General</c:formatCode>
                <c:ptCount val="4"/>
                <c:pt idx="0">
                  <c:v>144</c:v>
                </c:pt>
                <c:pt idx="1">
                  <c:v>144</c:v>
                </c:pt>
                <c:pt idx="2">
                  <c:v>144</c:v>
                </c:pt>
                <c:pt idx="3">
                  <c:v>144</c:v>
                </c:pt>
              </c:numCache>
            </c:numRef>
          </c:val>
        </c:ser>
        <c:ser>
          <c:idx val="6"/>
          <c:order val="6"/>
          <c:tx>
            <c:strRef>
              <c:f>label 6</c:f>
              <c:strCache>
                <c:ptCount val="1"/>
                <c:pt idx="0">
                  <c:v> национальная оборона</c:v>
                </c:pt>
              </c:strCache>
            </c:strRef>
          </c:tx>
          <c:spPr>
            <a:solidFill>
              <a:srgbClr val="0066cc"/>
            </a:solidFill>
            <a:ln w="12600">
              <a:solidFill>
                <a:srgbClr val="000000"/>
              </a:solidFill>
              <a:round/>
            </a:ln>
          </c:spPr>
          <c:invertIfNegative val="0"/>
          <c:dLbls>
            <c:txPr>
              <a:bodyPr wrap="none"/>
              <a:lstStyle/>
              <a:p>
                <a:pPr>
                  <a:defRPr b="0" sz="1000" spc="-1" strike="noStrike">
                    <a:solidFill>
                      <a:srgbClr val="000000"/>
                    </a:solidFill>
                    <a:latin typeface="Arial"/>
                  </a:defRPr>
                </a:pPr>
              </a:p>
            </c:txP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4"/>
                <c:pt idx="0">
                  <c:v>прог. 2024</c:v>
                </c:pt>
                <c:pt idx="1">
                  <c:v>2025 год</c:v>
                </c:pt>
                <c:pt idx="2">
                  <c:v>2026 год</c:v>
                </c:pt>
                <c:pt idx="3">
                  <c:v>2027 год</c:v>
                </c:pt>
              </c:strCache>
            </c:strRef>
          </c:cat>
          <c:val>
            <c:numRef>
              <c:f>6</c:f>
              <c:numCache>
                <c:formatCode>General</c:formatCode>
                <c:ptCount val="4"/>
                <c:pt idx="0">
                  <c:v>138.5</c:v>
                </c:pt>
                <c:pt idx="1">
                  <c:v>158.1</c:v>
                </c:pt>
                <c:pt idx="2">
                  <c:v>173.2</c:v>
                </c:pt>
                <c:pt idx="3">
                  <c:v>179.5</c:v>
                </c:pt>
              </c:numCache>
            </c:numRef>
          </c:val>
        </c:ser>
        <c:ser>
          <c:idx val="7"/>
          <c:order val="7"/>
          <c:tx>
            <c:strRef>
              <c:f>label 7</c:f>
              <c:strCache>
                <c:ptCount val="1"/>
                <c:pt idx="0">
                  <c:v>физ. культура и спорт</c:v>
                </c:pt>
              </c:strCache>
            </c:strRef>
          </c:tx>
          <c:spPr>
            <a:solidFill>
              <a:srgbClr val="ccccff"/>
            </a:solidFill>
            <a:ln w="12600">
              <a:solidFill>
                <a:srgbClr val="000000"/>
              </a:solidFill>
              <a:round/>
            </a:ln>
          </c:spPr>
          <c:invertIfNegative val="0"/>
          <c:dLbls>
            <c:txPr>
              <a:bodyPr wrap="none"/>
              <a:lstStyle/>
              <a:p>
                <a:pPr>
                  <a:defRPr b="0" sz="1000" spc="-1" strike="noStrike">
                    <a:solidFill>
                      <a:srgbClr val="000000"/>
                    </a:solidFill>
                    <a:latin typeface="Arial"/>
                  </a:defRPr>
                </a:pPr>
              </a:p>
            </c:txP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4"/>
                <c:pt idx="0">
                  <c:v>прог. 2024</c:v>
                </c:pt>
                <c:pt idx="1">
                  <c:v>2025 год</c:v>
                </c:pt>
                <c:pt idx="2">
                  <c:v>2026 год</c:v>
                </c:pt>
                <c:pt idx="3">
                  <c:v>2027 год</c:v>
                </c:pt>
              </c:strCache>
            </c:strRef>
          </c:cat>
          <c:val>
            <c:numRef>
              <c:f>7</c:f>
              <c:numCache>
                <c:formatCode>General</c:formatCode>
                <c:ptCount val="4"/>
                <c:pt idx="0">
                  <c:v>5</c:v>
                </c:pt>
                <c:pt idx="1">
                  <c:v>5</c:v>
                </c:pt>
                <c:pt idx="2">
                  <c:v>5</c:v>
                </c:pt>
                <c:pt idx="3">
                  <c:v>5</c:v>
                </c:pt>
              </c:numCache>
            </c:numRef>
          </c:val>
        </c:ser>
        <c:gapWidth val="150"/>
        <c:shape val="box"/>
        <c:axId val="1417380"/>
        <c:axId val="16879361"/>
        <c:axId val="0"/>
      </c:bar3DChart>
      <c:catAx>
        <c:axId val="1417380"/>
        <c:scaling>
          <c:orientation val="minMax"/>
        </c:scaling>
        <c:delete val="0"/>
        <c:axPos val="b"/>
        <c:numFmt formatCode="General" sourceLinked="0"/>
        <c:majorTickMark val="out"/>
        <c:minorTickMark val="none"/>
        <c:tickLblPos val="low"/>
        <c:spPr>
          <a:ln w="3240">
            <a:solidFill>
              <a:srgbClr val="000000"/>
            </a:solidFill>
            <a:round/>
          </a:ln>
        </c:spPr>
        <c:txPr>
          <a:bodyPr/>
          <a:lstStyle/>
          <a:p>
            <a:pPr>
              <a:defRPr b="1" lang="en-US" sz="1200" spc="-1" strike="noStrike">
                <a:solidFill>
                  <a:srgbClr val="000000"/>
                </a:solidFill>
                <a:latin typeface="Arial Cyr"/>
                <a:ea typeface="Arial Cyr"/>
              </a:defRPr>
            </a:pPr>
          </a:p>
        </c:txPr>
        <c:crossAx val="16879361"/>
        <c:crosses val="autoZero"/>
        <c:auto val="1"/>
        <c:lblAlgn val="ctr"/>
        <c:lblOffset val="100"/>
        <c:noMultiLvlLbl val="0"/>
      </c:catAx>
      <c:valAx>
        <c:axId val="16879361"/>
        <c:scaling>
          <c:orientation val="minMax"/>
        </c:scaling>
        <c:delete val="0"/>
        <c:axPos val="l"/>
        <c:majorGridlines>
          <c:spPr>
            <a:ln w="3240">
              <a:solidFill>
                <a:srgbClr val="000000"/>
              </a:solidFill>
              <a:round/>
            </a:ln>
          </c:spPr>
        </c:majorGridlines>
        <c:numFmt formatCode="General" sourceLinked="0"/>
        <c:majorTickMark val="out"/>
        <c:minorTickMark val="none"/>
        <c:tickLblPos val="nextTo"/>
        <c:spPr>
          <a:ln w="3240">
            <a:solidFill>
              <a:srgbClr val="000000"/>
            </a:solidFill>
            <a:round/>
          </a:ln>
        </c:spPr>
        <c:txPr>
          <a:bodyPr/>
          <a:lstStyle/>
          <a:p>
            <a:pPr>
              <a:defRPr b="1" lang="en-US" sz="1200" spc="-1" strike="noStrike">
                <a:solidFill>
                  <a:srgbClr val="000000"/>
                </a:solidFill>
                <a:latin typeface="Arial Cyr"/>
                <a:ea typeface="Arial Cyr"/>
              </a:defRPr>
            </a:pPr>
          </a:p>
        </c:txPr>
        <c:crossAx val="1417380"/>
        <c:crossesAt val="1"/>
        <c:crossBetween val="between"/>
      </c:valAx>
    </c:plotArea>
    <c:legend>
      <c:legendPos val="r"/>
      <c:layout>
        <c:manualLayout>
          <c:xMode val="edge"/>
          <c:yMode val="edge"/>
          <c:x val="0.63825"/>
          <c:y val="0.116555555555556"/>
          <c:w val="0.347896743546472"/>
          <c:h val="0.814534948327592"/>
        </c:manualLayout>
      </c:layout>
      <c:overlay val="0"/>
      <c:spPr>
        <a:noFill/>
        <a:ln w="3240">
          <a:solidFill>
            <a:srgbClr val="000000"/>
          </a:solidFill>
          <a:round/>
        </a:ln>
      </c:spPr>
      <c:txPr>
        <a:bodyPr/>
        <a:lstStyle/>
        <a:p>
          <a:pPr>
            <a:defRPr b="1" lang="en-US" sz="1200" spc="-1" strike="noStrike">
              <a:solidFill>
                <a:srgbClr val="000000"/>
              </a:solidFill>
              <a:latin typeface="Arial Cyr"/>
              <a:ea typeface="Arial Cyr"/>
            </a:defRPr>
          </a:pPr>
        </a:p>
      </c:txPr>
    </c:legend>
    <c:plotVisOnly val="1"/>
    <c:dispBlanksAs val="gap"/>
  </c:chart>
  <c:spPr>
    <a:noFill/>
    <a:ln w="9360">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FEE25-404E-4890-89A4-86F125F8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1887</TotalTime>
  <Application>LibreOffice/7.3.4.2$Windows_X86_64 LibreOffice_project/728fec16bd5f605073805c3c9e7c4212a0120dc5</Application>
  <AppVersion>15.0000</AppVersion>
  <Pages>15</Pages>
  <Words>4806</Words>
  <Characters>32416</Characters>
  <CharactersWithSpaces>37962</CharactersWithSpaces>
  <Paragraphs>333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2020-11-26T09:20:00Z</dcterms:created>
  <dc:creator>Смирнова</dc:creator>
  <dc:description/>
  <dc:language>ru-RU</dc:language>
  <cp:lastModifiedBy/>
  <cp:lastPrinted>2025-01-28T09:34:04Z</cp:lastPrinted>
  <dcterms:modified xsi:type="dcterms:W3CDTF">2025-01-28T09:34:33Z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file>