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58" w:rsidRDefault="000C3602" w:rsidP="001A3979">
      <w:pPr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E30658" w:rsidRDefault="000C3602">
      <w:pPr>
        <w:spacing w:after="120"/>
        <w:ind w:left="3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tbl>
      <w:tblPr>
        <w:tblW w:w="9828" w:type="dxa"/>
        <w:tblLayout w:type="fixed"/>
        <w:tblLook w:val="01E0"/>
      </w:tblPr>
      <w:tblGrid>
        <w:gridCol w:w="5072"/>
        <w:gridCol w:w="4756"/>
      </w:tblGrid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благоприятных условий в целях привлечения медицинских работников для работы в сфере здравоохранения в Лухском муниципальном районе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4D3AA8" w:rsidP="0028696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869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972B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9E" w:rsidRDefault="00F3099E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Специальная подпрограмма:</w:t>
            </w:r>
          </w:p>
          <w:p w:rsidR="00E30658" w:rsidRDefault="00B65B6A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Подпрограмма «Поддержка молодых специалистов, работающих в учреждениях здравоохранения Лухского муниципального района»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Лухского муниципального района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ОБУЗ  Лухская  ЦРБ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Лухского муниципального района</w:t>
            </w:r>
          </w:p>
          <w:p w:rsidR="00E30658" w:rsidRDefault="000C3602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Финансовый отдел администрации Лухского муниципального района</w:t>
            </w:r>
          </w:p>
          <w:p w:rsidR="00E30658" w:rsidRDefault="000C3602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 образования </w:t>
            </w:r>
            <w:r w:rsidR="00B65B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делам молодежи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администрации Лухского муниципального района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(цели) 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медицинских кадров для работы в областном бюджетном учреждении здравоохранения «Лухская центральная районная больница»</w:t>
            </w:r>
          </w:p>
        </w:tc>
      </w:tr>
      <w:tr w:rsidR="00E30658" w:rsidTr="001A3979">
        <w:trPr>
          <w:trHeight w:val="558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 (показатели)</w:t>
            </w:r>
          </w:p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показателя обеспеченности врачами населения Лухского муниципального района на 10 тыс. населения</w:t>
            </w:r>
          </w:p>
          <w:p w:rsidR="00E30658" w:rsidRDefault="000C3602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показателя обеспеченности средним медицинским персоналом населения Лухского муниципального района  на 10 тыс. населения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ресурсного обеспечения 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Общий объем бюджетных ассигнований (бюджет Лухского муниципального района):</w:t>
            </w:r>
          </w:p>
          <w:p w:rsidR="00E30658" w:rsidRDefault="000C3602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46000,00  руб.,</w:t>
            </w:r>
          </w:p>
          <w:p w:rsidR="00E30658" w:rsidRDefault="000C3602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–46000,00 руб.,</w:t>
            </w:r>
          </w:p>
          <w:p w:rsidR="00E30658" w:rsidRDefault="000C3602" w:rsidP="0028696E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2A2E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 – 46000,00 руб.</w:t>
            </w:r>
          </w:p>
        </w:tc>
      </w:tr>
      <w:tr w:rsidR="00E30658" w:rsidTr="001A3979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E30658" w:rsidRDefault="000C3602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58" w:rsidRDefault="000C3602">
            <w:pPr>
              <w:widowControl w:val="0"/>
              <w:ind w:firstLine="2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Обеспеченность врачами населения Лухского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района –202</w:t>
            </w:r>
            <w:r w:rsidR="002869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 – </w:t>
            </w:r>
            <w:r w:rsidR="003E34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врачей на 10 тыс. населения ,202</w:t>
            </w:r>
            <w:r w:rsidR="002869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г.-</w:t>
            </w:r>
            <w:r w:rsidR="00F56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врачей на 10 тысяч населения,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6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 врач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10 тысяч населения</w:t>
            </w:r>
          </w:p>
          <w:p w:rsidR="00E30658" w:rsidRDefault="000C3602" w:rsidP="0028696E">
            <w:pPr>
              <w:widowControl w:val="0"/>
              <w:ind w:firstLine="21"/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средним медицинским  персоналом  населения Лухского муниципального района –202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3E349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 на 10 тыс. населения, 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- </w:t>
            </w:r>
            <w:r w:rsidR="00F5641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 на 10 тыс. населения, 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- </w:t>
            </w:r>
            <w:r w:rsidR="00F5641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 на 10 тыс. населения</w:t>
            </w:r>
            <w:proofErr w:type="gramEnd"/>
          </w:p>
        </w:tc>
      </w:tr>
    </w:tbl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8696E" w:rsidRDefault="0028696E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06556B" w:rsidRDefault="0006556B" w:rsidP="0006556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№1 </w:t>
      </w:r>
    </w:p>
    <w:p w:rsidR="0006556B" w:rsidRDefault="0006556B" w:rsidP="0006556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муниципальной программе</w:t>
      </w:r>
    </w:p>
    <w:p w:rsidR="001A3979" w:rsidRPr="001A3979" w:rsidRDefault="001A3979" w:rsidP="001A397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979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A3979" w:rsidRPr="001A3979" w:rsidRDefault="001A3979" w:rsidP="001A397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979">
        <w:rPr>
          <w:rFonts w:ascii="Times New Roman" w:hAnsi="Times New Roman" w:cs="Times New Roman"/>
          <w:b/>
          <w:color w:val="000000"/>
          <w:sz w:val="28"/>
          <w:szCs w:val="28"/>
        </w:rPr>
        <w:t>«Поддержка молодых специалистов, работающих в учреждениях здравоохранения Лухского муниципального района»</w:t>
      </w:r>
    </w:p>
    <w:p w:rsidR="001A3979" w:rsidRDefault="001A3979" w:rsidP="001A3979">
      <w:pPr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3979" w:rsidRDefault="001A3979" w:rsidP="00F27566">
      <w:pPr>
        <w:overflowPunct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="00F275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tbl>
      <w:tblPr>
        <w:tblW w:w="9828" w:type="dxa"/>
        <w:tblLayout w:type="fixed"/>
        <w:tblLook w:val="01E0"/>
      </w:tblPr>
      <w:tblGrid>
        <w:gridCol w:w="5072"/>
        <w:gridCol w:w="4756"/>
      </w:tblGrid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F27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F27566" w:rsidP="00F27566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молодых специалистов, работающих в учреждениях здравоохранения Лухского муниципального района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реализации </w:t>
            </w:r>
            <w:r w:rsidR="003C2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28696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869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F27566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Тип </w:t>
            </w:r>
            <w:r w:rsidR="001A39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Специальная подпрограмма: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ОБУЗ  Лухская  ЦРБ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Лухского муниципального района</w:t>
            </w:r>
          </w:p>
          <w:p w:rsidR="001A3979" w:rsidRDefault="001A3979" w:rsidP="00F27566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Финансовый отдел администрации Лухского муниципального района</w:t>
            </w:r>
          </w:p>
          <w:p w:rsidR="001A3979" w:rsidRDefault="001A3979" w:rsidP="00F27566">
            <w:pPr>
              <w:pStyle w:val="Pro-Tab"/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образования и делам молодежи администрации Лухского муниципального района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(цели) </w:t>
            </w:r>
            <w:r w:rsidR="00065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медицинских кадров для работы в областном бюджетном учреждении здравоохранения «Лухская центральная районная больница»</w:t>
            </w:r>
          </w:p>
        </w:tc>
      </w:tr>
      <w:tr w:rsidR="001A3979" w:rsidTr="00F27566">
        <w:trPr>
          <w:trHeight w:val="558"/>
        </w:trPr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 (показатели)</w:t>
            </w:r>
          </w:p>
          <w:p w:rsidR="001A3979" w:rsidRDefault="0006556B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 w:rsidR="001A39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показателя обеспеченности врачами населения Лухского муниципального района на 10 тыс. населения</w:t>
            </w:r>
          </w:p>
          <w:p w:rsidR="001A3979" w:rsidRDefault="001A3979" w:rsidP="00F27566">
            <w:pPr>
              <w:pStyle w:val="ConsPlusNormal"/>
              <w:widowControl w:val="0"/>
              <w:ind w:firstLine="2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показателя обеспеченности средним медицинским персоналом населения Лухского муниципального района  на 10 тыс. населения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ресурсного обеспечения </w:t>
            </w:r>
            <w:r w:rsidR="003C2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Общий объем бюджетных ассигнований (бюджет Лухского муниципального района):</w:t>
            </w:r>
          </w:p>
          <w:p w:rsidR="001A3979" w:rsidRDefault="001A3979" w:rsidP="00F27566">
            <w:pPr>
              <w:pStyle w:val="Pro-Tab"/>
              <w:widowControl w:val="0"/>
              <w:contextualSpacing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46000,00  руб.,</w:t>
            </w:r>
          </w:p>
          <w:p w:rsidR="001A3979" w:rsidRDefault="001A3979" w:rsidP="00F27566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–46000,00 руб.,</w:t>
            </w:r>
          </w:p>
          <w:p w:rsidR="001A3979" w:rsidRDefault="001A3979" w:rsidP="0028696E">
            <w:pPr>
              <w:pStyle w:val="ConsPlusNormal"/>
              <w:widowControl w:val="0"/>
              <w:ind w:firstLine="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46000,00 руб.</w:t>
            </w:r>
          </w:p>
        </w:tc>
      </w:tr>
      <w:tr w:rsidR="001A3979" w:rsidTr="00F27566"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1A3979" w:rsidRDefault="003C2A07" w:rsidP="00F27566">
            <w:pPr>
              <w:pStyle w:val="ConsPlusNormal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 w:rsidR="001A39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979" w:rsidRDefault="001A3979" w:rsidP="00F27566">
            <w:pPr>
              <w:widowControl w:val="0"/>
              <w:ind w:firstLine="2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Обеспеченность врачами населения Лухского муниципального района –202</w:t>
            </w:r>
            <w:r w:rsidR="002869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 – 19 врачей на 10 тыс. населения ,202</w:t>
            </w:r>
            <w:r w:rsidR="002869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г.-20 врачей на 10 тысяч населения,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21 врач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 10 тысяч населения</w:t>
            </w:r>
          </w:p>
          <w:p w:rsidR="001A3979" w:rsidRDefault="001A3979" w:rsidP="0028696E">
            <w:pPr>
              <w:widowControl w:val="0"/>
              <w:ind w:firstLine="21"/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средним медицинским  персоналом  населения Лухского муниципального района –202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- 49 чел. на 10 тыс. населения, 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- 50 чел. на 10 тыс. населения, 202</w:t>
            </w:r>
            <w:r w:rsidR="002869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- 51 чел. на 10 тыс. населения</w:t>
            </w:r>
            <w:proofErr w:type="gramEnd"/>
          </w:p>
        </w:tc>
      </w:tr>
    </w:tbl>
    <w:p w:rsidR="00F27566" w:rsidRDefault="00F27566" w:rsidP="00F27566">
      <w:pPr>
        <w:overflowPunct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27566" w:rsidSect="003C2A07">
      <w:headerReference w:type="default" r:id="rId7"/>
      <w:pgSz w:w="11906" w:h="16838"/>
      <w:pgMar w:top="851" w:right="707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F94" w:rsidRDefault="00F85F94" w:rsidP="003E349E">
      <w:pPr>
        <w:spacing w:after="0" w:line="240" w:lineRule="auto"/>
      </w:pPr>
      <w:r>
        <w:separator/>
      </w:r>
    </w:p>
  </w:endnote>
  <w:endnote w:type="continuationSeparator" w:id="0">
    <w:p w:rsidR="00F85F94" w:rsidRDefault="00F85F94" w:rsidP="003E3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F94" w:rsidRDefault="00F85F94" w:rsidP="003E349E">
      <w:pPr>
        <w:spacing w:after="0" w:line="240" w:lineRule="auto"/>
      </w:pPr>
      <w:r>
        <w:separator/>
      </w:r>
    </w:p>
  </w:footnote>
  <w:footnote w:type="continuationSeparator" w:id="0">
    <w:p w:rsidR="00F85F94" w:rsidRDefault="00F85F94" w:rsidP="003E3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1390"/>
      <w:docPartObj>
        <w:docPartGallery w:val="Page Numbers (Top of Page)"/>
        <w:docPartUnique/>
      </w:docPartObj>
    </w:sdtPr>
    <w:sdtContent>
      <w:p w:rsidR="00F27566" w:rsidRDefault="00532EB9">
        <w:pPr>
          <w:pStyle w:val="ab"/>
          <w:jc w:val="center"/>
        </w:pPr>
        <w:fldSimple w:instr=" PAGE   \* MERGEFORMAT ">
          <w:r w:rsidR="0028696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2374"/>
    <w:multiLevelType w:val="multilevel"/>
    <w:tmpl w:val="ABA43850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9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</w:lvl>
  </w:abstractNum>
  <w:abstractNum w:abstractNumId="1">
    <w:nsid w:val="63D70AA5"/>
    <w:multiLevelType w:val="multilevel"/>
    <w:tmpl w:val="0336AB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658"/>
    <w:rsid w:val="000470F9"/>
    <w:rsid w:val="0006556B"/>
    <w:rsid w:val="000C3602"/>
    <w:rsid w:val="001A3979"/>
    <w:rsid w:val="001B78D4"/>
    <w:rsid w:val="00233AD0"/>
    <w:rsid w:val="0028696E"/>
    <w:rsid w:val="002A2E0C"/>
    <w:rsid w:val="003C2A07"/>
    <w:rsid w:val="003E349E"/>
    <w:rsid w:val="004D3AA8"/>
    <w:rsid w:val="00532EB9"/>
    <w:rsid w:val="007E5933"/>
    <w:rsid w:val="00824A33"/>
    <w:rsid w:val="00865FC4"/>
    <w:rsid w:val="008F61CB"/>
    <w:rsid w:val="00972B6A"/>
    <w:rsid w:val="009E37FE"/>
    <w:rsid w:val="009E5B69"/>
    <w:rsid w:val="00A75701"/>
    <w:rsid w:val="00A7722E"/>
    <w:rsid w:val="00AE66EF"/>
    <w:rsid w:val="00B65B6A"/>
    <w:rsid w:val="00B93B36"/>
    <w:rsid w:val="00D2796F"/>
    <w:rsid w:val="00E30658"/>
    <w:rsid w:val="00E368DF"/>
    <w:rsid w:val="00E46B92"/>
    <w:rsid w:val="00E6149C"/>
    <w:rsid w:val="00F27566"/>
    <w:rsid w:val="00F3099E"/>
    <w:rsid w:val="00F5641E"/>
    <w:rsid w:val="00F85F94"/>
    <w:rsid w:val="00F9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3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"/>
    <w:uiPriority w:val="99"/>
    <w:qFormat/>
    <w:rsid w:val="00B85274"/>
    <w:pPr>
      <w:keepNext/>
      <w:spacing w:after="0" w:line="240" w:lineRule="auto"/>
      <w:jc w:val="center"/>
      <w:outlineLvl w:val="0"/>
    </w:pPr>
    <w:rPr>
      <w:b/>
      <w:bCs/>
      <w:sz w:val="28"/>
      <w:szCs w:val="28"/>
    </w:rPr>
  </w:style>
  <w:style w:type="paragraph" w:customStyle="1" w:styleId="Heading2">
    <w:name w:val="Heading 2"/>
    <w:basedOn w:val="a"/>
    <w:next w:val="a"/>
    <w:link w:val="Heading2"/>
    <w:uiPriority w:val="99"/>
    <w:qFormat/>
    <w:rsid w:val="00FD2CDD"/>
    <w:pPr>
      <w:keepNext/>
      <w:keepLine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1">
    <w:name w:val="Заголовок 1 Знак"/>
    <w:basedOn w:val="a0"/>
    <w:uiPriority w:val="99"/>
    <w:qFormat/>
    <w:locked/>
    <w:rsid w:val="00B85274"/>
    <w:rPr>
      <w:rFonts w:ascii="Times New Roman" w:hAnsi="Times New Roman" w:cs="Times New Roman"/>
      <w:b/>
      <w:bCs/>
      <w:sz w:val="24"/>
      <w:szCs w:val="24"/>
    </w:rPr>
  </w:style>
  <w:style w:type="character" w:customStyle="1" w:styleId="2">
    <w:name w:val="Заголовок 2 Знак"/>
    <w:basedOn w:val="a0"/>
    <w:uiPriority w:val="99"/>
    <w:qFormat/>
    <w:locked/>
    <w:rsid w:val="00FD2CD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4D09E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uiPriority w:val="99"/>
    <w:qFormat/>
    <w:locked/>
    <w:rsid w:val="00B12126"/>
    <w:rPr>
      <w:rFonts w:eastAsia="Times New Roman"/>
      <w:sz w:val="28"/>
      <w:szCs w:val="28"/>
      <w:lang w:val="ru-RU" w:eastAsia="ar-SA" w:bidi="ar-SA"/>
    </w:rPr>
  </w:style>
  <w:style w:type="paragraph" w:customStyle="1" w:styleId="a5">
    <w:name w:val="Заголовок"/>
    <w:basedOn w:val="a"/>
    <w:next w:val="a6"/>
    <w:qFormat/>
    <w:rsid w:val="003356E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uiPriority w:val="99"/>
    <w:rsid w:val="00B12126"/>
    <w:pPr>
      <w:spacing w:after="0" w:line="240" w:lineRule="auto"/>
      <w:jc w:val="both"/>
    </w:pPr>
    <w:rPr>
      <w:sz w:val="28"/>
      <w:szCs w:val="28"/>
      <w:lang w:eastAsia="ar-SA"/>
    </w:rPr>
  </w:style>
  <w:style w:type="paragraph" w:styleId="a7">
    <w:name w:val="List"/>
    <w:basedOn w:val="a6"/>
    <w:rsid w:val="003356E4"/>
    <w:rPr>
      <w:rFonts w:cs="Lucida Sans"/>
    </w:rPr>
  </w:style>
  <w:style w:type="paragraph" w:customStyle="1" w:styleId="Caption">
    <w:name w:val="Caption"/>
    <w:basedOn w:val="a"/>
    <w:qFormat/>
    <w:rsid w:val="003356E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3356E4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B85274"/>
    <w:rPr>
      <w:rFonts w:ascii="Arial" w:hAnsi="Arial" w:cs="Arial"/>
    </w:rPr>
  </w:style>
  <w:style w:type="paragraph" w:styleId="a9">
    <w:name w:val="Balloon Text"/>
    <w:basedOn w:val="a"/>
    <w:uiPriority w:val="99"/>
    <w:semiHidden/>
    <w:qFormat/>
    <w:rsid w:val="004D09E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50358"/>
    <w:pPr>
      <w:widowControl w:val="0"/>
    </w:pPr>
    <w:rPr>
      <w:rFonts w:cs="Calibri"/>
      <w:b/>
      <w:bCs/>
      <w:sz w:val="22"/>
      <w:szCs w:val="22"/>
    </w:rPr>
  </w:style>
  <w:style w:type="paragraph" w:customStyle="1" w:styleId="Pro-Tab">
    <w:name w:val="Pro-Tab"/>
    <w:basedOn w:val="a"/>
    <w:qFormat/>
    <w:rsid w:val="00950358"/>
    <w:pPr>
      <w:spacing w:before="40" w:after="40" w:line="240" w:lineRule="auto"/>
      <w:contextualSpacing/>
    </w:pPr>
    <w:rPr>
      <w:rFonts w:ascii="Tahoma" w:hAnsi="Tahoma" w:cs="Times New Roman"/>
      <w:sz w:val="16"/>
      <w:szCs w:val="20"/>
    </w:rPr>
  </w:style>
  <w:style w:type="paragraph" w:customStyle="1" w:styleId="Pro-TabName">
    <w:name w:val="Pro-Tab Name"/>
    <w:basedOn w:val="a"/>
    <w:qFormat/>
    <w:rsid w:val="00950358"/>
    <w:pPr>
      <w:keepNext/>
      <w:spacing w:before="240" w:after="120" w:line="240" w:lineRule="auto"/>
      <w:contextualSpacing/>
    </w:pPr>
    <w:rPr>
      <w:rFonts w:ascii="Tahoma" w:hAnsi="Tahoma" w:cs="Times New Roman"/>
      <w:b/>
      <w:color w:val="C41C16"/>
      <w:sz w:val="24"/>
      <w:szCs w:val="20"/>
    </w:rPr>
  </w:style>
  <w:style w:type="table" w:styleId="aa">
    <w:name w:val="Table Grid"/>
    <w:basedOn w:val="a1"/>
    <w:uiPriority w:val="99"/>
    <w:rsid w:val="00FF325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3E3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49E"/>
    <w:rPr>
      <w:rFonts w:cs="Calibri"/>
      <w:sz w:val="22"/>
      <w:szCs w:val="22"/>
    </w:rPr>
  </w:style>
  <w:style w:type="paragraph" w:styleId="ad">
    <w:name w:val="footer"/>
    <w:basedOn w:val="a"/>
    <w:link w:val="ae"/>
    <w:uiPriority w:val="99"/>
    <w:semiHidden/>
    <w:unhideWhenUsed/>
    <w:rsid w:val="003E3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E349E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cp:lastPrinted>2023-12-28T08:57:00Z</cp:lastPrinted>
  <dcterms:created xsi:type="dcterms:W3CDTF">2022-12-26T14:24:00Z</dcterms:created>
  <dcterms:modified xsi:type="dcterms:W3CDTF">2024-11-13T07:27:00Z</dcterms:modified>
  <dc:language>ru-RU</dc:language>
</cp:coreProperties>
</file>