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7D2" w:rsidRDefault="00EC47D2" w:rsidP="00EC47D2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bookmarkStart w:id="0" w:name="_GoBack"/>
      <w:bookmarkEnd w:id="0"/>
    </w:p>
    <w:p w:rsidR="00EC47D2" w:rsidRPr="00302A66" w:rsidRDefault="00EC47D2" w:rsidP="00EC47D2">
      <w:pPr>
        <w:pStyle w:val="3"/>
        <w:spacing w:before="0" w:after="0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302A66">
        <w:rPr>
          <w:rFonts w:ascii="Times New Roman" w:hAnsi="Times New Roman"/>
          <w:b/>
          <w:color w:val="auto"/>
          <w:sz w:val="28"/>
          <w:szCs w:val="28"/>
        </w:rPr>
        <w:t xml:space="preserve">1. Паспорт муниципальной программы"Развитие автомобильных дорог общего пользования местного значения </w:t>
      </w:r>
      <w:proofErr w:type="spellStart"/>
      <w:r w:rsidRPr="00302A66">
        <w:rPr>
          <w:rFonts w:ascii="Times New Roman" w:hAnsi="Times New Roman"/>
          <w:b/>
          <w:color w:val="auto"/>
          <w:sz w:val="28"/>
          <w:szCs w:val="28"/>
        </w:rPr>
        <w:t>Лухского</w:t>
      </w:r>
      <w:proofErr w:type="spellEnd"/>
      <w:r w:rsidRPr="00302A66">
        <w:rPr>
          <w:rFonts w:ascii="Times New Roman" w:hAnsi="Times New Roman"/>
          <w:b/>
          <w:color w:val="auto"/>
          <w:sz w:val="28"/>
          <w:szCs w:val="28"/>
        </w:rPr>
        <w:t xml:space="preserve"> муниципального района Ивановской области</w:t>
      </w:r>
      <w:r w:rsidRPr="00302A66">
        <w:rPr>
          <w:rFonts w:ascii="Times New Roman" w:hAnsi="Times New Roman"/>
          <w:color w:val="auto"/>
          <w:sz w:val="28"/>
          <w:szCs w:val="28"/>
        </w:rPr>
        <w:t xml:space="preserve"> "</w:t>
      </w:r>
    </w:p>
    <w:p w:rsidR="00EC47D2" w:rsidRPr="004B7F46" w:rsidRDefault="00EC47D2" w:rsidP="00EC47D2">
      <w:pPr>
        <w:rPr>
          <w:lang w:eastAsia="ru-RU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2626"/>
        <w:gridCol w:w="6944"/>
      </w:tblGrid>
      <w:tr w:rsidR="00EC47D2" w:rsidRPr="000A670E" w:rsidTr="00994F8D">
        <w:trPr>
          <w:trHeight w:val="892"/>
          <w:jc w:val="center"/>
        </w:trPr>
        <w:tc>
          <w:tcPr>
            <w:tcW w:w="2626" w:type="dxa"/>
          </w:tcPr>
          <w:p w:rsidR="00EC47D2" w:rsidRPr="00C130A4" w:rsidRDefault="00EC47D2" w:rsidP="004C3D8E">
            <w:pPr>
              <w:pStyle w:val="Pro-Tab"/>
              <w:keepNext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6944" w:type="dxa"/>
          </w:tcPr>
          <w:p w:rsidR="00EC47D2" w:rsidRPr="00C130A4" w:rsidRDefault="00EC47D2" w:rsidP="00994F8D">
            <w:pPr>
              <w:pStyle w:val="Pro-T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0A4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муниципальным имуществом и земельным отношениям </w:t>
            </w:r>
            <w:proofErr w:type="spellStart"/>
            <w:r w:rsidRPr="00C130A4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="00994F8D">
              <w:rPr>
                <w:rFonts w:ascii="Times New Roman" w:hAnsi="Times New Roman"/>
                <w:sz w:val="24"/>
                <w:szCs w:val="24"/>
              </w:rPr>
              <w:t>Лухского</w:t>
            </w:r>
            <w:proofErr w:type="spellEnd"/>
            <w:r w:rsidR="00994F8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района.</w:t>
            </w:r>
          </w:p>
        </w:tc>
      </w:tr>
      <w:tr w:rsidR="00EC47D2" w:rsidRPr="000A670E" w:rsidTr="00994F8D">
        <w:trPr>
          <w:trHeight w:val="678"/>
          <w:jc w:val="center"/>
        </w:trPr>
        <w:tc>
          <w:tcPr>
            <w:tcW w:w="2626" w:type="dxa"/>
          </w:tcPr>
          <w:p w:rsidR="00EC47D2" w:rsidRPr="00C130A4" w:rsidRDefault="00EC47D2" w:rsidP="004C3D8E">
            <w:pPr>
              <w:pStyle w:val="Pro-Tab"/>
              <w:keepNext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944" w:type="dxa"/>
          </w:tcPr>
          <w:p w:rsidR="00EC47D2" w:rsidRPr="00C130A4" w:rsidRDefault="00EC47D2" w:rsidP="004C3D8E">
            <w:pPr>
              <w:keepNext/>
              <w:autoSpaceDE w:val="0"/>
              <w:autoSpaceDN w:val="0"/>
              <w:adjustRightInd w:val="0"/>
              <w:spacing w:before="60"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30A4">
              <w:rPr>
                <w:rFonts w:ascii="Times New Roman" w:hAnsi="Times New Roman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 w:rsidRPr="00C130A4">
              <w:rPr>
                <w:rFonts w:ascii="Times New Roman" w:hAnsi="Times New Roman"/>
                <w:sz w:val="24"/>
                <w:szCs w:val="24"/>
              </w:rPr>
              <w:t>Лухского</w:t>
            </w:r>
            <w:proofErr w:type="spellEnd"/>
            <w:r w:rsidRPr="00C130A4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Ивановской области.</w:t>
            </w:r>
          </w:p>
        </w:tc>
      </w:tr>
      <w:tr w:rsidR="00EC47D2" w:rsidRPr="000A670E" w:rsidTr="00994F8D">
        <w:trPr>
          <w:trHeight w:val="999"/>
          <w:jc w:val="center"/>
        </w:trPr>
        <w:tc>
          <w:tcPr>
            <w:tcW w:w="2626" w:type="dxa"/>
          </w:tcPr>
          <w:p w:rsidR="00EC47D2" w:rsidRPr="00302A66" w:rsidRDefault="00EC47D2" w:rsidP="004C3D8E">
            <w:pPr>
              <w:pStyle w:val="Pro-Tab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302A66">
              <w:rPr>
                <w:rFonts w:ascii="Times New Roman" w:hAnsi="Times New Roman"/>
                <w:sz w:val="24"/>
                <w:szCs w:val="24"/>
              </w:rPr>
              <w:t xml:space="preserve">Участники программы </w:t>
            </w:r>
          </w:p>
        </w:tc>
        <w:tc>
          <w:tcPr>
            <w:tcW w:w="6944" w:type="dxa"/>
          </w:tcPr>
          <w:p w:rsidR="00EC47D2" w:rsidRPr="00994F8D" w:rsidRDefault="00EC47D2" w:rsidP="00994F8D">
            <w:pPr>
              <w:pStyle w:val="Pro-T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0A4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муниципальным имуществом и земельным отношениям </w:t>
            </w:r>
            <w:proofErr w:type="spellStart"/>
            <w:r w:rsidRPr="00C130A4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="00994F8D">
              <w:rPr>
                <w:rFonts w:ascii="Times New Roman" w:hAnsi="Times New Roman"/>
                <w:sz w:val="24"/>
                <w:szCs w:val="24"/>
              </w:rPr>
              <w:t>Лухского</w:t>
            </w:r>
            <w:proofErr w:type="spellEnd"/>
            <w:r w:rsidR="00994F8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района.</w:t>
            </w:r>
          </w:p>
        </w:tc>
      </w:tr>
      <w:tr w:rsidR="00EC47D2" w:rsidRPr="000A670E" w:rsidTr="004C3D8E">
        <w:trPr>
          <w:cantSplit/>
          <w:jc w:val="center"/>
        </w:trPr>
        <w:tc>
          <w:tcPr>
            <w:tcW w:w="2626" w:type="dxa"/>
          </w:tcPr>
          <w:p w:rsidR="00EC47D2" w:rsidRPr="00C130A4" w:rsidRDefault="00EC47D2" w:rsidP="004C3D8E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Программы подпрограммы </w:t>
            </w:r>
          </w:p>
        </w:tc>
        <w:tc>
          <w:tcPr>
            <w:tcW w:w="6944" w:type="dxa"/>
          </w:tcPr>
          <w:p w:rsidR="00EC47D2" w:rsidRDefault="00EC47D2" w:rsidP="004C3D8E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0A4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56781C">
              <w:rPr>
                <w:rFonts w:ascii="Times New Roman" w:hAnsi="Times New Roman"/>
                <w:sz w:val="24"/>
                <w:szCs w:val="24"/>
              </w:rPr>
              <w:t xml:space="preserve">Дорожная деятельность в отношении автомобильных дорог местного значения в границах </w:t>
            </w:r>
            <w:proofErr w:type="spellStart"/>
            <w:r w:rsidRPr="0056781C">
              <w:rPr>
                <w:rFonts w:ascii="Times New Roman" w:hAnsi="Times New Roman"/>
                <w:sz w:val="24"/>
                <w:szCs w:val="24"/>
              </w:rPr>
              <w:t>Лухского</w:t>
            </w:r>
            <w:proofErr w:type="spellEnd"/>
            <w:r w:rsidRPr="0056781C">
              <w:rPr>
                <w:rFonts w:ascii="Times New Roman" w:hAnsi="Times New Roman"/>
                <w:sz w:val="24"/>
                <w:szCs w:val="24"/>
              </w:rPr>
              <w:t xml:space="preserve"> 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ьного района Ивановской области</w:t>
            </w:r>
            <w:r w:rsidR="00994F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47D2" w:rsidRPr="00C130A4" w:rsidRDefault="00EC47D2" w:rsidP="004C3D8E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C130A4">
              <w:rPr>
                <w:rFonts w:ascii="Times New Roman" w:hAnsi="Times New Roman"/>
                <w:sz w:val="24"/>
                <w:szCs w:val="24"/>
              </w:rPr>
              <w:t xml:space="preserve"> 2.Иные 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части полномочий по дорожной деятельности.</w:t>
            </w:r>
          </w:p>
        </w:tc>
      </w:tr>
      <w:tr w:rsidR="00EC47D2" w:rsidRPr="000A670E" w:rsidTr="004C3D8E">
        <w:trPr>
          <w:cantSplit/>
          <w:jc w:val="center"/>
        </w:trPr>
        <w:tc>
          <w:tcPr>
            <w:tcW w:w="2626" w:type="dxa"/>
          </w:tcPr>
          <w:p w:rsidR="00EC47D2" w:rsidRPr="00C130A4" w:rsidRDefault="00EC47D2" w:rsidP="004C3D8E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6944" w:type="dxa"/>
          </w:tcPr>
          <w:p w:rsidR="00EC47D2" w:rsidRPr="00552DE6" w:rsidRDefault="00EC47D2" w:rsidP="004C3D8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  <w:bdr w:val="none" w:sz="0" w:space="0" w:color="auto" w:frame="1"/>
              </w:rPr>
            </w:pPr>
            <w:r w:rsidRPr="00552DE6">
              <w:rPr>
                <w:rFonts w:ascii="Times New Roman" w:hAnsi="Times New Roman" w:cs="Times New Roman"/>
                <w:spacing w:val="-6"/>
                <w:sz w:val="24"/>
                <w:szCs w:val="24"/>
                <w:bdr w:val="none" w:sz="0" w:space="0" w:color="auto" w:frame="1"/>
              </w:rPr>
              <w:t xml:space="preserve">Повышение эффективности и безопасности функционирования сети автомобильных дорог местного значения на территории </w:t>
            </w:r>
            <w:proofErr w:type="spellStart"/>
            <w:r w:rsidRPr="00552DE6">
              <w:rPr>
                <w:rFonts w:ascii="Times New Roman" w:hAnsi="Times New Roman" w:cs="Times New Roman"/>
                <w:spacing w:val="-6"/>
                <w:sz w:val="24"/>
                <w:szCs w:val="24"/>
                <w:bdr w:val="none" w:sz="0" w:space="0" w:color="auto" w:frame="1"/>
              </w:rPr>
              <w:t>Лухского</w:t>
            </w:r>
            <w:proofErr w:type="spellEnd"/>
            <w:r w:rsidRPr="00552DE6">
              <w:rPr>
                <w:rFonts w:ascii="Times New Roman" w:hAnsi="Times New Roman" w:cs="Times New Roman"/>
                <w:spacing w:val="-6"/>
                <w:sz w:val="24"/>
                <w:szCs w:val="24"/>
                <w:bdr w:val="none" w:sz="0" w:space="0" w:color="auto" w:frame="1"/>
              </w:rPr>
              <w:t xml:space="preserve"> муниципального района </w:t>
            </w:r>
          </w:p>
          <w:p w:rsidR="00EC47D2" w:rsidRPr="00994F8D" w:rsidRDefault="00EC47D2" w:rsidP="00994F8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  <w:bdr w:val="none" w:sz="0" w:space="0" w:color="auto" w:frame="1"/>
              </w:rPr>
            </w:pPr>
            <w:r w:rsidRPr="00552DE6">
              <w:rPr>
                <w:rFonts w:ascii="Times New Roman" w:hAnsi="Times New Roman" w:cs="Times New Roman"/>
                <w:spacing w:val="-6"/>
                <w:sz w:val="24"/>
                <w:szCs w:val="24"/>
                <w:bdr w:val="none" w:sz="0" w:space="0" w:color="auto" w:frame="1"/>
              </w:rPr>
              <w:t>-снижение количества обращений в органы местного самоуправления о неудовлетворительном состоянии автомобильных дорог местного значения</w:t>
            </w:r>
          </w:p>
        </w:tc>
      </w:tr>
      <w:tr w:rsidR="00EC47D2" w:rsidRPr="000A670E" w:rsidTr="004C3D8E">
        <w:trPr>
          <w:cantSplit/>
          <w:jc w:val="center"/>
        </w:trPr>
        <w:tc>
          <w:tcPr>
            <w:tcW w:w="2626" w:type="dxa"/>
          </w:tcPr>
          <w:p w:rsidR="00EC47D2" w:rsidRPr="00C130A4" w:rsidRDefault="00EC47D2" w:rsidP="004C3D8E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программы </w:t>
            </w:r>
          </w:p>
        </w:tc>
        <w:tc>
          <w:tcPr>
            <w:tcW w:w="6944" w:type="dxa"/>
          </w:tcPr>
          <w:p w:rsidR="00EC47D2" w:rsidRPr="00994F8D" w:rsidRDefault="00EC47D2" w:rsidP="00994F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30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протяженности, пропускной способности, а также достижение требуемого технического и эксплуатационного состояния автомобильных дорог общего пользования местного значения в </w:t>
            </w:r>
            <w:proofErr w:type="spellStart"/>
            <w:r w:rsidRPr="00C130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Лухском</w:t>
            </w:r>
            <w:proofErr w:type="spellEnd"/>
            <w:r w:rsidRPr="00C130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районе.</w:t>
            </w:r>
          </w:p>
        </w:tc>
      </w:tr>
      <w:tr w:rsidR="00EC47D2" w:rsidRPr="000A670E" w:rsidTr="004C3D8E">
        <w:trPr>
          <w:cantSplit/>
          <w:jc w:val="center"/>
        </w:trPr>
        <w:tc>
          <w:tcPr>
            <w:tcW w:w="2626" w:type="dxa"/>
          </w:tcPr>
          <w:p w:rsidR="00EC47D2" w:rsidRPr="00C130A4" w:rsidRDefault="00EC47D2" w:rsidP="004C3D8E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показатели (индикаторы )</w:t>
            </w:r>
          </w:p>
        </w:tc>
        <w:tc>
          <w:tcPr>
            <w:tcW w:w="6944" w:type="dxa"/>
          </w:tcPr>
          <w:p w:rsidR="00EC47D2" w:rsidRPr="00552DE6" w:rsidRDefault="00EC47D2" w:rsidP="004C3D8E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DE6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Повышение доли протяженности автомобильных дорог, соответствующих нормативным требованиям</w:t>
            </w:r>
            <w:r w:rsidR="00994F8D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C47D2" w:rsidRPr="000A670E" w:rsidTr="00994F8D">
        <w:trPr>
          <w:cantSplit/>
          <w:trHeight w:val="652"/>
          <w:jc w:val="center"/>
        </w:trPr>
        <w:tc>
          <w:tcPr>
            <w:tcW w:w="2626" w:type="dxa"/>
          </w:tcPr>
          <w:p w:rsidR="00EC47D2" w:rsidRPr="00C130A4" w:rsidRDefault="00EC47D2" w:rsidP="004C3D8E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944" w:type="dxa"/>
          </w:tcPr>
          <w:p w:rsidR="00EC47D2" w:rsidRDefault="00EC47D2" w:rsidP="004C3D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C47D2" w:rsidRPr="00C130A4" w:rsidRDefault="00EC47D2" w:rsidP="007346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346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7346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</w:p>
        </w:tc>
      </w:tr>
      <w:tr w:rsidR="00EC47D2" w:rsidRPr="000A670E" w:rsidTr="004C3D8E">
        <w:trPr>
          <w:cantSplit/>
          <w:jc w:val="center"/>
        </w:trPr>
        <w:tc>
          <w:tcPr>
            <w:tcW w:w="2626" w:type="dxa"/>
          </w:tcPr>
          <w:p w:rsidR="00EC47D2" w:rsidRPr="00C130A4" w:rsidRDefault="00EC47D2" w:rsidP="004C3D8E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программы </w:t>
            </w:r>
          </w:p>
        </w:tc>
        <w:tc>
          <w:tcPr>
            <w:tcW w:w="6944" w:type="dxa"/>
          </w:tcPr>
          <w:p w:rsidR="00EC47D2" w:rsidRDefault="00EC47D2" w:rsidP="004C3D8E">
            <w:pPr>
              <w:pStyle w:val="Pro-Tab"/>
              <w:tabs>
                <w:tab w:val="left" w:pos="1384"/>
              </w:tabs>
              <w:rPr>
                <w:rFonts w:ascii="Times New Roman" w:hAnsi="Times New Roman"/>
                <w:sz w:val="24"/>
                <w:szCs w:val="24"/>
              </w:rPr>
            </w:pPr>
            <w:r w:rsidRPr="00C130A4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EC47D2" w:rsidRDefault="00EC47D2" w:rsidP="004C3D8E">
            <w:pPr>
              <w:pStyle w:val="Pro-Tab"/>
              <w:tabs>
                <w:tab w:val="left" w:pos="1101"/>
                <w:tab w:val="left" w:pos="14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346C1">
              <w:rPr>
                <w:rFonts w:ascii="Times New Roman" w:hAnsi="Times New Roman"/>
                <w:sz w:val="24"/>
                <w:szCs w:val="24"/>
              </w:rPr>
              <w:t>5</w:t>
            </w:r>
            <w:r w:rsidRPr="00C130A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13 </w:t>
            </w:r>
            <w:r w:rsidR="007346C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87 881,10 </w:t>
            </w:r>
            <w:r w:rsidRPr="00C130A4">
              <w:rPr>
                <w:rFonts w:ascii="Times New Roman" w:hAnsi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47D2" w:rsidRDefault="00EC47D2" w:rsidP="004C3D8E">
            <w:pPr>
              <w:pStyle w:val="Pro-Tab"/>
              <w:tabs>
                <w:tab w:val="left" w:pos="1405"/>
                <w:tab w:val="left" w:pos="280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346C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год  -</w:t>
            </w:r>
            <w:r w:rsidR="007346C1">
              <w:rPr>
                <w:rFonts w:ascii="Times New Roman" w:hAnsi="Times New Roman"/>
                <w:sz w:val="24"/>
                <w:szCs w:val="24"/>
              </w:rPr>
              <w:t>13 924 377,13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руб.,</w:t>
            </w:r>
          </w:p>
          <w:p w:rsidR="00EC47D2" w:rsidRPr="00C130A4" w:rsidRDefault="00EC47D2" w:rsidP="004C3D8E">
            <w:pPr>
              <w:pStyle w:val="Pro-Tab"/>
              <w:tabs>
                <w:tab w:val="left" w:pos="1405"/>
                <w:tab w:val="left" w:pos="280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346C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год  -</w:t>
            </w:r>
            <w:r w:rsidR="00994F8D">
              <w:rPr>
                <w:rFonts w:ascii="Times New Roman" w:hAnsi="Times New Roman"/>
                <w:sz w:val="24"/>
                <w:szCs w:val="24"/>
              </w:rPr>
              <w:t>13 </w:t>
            </w:r>
            <w:r w:rsidR="007346C1">
              <w:rPr>
                <w:rFonts w:ascii="Times New Roman" w:hAnsi="Times New Roman"/>
                <w:sz w:val="24"/>
                <w:szCs w:val="24"/>
              </w:rPr>
              <w:t>924</w:t>
            </w:r>
            <w:r w:rsidR="00994F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46C1">
              <w:rPr>
                <w:rFonts w:ascii="Times New Roman" w:hAnsi="Times New Roman"/>
                <w:sz w:val="24"/>
                <w:szCs w:val="24"/>
              </w:rPr>
              <w:t>377</w:t>
            </w:r>
            <w:r w:rsidR="00994F8D">
              <w:rPr>
                <w:rFonts w:ascii="Times New Roman" w:hAnsi="Times New Roman"/>
                <w:sz w:val="24"/>
                <w:szCs w:val="24"/>
              </w:rPr>
              <w:t>,1</w:t>
            </w:r>
            <w:r w:rsidR="007346C1">
              <w:rPr>
                <w:rFonts w:ascii="Times New Roman" w:hAnsi="Times New Roman"/>
                <w:sz w:val="24"/>
                <w:szCs w:val="24"/>
              </w:rPr>
              <w:t>3</w:t>
            </w:r>
            <w:r w:rsidR="006B0B14">
              <w:rPr>
                <w:rFonts w:ascii="Times New Roman" w:hAnsi="Times New Roman"/>
                <w:sz w:val="24"/>
                <w:szCs w:val="24"/>
              </w:rPr>
              <w:t xml:space="preserve">  руб.</w:t>
            </w:r>
          </w:p>
          <w:p w:rsidR="00EC47D2" w:rsidRDefault="00EC47D2" w:rsidP="004C3D8E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C130A4">
              <w:rPr>
                <w:rFonts w:ascii="Times New Roman" w:hAnsi="Times New Roman"/>
                <w:sz w:val="24"/>
                <w:szCs w:val="24"/>
              </w:rPr>
              <w:t>- местный   бюджет:</w:t>
            </w:r>
          </w:p>
          <w:p w:rsidR="00EC47D2" w:rsidRPr="00C130A4" w:rsidRDefault="00EC47D2" w:rsidP="004C3D8E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346C1">
              <w:rPr>
                <w:rFonts w:ascii="Times New Roman" w:hAnsi="Times New Roman"/>
                <w:sz w:val="24"/>
                <w:szCs w:val="24"/>
              </w:rPr>
              <w:t>5</w:t>
            </w:r>
            <w:r w:rsidRPr="00C130A4">
              <w:rPr>
                <w:rFonts w:ascii="Times New Roman" w:hAnsi="Times New Roman"/>
                <w:sz w:val="24"/>
                <w:szCs w:val="24"/>
              </w:rPr>
              <w:t>год –  </w:t>
            </w:r>
            <w:r w:rsidR="007346C1">
              <w:rPr>
                <w:rFonts w:ascii="Times New Roman" w:hAnsi="Times New Roman"/>
                <w:sz w:val="24"/>
                <w:szCs w:val="24"/>
              </w:rPr>
              <w:t>7 2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66 500,00  </w:t>
            </w:r>
            <w:r w:rsidRPr="00C130A4">
              <w:rPr>
                <w:rFonts w:ascii="Times New Roman" w:hAnsi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47D2" w:rsidRDefault="00EC47D2" w:rsidP="004C3D8E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346C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 -   </w:t>
            </w:r>
            <w:r w:rsidR="007346C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7346C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66 500,00  руб.;</w:t>
            </w:r>
          </w:p>
          <w:p w:rsidR="00EC47D2" w:rsidRPr="0008748E" w:rsidRDefault="00EC47D2" w:rsidP="004C3D8E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346C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год-  </w:t>
            </w:r>
            <w:r w:rsidR="006B0B1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346C1">
              <w:rPr>
                <w:rFonts w:ascii="Times New Roman" w:hAnsi="Times New Roman"/>
                <w:sz w:val="24"/>
                <w:szCs w:val="24"/>
              </w:rPr>
              <w:t>7</w:t>
            </w:r>
            <w:r w:rsidR="006B0B14">
              <w:rPr>
                <w:rFonts w:ascii="Times New Roman" w:hAnsi="Times New Roman"/>
                <w:sz w:val="24"/>
                <w:szCs w:val="24"/>
              </w:rPr>
              <w:t> </w:t>
            </w:r>
            <w:r w:rsidR="007346C1">
              <w:rPr>
                <w:rFonts w:ascii="Times New Roman" w:hAnsi="Times New Roman"/>
                <w:sz w:val="24"/>
                <w:szCs w:val="24"/>
              </w:rPr>
              <w:t>2</w:t>
            </w:r>
            <w:r w:rsidR="006B0B14">
              <w:rPr>
                <w:rFonts w:ascii="Times New Roman" w:hAnsi="Times New Roman"/>
                <w:sz w:val="24"/>
                <w:szCs w:val="24"/>
              </w:rPr>
              <w:t>66 500,00  руб.</w:t>
            </w:r>
          </w:p>
          <w:p w:rsidR="00EC47D2" w:rsidRPr="0008748E" w:rsidRDefault="00EC47D2" w:rsidP="004C3D8E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C130A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областной</w:t>
            </w:r>
            <w:r w:rsidRPr="00C130A4">
              <w:rPr>
                <w:rFonts w:ascii="Times New Roman" w:hAnsi="Times New Roman"/>
                <w:sz w:val="24"/>
                <w:szCs w:val="24"/>
              </w:rPr>
              <w:t xml:space="preserve">   бюджет:</w:t>
            </w:r>
          </w:p>
          <w:p w:rsidR="00EC47D2" w:rsidRPr="00C130A4" w:rsidRDefault="00EC47D2" w:rsidP="004C3D8E">
            <w:pPr>
              <w:pStyle w:val="Pro-Tab"/>
              <w:tabs>
                <w:tab w:val="left" w:pos="283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346C1">
              <w:rPr>
                <w:rFonts w:ascii="Times New Roman" w:hAnsi="Times New Roman"/>
                <w:sz w:val="24"/>
                <w:szCs w:val="24"/>
              </w:rPr>
              <w:t>5</w:t>
            </w:r>
            <w:r w:rsidRPr="00C130A4">
              <w:rPr>
                <w:rFonts w:ascii="Times New Roman" w:hAnsi="Times New Roman"/>
                <w:sz w:val="24"/>
                <w:szCs w:val="24"/>
              </w:rPr>
              <w:t>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6 521 381,10  </w:t>
            </w:r>
            <w:r w:rsidRPr="00C130A4">
              <w:rPr>
                <w:rFonts w:ascii="Times New Roman" w:hAnsi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47D2" w:rsidRDefault="00EC47D2" w:rsidP="004C3D8E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346C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год  -</w:t>
            </w:r>
            <w:r w:rsidR="004B4982">
              <w:rPr>
                <w:rFonts w:ascii="Times New Roman" w:hAnsi="Times New Roman"/>
                <w:sz w:val="24"/>
                <w:szCs w:val="24"/>
              </w:rPr>
              <w:t>6 </w:t>
            </w:r>
            <w:r w:rsidR="007346C1">
              <w:rPr>
                <w:rFonts w:ascii="Times New Roman" w:hAnsi="Times New Roman"/>
                <w:sz w:val="24"/>
                <w:szCs w:val="24"/>
              </w:rPr>
              <w:t>657</w:t>
            </w:r>
            <w:r w:rsidR="004B4982">
              <w:rPr>
                <w:rFonts w:ascii="Times New Roman" w:hAnsi="Times New Roman"/>
                <w:sz w:val="24"/>
                <w:szCs w:val="24"/>
              </w:rPr>
              <w:t> </w:t>
            </w:r>
            <w:r w:rsidR="007346C1">
              <w:rPr>
                <w:rFonts w:ascii="Times New Roman" w:hAnsi="Times New Roman"/>
                <w:sz w:val="24"/>
                <w:szCs w:val="24"/>
              </w:rPr>
              <w:t>877</w:t>
            </w:r>
            <w:r w:rsidR="004B4982">
              <w:rPr>
                <w:rFonts w:ascii="Times New Roman" w:hAnsi="Times New Roman"/>
                <w:sz w:val="24"/>
                <w:szCs w:val="24"/>
              </w:rPr>
              <w:t>,1</w:t>
            </w:r>
            <w:r w:rsidR="007346C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EC47D2" w:rsidRPr="00C23708" w:rsidRDefault="00EC47D2" w:rsidP="004C3D8E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346C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4B4982">
              <w:rPr>
                <w:rFonts w:ascii="Times New Roman" w:hAnsi="Times New Roman"/>
                <w:sz w:val="24"/>
                <w:szCs w:val="24"/>
              </w:rPr>
              <w:t>6 </w:t>
            </w:r>
            <w:r w:rsidR="007346C1">
              <w:rPr>
                <w:rFonts w:ascii="Times New Roman" w:hAnsi="Times New Roman"/>
                <w:sz w:val="24"/>
                <w:szCs w:val="24"/>
              </w:rPr>
              <w:t>657</w:t>
            </w:r>
            <w:r w:rsidR="004B4982">
              <w:rPr>
                <w:rFonts w:ascii="Times New Roman" w:hAnsi="Times New Roman"/>
                <w:sz w:val="24"/>
                <w:szCs w:val="24"/>
              </w:rPr>
              <w:t> </w:t>
            </w:r>
            <w:r w:rsidR="007346C1">
              <w:rPr>
                <w:rFonts w:ascii="Times New Roman" w:hAnsi="Times New Roman"/>
                <w:sz w:val="24"/>
                <w:szCs w:val="24"/>
              </w:rPr>
              <w:t>877</w:t>
            </w:r>
            <w:r w:rsidR="004B4982">
              <w:rPr>
                <w:rFonts w:ascii="Times New Roman" w:hAnsi="Times New Roman"/>
                <w:sz w:val="24"/>
                <w:szCs w:val="24"/>
              </w:rPr>
              <w:t>,1</w:t>
            </w:r>
            <w:r w:rsidR="007346C1">
              <w:rPr>
                <w:rFonts w:ascii="Times New Roman" w:hAnsi="Times New Roman"/>
                <w:sz w:val="24"/>
                <w:szCs w:val="24"/>
              </w:rPr>
              <w:t>3</w:t>
            </w:r>
            <w:r w:rsidR="006B0B14">
              <w:rPr>
                <w:rFonts w:ascii="Times New Roman" w:hAnsi="Times New Roman"/>
                <w:sz w:val="24"/>
                <w:szCs w:val="24"/>
              </w:rPr>
              <w:t xml:space="preserve"> руб.          </w:t>
            </w:r>
          </w:p>
          <w:p w:rsidR="00EC47D2" w:rsidRPr="00C130A4" w:rsidRDefault="00EC47D2" w:rsidP="007346C1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C130A4">
              <w:rPr>
                <w:rFonts w:ascii="Times New Roman" w:hAnsi="Times New Roman"/>
                <w:sz w:val="24"/>
                <w:szCs w:val="24"/>
              </w:rPr>
              <w:t>Объ</w:t>
            </w:r>
            <w:r>
              <w:rPr>
                <w:rFonts w:ascii="Times New Roman" w:hAnsi="Times New Roman"/>
                <w:sz w:val="24"/>
                <w:szCs w:val="24"/>
              </w:rPr>
              <w:t>ем бюджетных ассигнований на 202</w:t>
            </w:r>
            <w:r w:rsidR="007346C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7346C1">
              <w:rPr>
                <w:rFonts w:ascii="Times New Roman" w:hAnsi="Times New Roman"/>
                <w:sz w:val="24"/>
                <w:szCs w:val="24"/>
              </w:rPr>
              <w:t>7</w:t>
            </w:r>
            <w:r w:rsidRPr="00C130A4">
              <w:rPr>
                <w:rFonts w:ascii="Times New Roman" w:hAnsi="Times New Roman"/>
                <w:sz w:val="24"/>
                <w:szCs w:val="24"/>
              </w:rPr>
              <w:t>гг. подлежит уточнению при подготовке районного бюджета на очередной финансовый год и плановый период на соответствующие годы</w:t>
            </w:r>
          </w:p>
        </w:tc>
      </w:tr>
    </w:tbl>
    <w:p w:rsidR="00EC47D2" w:rsidRDefault="00EC47D2" w:rsidP="00994F8D"/>
    <w:sectPr w:rsidR="00EC47D2" w:rsidSect="002E58E5">
      <w:pgSz w:w="11906" w:h="16838"/>
      <w:pgMar w:top="96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A78F3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73B29"/>
    <w:multiLevelType w:val="hybridMultilevel"/>
    <w:tmpl w:val="BE88ECA6"/>
    <w:lvl w:ilvl="0" w:tplc="7B64228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C47D2"/>
    <w:rsid w:val="00052C33"/>
    <w:rsid w:val="000D710A"/>
    <w:rsid w:val="00282B0F"/>
    <w:rsid w:val="002E58E5"/>
    <w:rsid w:val="004B4982"/>
    <w:rsid w:val="004C6C87"/>
    <w:rsid w:val="0057263C"/>
    <w:rsid w:val="006B0B14"/>
    <w:rsid w:val="007346C1"/>
    <w:rsid w:val="00977BD6"/>
    <w:rsid w:val="00994F8D"/>
    <w:rsid w:val="00B47D37"/>
    <w:rsid w:val="00DC0D9D"/>
    <w:rsid w:val="00EC47D2"/>
    <w:rsid w:val="00F45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D2"/>
    <w:rPr>
      <w:rFonts w:ascii="Calibri" w:eastAsia="Calibri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47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EC47D2"/>
    <w:pPr>
      <w:keepNext/>
      <w:spacing w:before="1200" w:after="600" w:line="240" w:lineRule="auto"/>
      <w:outlineLvl w:val="2"/>
    </w:pPr>
    <w:rPr>
      <w:rFonts w:ascii="Verdana" w:eastAsia="Times New Roman" w:hAnsi="Verdana" w:cs="Times New Roman"/>
      <w:bCs/>
      <w:color w:val="C41C16"/>
      <w:sz w:val="24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47D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C47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EC47D2"/>
    <w:rPr>
      <w:rFonts w:ascii="Verdana" w:eastAsia="Times New Roman" w:hAnsi="Verdana" w:cs="Times New Roman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C47D2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customStyle="1" w:styleId="ConsPlusTitle">
    <w:name w:val="ConsPlusTitle"/>
    <w:rsid w:val="00EC47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EC4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C47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7">
    <w:name w:val="Font Style17"/>
    <w:basedOn w:val="a0"/>
    <w:rsid w:val="00EC47D2"/>
    <w:rPr>
      <w:rFonts w:ascii="Times New Roman" w:eastAsia="Times New Roman" w:hAnsi="Times New Roman" w:cs="Times New Roman"/>
      <w:b/>
      <w:bCs/>
      <w:sz w:val="22"/>
    </w:rPr>
  </w:style>
  <w:style w:type="paragraph" w:customStyle="1" w:styleId="Style7">
    <w:name w:val="Style7"/>
    <w:basedOn w:val="a"/>
    <w:next w:val="a"/>
    <w:rsid w:val="00EC47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a3">
    <w:name w:val="Strong"/>
    <w:basedOn w:val="a0"/>
    <w:uiPriority w:val="22"/>
    <w:qFormat/>
    <w:rsid w:val="00EC47D2"/>
    <w:rPr>
      <w:b/>
      <w:bCs/>
    </w:rPr>
  </w:style>
  <w:style w:type="character" w:customStyle="1" w:styleId="apple-converted-space">
    <w:name w:val="apple-converted-space"/>
    <w:basedOn w:val="a0"/>
    <w:rsid w:val="00EC47D2"/>
  </w:style>
  <w:style w:type="character" w:customStyle="1" w:styleId="fractionnumber">
    <w:name w:val="fractionnumber"/>
    <w:basedOn w:val="a0"/>
    <w:rsid w:val="00EC47D2"/>
  </w:style>
  <w:style w:type="paragraph" w:styleId="a4">
    <w:name w:val="Balloon Text"/>
    <w:basedOn w:val="a"/>
    <w:link w:val="a5"/>
    <w:uiPriority w:val="99"/>
    <w:semiHidden/>
    <w:unhideWhenUsed/>
    <w:rsid w:val="00EC4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7D2"/>
    <w:rPr>
      <w:rFonts w:ascii="Tahoma" w:eastAsia="Calibri" w:hAnsi="Tahoma" w:cs="Tahoma"/>
      <w:sz w:val="16"/>
      <w:szCs w:val="16"/>
    </w:rPr>
  </w:style>
  <w:style w:type="paragraph" w:customStyle="1" w:styleId="Pro-Tab">
    <w:name w:val="Pro-Tab"/>
    <w:basedOn w:val="a"/>
    <w:rsid w:val="00EC47D2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Pro-Gramma">
    <w:name w:val="Pro-Gramma"/>
    <w:basedOn w:val="a"/>
    <w:link w:val="Pro-Gramma0"/>
    <w:rsid w:val="00EC47D2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link w:val="Pro-Gramma"/>
    <w:rsid w:val="00EC47D2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TabName">
    <w:name w:val="Pro-Tab Name"/>
    <w:basedOn w:val="a"/>
    <w:rsid w:val="00EC47D2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EC47D2"/>
    <w:pPr>
      <w:ind w:left="720"/>
      <w:contextualSpacing/>
    </w:pPr>
  </w:style>
  <w:style w:type="table" w:styleId="a7">
    <w:name w:val="Table Grid"/>
    <w:basedOn w:val="a1"/>
    <w:uiPriority w:val="59"/>
    <w:rsid w:val="002E5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001</dc:creator>
  <cp:lastModifiedBy>rozkova</cp:lastModifiedBy>
  <cp:revision>3</cp:revision>
  <cp:lastPrinted>2022-12-30T05:59:00Z</cp:lastPrinted>
  <dcterms:created xsi:type="dcterms:W3CDTF">2023-11-13T12:49:00Z</dcterms:created>
  <dcterms:modified xsi:type="dcterms:W3CDTF">2024-11-13T13:13:00Z</dcterms:modified>
</cp:coreProperties>
</file>