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B8" w:rsidRDefault="008177B8" w:rsidP="008177B8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A138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733425"/>
            <wp:effectExtent l="19050" t="0" r="9525" b="0"/>
            <wp:docPr id="1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0F80">
        <w:rPr>
          <w:rFonts w:ascii="Times New Roman" w:hAnsi="Times New Roman" w:cs="Times New Roman"/>
          <w:sz w:val="24"/>
          <w:szCs w:val="24"/>
        </w:rPr>
        <w:tab/>
      </w:r>
    </w:p>
    <w:p w:rsidR="008177B8" w:rsidRPr="007572C7" w:rsidRDefault="008177B8" w:rsidP="008177B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2C7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8177B8" w:rsidRPr="007572C7" w:rsidRDefault="008177B8" w:rsidP="008177B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2C7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8177B8" w:rsidRPr="007572C7" w:rsidRDefault="008177B8" w:rsidP="008177B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2C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8177B8" w:rsidRPr="007572C7" w:rsidRDefault="008177B8" w:rsidP="008177B8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72C7">
        <w:rPr>
          <w:rFonts w:ascii="Times New Roman" w:hAnsi="Times New Roman" w:cs="Times New Roman"/>
          <w:b/>
          <w:sz w:val="24"/>
          <w:szCs w:val="24"/>
          <w:u w:val="single"/>
        </w:rPr>
        <w:t xml:space="preserve">155270, Ивановская область, п.Лух, ул.Октябрьская,д.4., тел. 8(49344) 2-12-61            </w:t>
      </w:r>
    </w:p>
    <w:p w:rsidR="008177B8" w:rsidRPr="007572C7" w:rsidRDefault="008177B8" w:rsidP="004C7A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C2" w:rsidRPr="007572C7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п.Лух                                                                          </w:t>
      </w:r>
      <w:r w:rsidR="00AB13B2" w:rsidRPr="007572C7">
        <w:rPr>
          <w:rFonts w:ascii="Times New Roman" w:hAnsi="Times New Roman" w:cs="Times New Roman"/>
          <w:sz w:val="28"/>
          <w:szCs w:val="28"/>
        </w:rPr>
        <w:t xml:space="preserve">  </w:t>
      </w:r>
      <w:r w:rsidRPr="007572C7">
        <w:rPr>
          <w:rFonts w:ascii="Times New Roman" w:hAnsi="Times New Roman" w:cs="Times New Roman"/>
          <w:sz w:val="28"/>
          <w:szCs w:val="28"/>
        </w:rPr>
        <w:t xml:space="preserve">  от «</w:t>
      </w:r>
      <w:r w:rsidR="00F51AB1" w:rsidRPr="007572C7">
        <w:rPr>
          <w:rFonts w:ascii="Times New Roman" w:hAnsi="Times New Roman" w:cs="Times New Roman"/>
          <w:sz w:val="28"/>
          <w:szCs w:val="28"/>
        </w:rPr>
        <w:t>2</w:t>
      </w:r>
      <w:r w:rsidR="007572C7" w:rsidRPr="007572C7">
        <w:rPr>
          <w:rFonts w:ascii="Times New Roman" w:hAnsi="Times New Roman" w:cs="Times New Roman"/>
          <w:sz w:val="28"/>
          <w:szCs w:val="28"/>
        </w:rPr>
        <w:t>0</w:t>
      </w:r>
      <w:r w:rsidRPr="007572C7">
        <w:rPr>
          <w:rFonts w:ascii="Times New Roman" w:hAnsi="Times New Roman" w:cs="Times New Roman"/>
          <w:sz w:val="28"/>
          <w:szCs w:val="28"/>
        </w:rPr>
        <w:t>»</w:t>
      </w:r>
      <w:r w:rsidR="007572C7" w:rsidRPr="007572C7">
        <w:rPr>
          <w:rFonts w:ascii="Times New Roman" w:hAnsi="Times New Roman" w:cs="Times New Roman"/>
          <w:sz w:val="28"/>
          <w:szCs w:val="28"/>
        </w:rPr>
        <w:t>февраля</w:t>
      </w:r>
      <w:r w:rsidR="00AB13B2" w:rsidRPr="007572C7">
        <w:rPr>
          <w:rFonts w:ascii="Times New Roman" w:hAnsi="Times New Roman" w:cs="Times New Roman"/>
          <w:sz w:val="28"/>
          <w:szCs w:val="28"/>
        </w:rPr>
        <w:t xml:space="preserve"> </w:t>
      </w:r>
      <w:r w:rsidR="007572C7" w:rsidRPr="007572C7">
        <w:rPr>
          <w:rFonts w:ascii="Times New Roman" w:hAnsi="Times New Roman" w:cs="Times New Roman"/>
          <w:sz w:val="28"/>
          <w:szCs w:val="28"/>
        </w:rPr>
        <w:t>2023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177B8" w:rsidRPr="007572C7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2C7" w:rsidRPr="007572C7" w:rsidRDefault="004C7AC2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2C7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7572C7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861284" w:rsidRPr="007572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2C7" w:rsidRPr="007572C7">
        <w:rPr>
          <w:rFonts w:ascii="Times New Roman" w:hAnsi="Times New Roman" w:cs="Times New Roman"/>
          <w:b/>
          <w:sz w:val="28"/>
          <w:szCs w:val="28"/>
        </w:rPr>
        <w:t>3</w:t>
      </w:r>
    </w:p>
    <w:p w:rsidR="004C7AC2" w:rsidRPr="007572C7" w:rsidRDefault="008177B8" w:rsidP="004C7A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2C7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проведения экспертно-аналитического мероприятия «Экспертиза 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>проект</w:t>
      </w:r>
      <w:r w:rsidRPr="007572C7">
        <w:rPr>
          <w:rFonts w:ascii="Times New Roman" w:hAnsi="Times New Roman" w:cs="Times New Roman"/>
          <w:b/>
          <w:sz w:val="28"/>
          <w:szCs w:val="28"/>
        </w:rPr>
        <w:t>а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 xml:space="preserve"> решения Совета Лухского </w:t>
      </w:r>
      <w:r w:rsidR="00DD549C" w:rsidRPr="007572C7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Лухского </w:t>
      </w:r>
      <w:r w:rsidR="00DD549C" w:rsidRPr="007572C7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Pr="007572C7">
        <w:rPr>
          <w:rFonts w:ascii="Times New Roman" w:hAnsi="Times New Roman" w:cs="Times New Roman"/>
          <w:b/>
          <w:sz w:val="28"/>
          <w:szCs w:val="28"/>
        </w:rPr>
        <w:t>8.12.2022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>г. №</w:t>
      </w:r>
      <w:r w:rsidRPr="007572C7">
        <w:rPr>
          <w:rFonts w:ascii="Times New Roman" w:hAnsi="Times New Roman" w:cs="Times New Roman"/>
          <w:b/>
          <w:sz w:val="28"/>
          <w:szCs w:val="28"/>
        </w:rPr>
        <w:t>12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D549C" w:rsidRPr="007572C7">
        <w:rPr>
          <w:rFonts w:ascii="Times New Roman" w:hAnsi="Times New Roman" w:cs="Times New Roman"/>
          <w:b/>
          <w:sz w:val="28"/>
          <w:szCs w:val="28"/>
        </w:rPr>
        <w:t xml:space="preserve"> Лухского городского поселения</w:t>
      </w:r>
      <w:r w:rsidRPr="007572C7">
        <w:rPr>
          <w:rFonts w:ascii="Times New Roman" w:hAnsi="Times New Roman" w:cs="Times New Roman"/>
          <w:b/>
          <w:sz w:val="28"/>
          <w:szCs w:val="28"/>
        </w:rPr>
        <w:t xml:space="preserve"> на 2023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Pr="007572C7">
        <w:rPr>
          <w:rFonts w:ascii="Times New Roman" w:hAnsi="Times New Roman" w:cs="Times New Roman"/>
          <w:b/>
          <w:sz w:val="28"/>
          <w:szCs w:val="28"/>
        </w:rPr>
        <w:t>4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7572C7">
        <w:rPr>
          <w:rFonts w:ascii="Times New Roman" w:hAnsi="Times New Roman" w:cs="Times New Roman"/>
          <w:b/>
          <w:sz w:val="28"/>
          <w:szCs w:val="28"/>
        </w:rPr>
        <w:t>5</w:t>
      </w:r>
      <w:r w:rsidR="004C7AC2" w:rsidRPr="007572C7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Настоящее заключение на проект решения Совета Лухского </w:t>
      </w:r>
      <w:r w:rsidR="00DD549C" w:rsidRPr="007572C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7572C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от 2</w:t>
      </w:r>
      <w:r w:rsidR="008177B8" w:rsidRPr="007572C7">
        <w:rPr>
          <w:rFonts w:ascii="Times New Roman" w:hAnsi="Times New Roman" w:cs="Times New Roman"/>
          <w:sz w:val="28"/>
          <w:szCs w:val="28"/>
        </w:rPr>
        <w:t>8</w:t>
      </w:r>
      <w:r w:rsidRPr="007572C7">
        <w:rPr>
          <w:rFonts w:ascii="Times New Roman" w:hAnsi="Times New Roman" w:cs="Times New Roman"/>
          <w:sz w:val="28"/>
          <w:szCs w:val="28"/>
        </w:rPr>
        <w:t>.12.202</w:t>
      </w:r>
      <w:r w:rsidR="008177B8" w:rsidRPr="007572C7">
        <w:rPr>
          <w:rFonts w:ascii="Times New Roman" w:hAnsi="Times New Roman" w:cs="Times New Roman"/>
          <w:sz w:val="28"/>
          <w:szCs w:val="28"/>
        </w:rPr>
        <w:t>2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г. №</w:t>
      </w:r>
      <w:r w:rsidR="008177B8" w:rsidRPr="007572C7">
        <w:rPr>
          <w:rFonts w:ascii="Times New Roman" w:hAnsi="Times New Roman" w:cs="Times New Roman"/>
          <w:sz w:val="28"/>
          <w:szCs w:val="28"/>
        </w:rPr>
        <w:t>12</w:t>
      </w:r>
      <w:r w:rsidRPr="007572C7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177B8" w:rsidRPr="007572C7">
        <w:rPr>
          <w:rFonts w:ascii="Times New Roman" w:hAnsi="Times New Roman" w:cs="Times New Roman"/>
          <w:sz w:val="28"/>
          <w:szCs w:val="28"/>
        </w:rPr>
        <w:t xml:space="preserve"> Лухского городского поселения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77B8" w:rsidRPr="007572C7">
        <w:rPr>
          <w:rFonts w:ascii="Times New Roman" w:hAnsi="Times New Roman" w:cs="Times New Roman"/>
          <w:sz w:val="28"/>
          <w:szCs w:val="28"/>
        </w:rPr>
        <w:t>3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7B8" w:rsidRPr="007572C7">
        <w:rPr>
          <w:rFonts w:ascii="Times New Roman" w:hAnsi="Times New Roman" w:cs="Times New Roman"/>
          <w:sz w:val="28"/>
          <w:szCs w:val="28"/>
        </w:rPr>
        <w:t>4</w:t>
      </w:r>
      <w:r w:rsidRPr="007572C7">
        <w:rPr>
          <w:rFonts w:ascii="Times New Roman" w:hAnsi="Times New Roman" w:cs="Times New Roman"/>
          <w:sz w:val="28"/>
          <w:szCs w:val="28"/>
        </w:rPr>
        <w:t xml:space="preserve"> и 202</w:t>
      </w:r>
      <w:r w:rsidR="008177B8" w:rsidRPr="007572C7">
        <w:rPr>
          <w:rFonts w:ascii="Times New Roman" w:hAnsi="Times New Roman" w:cs="Times New Roman"/>
          <w:sz w:val="28"/>
          <w:szCs w:val="28"/>
        </w:rPr>
        <w:t>5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годов» (далее по тексту – экспертиза или экспертно-аналитическое мероприятие) проведено Контрольно-счетным органом Лухского муниципального района (далее – КСО) в соответствии с Бюджетным кодексом Российской Федерации, Положением о Контрольно-счетном органе Лухского муниципального района, утвержденным решением Совета Лухского муниципального района от 20.12.2021г. №60, на основании плана деятельности Контрольно-счетного органа Лухского муниципального района на 202</w:t>
      </w:r>
      <w:r w:rsidR="008177B8" w:rsidRPr="007572C7">
        <w:rPr>
          <w:rFonts w:ascii="Times New Roman" w:hAnsi="Times New Roman" w:cs="Times New Roman"/>
          <w:sz w:val="28"/>
          <w:szCs w:val="28"/>
        </w:rPr>
        <w:t>3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год, утвержденного председателем Контрольно-счетного органа Лухского муниципального района 2</w:t>
      </w:r>
      <w:r w:rsidR="008177B8" w:rsidRPr="007572C7">
        <w:rPr>
          <w:rFonts w:ascii="Times New Roman" w:hAnsi="Times New Roman" w:cs="Times New Roman"/>
          <w:sz w:val="28"/>
          <w:szCs w:val="28"/>
        </w:rPr>
        <w:t>3.12.2022</w:t>
      </w:r>
      <w:r w:rsidRPr="007572C7">
        <w:rPr>
          <w:rFonts w:ascii="Times New Roman" w:hAnsi="Times New Roman" w:cs="Times New Roman"/>
          <w:sz w:val="28"/>
          <w:szCs w:val="28"/>
        </w:rPr>
        <w:t xml:space="preserve">г. и </w:t>
      </w:r>
      <w:r w:rsidR="008177B8" w:rsidRPr="007572C7">
        <w:rPr>
          <w:rFonts w:ascii="Times New Roman" w:hAnsi="Times New Roman" w:cs="Times New Roman"/>
          <w:sz w:val="28"/>
          <w:szCs w:val="28"/>
        </w:rPr>
        <w:t>распоряжения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Контрольно-счетного органа Лухского муниципального района от </w:t>
      </w:r>
      <w:r w:rsidR="007F3CE9" w:rsidRPr="007572C7">
        <w:rPr>
          <w:rFonts w:ascii="Times New Roman" w:hAnsi="Times New Roman" w:cs="Times New Roman"/>
          <w:sz w:val="28"/>
          <w:szCs w:val="28"/>
        </w:rPr>
        <w:t xml:space="preserve"> </w:t>
      </w:r>
      <w:r w:rsidR="008177B8" w:rsidRPr="007572C7">
        <w:rPr>
          <w:rFonts w:ascii="Times New Roman" w:hAnsi="Times New Roman" w:cs="Times New Roman"/>
          <w:sz w:val="28"/>
          <w:szCs w:val="28"/>
        </w:rPr>
        <w:t>16</w:t>
      </w:r>
      <w:r w:rsidR="00AB13B2" w:rsidRPr="007572C7">
        <w:rPr>
          <w:rFonts w:ascii="Times New Roman" w:hAnsi="Times New Roman" w:cs="Times New Roman"/>
          <w:sz w:val="28"/>
          <w:szCs w:val="28"/>
        </w:rPr>
        <w:t>.</w:t>
      </w:r>
      <w:r w:rsidR="008177B8" w:rsidRPr="007572C7">
        <w:rPr>
          <w:rFonts w:ascii="Times New Roman" w:hAnsi="Times New Roman" w:cs="Times New Roman"/>
          <w:sz w:val="28"/>
          <w:szCs w:val="28"/>
        </w:rPr>
        <w:t>02.2023г.</w:t>
      </w:r>
      <w:r w:rsidRPr="007572C7">
        <w:rPr>
          <w:rFonts w:ascii="Times New Roman" w:hAnsi="Times New Roman" w:cs="Times New Roman"/>
          <w:sz w:val="28"/>
          <w:szCs w:val="28"/>
        </w:rPr>
        <w:t xml:space="preserve"> №</w:t>
      </w:r>
      <w:r w:rsidR="008177B8" w:rsidRPr="007572C7">
        <w:rPr>
          <w:rFonts w:ascii="Times New Roman" w:hAnsi="Times New Roman" w:cs="Times New Roman"/>
          <w:sz w:val="28"/>
          <w:szCs w:val="28"/>
        </w:rPr>
        <w:t>4</w:t>
      </w:r>
      <w:r w:rsidRPr="007572C7">
        <w:rPr>
          <w:rFonts w:ascii="Times New Roman" w:hAnsi="Times New Roman" w:cs="Times New Roman"/>
          <w:sz w:val="28"/>
          <w:szCs w:val="28"/>
        </w:rPr>
        <w:t>.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</w:t>
      </w:r>
      <w:r w:rsidRPr="007572C7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Pr="007572C7">
        <w:rPr>
          <w:rFonts w:ascii="Times New Roman" w:hAnsi="Times New Roman" w:cs="Times New Roman"/>
          <w:sz w:val="28"/>
          <w:szCs w:val="28"/>
        </w:rPr>
        <w:t xml:space="preserve"> проект решения Совета Лухского </w:t>
      </w:r>
      <w:r w:rsidR="00DD549C" w:rsidRPr="007572C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 </w:t>
      </w:r>
      <w:r w:rsidR="00DD549C" w:rsidRPr="007572C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от 28</w:t>
      </w:r>
      <w:r w:rsidR="002B2DED" w:rsidRPr="007572C7">
        <w:rPr>
          <w:rFonts w:ascii="Times New Roman" w:hAnsi="Times New Roman" w:cs="Times New Roman"/>
          <w:sz w:val="28"/>
          <w:szCs w:val="28"/>
        </w:rPr>
        <w:t>.12.2022</w:t>
      </w:r>
      <w:r w:rsidRPr="007572C7">
        <w:rPr>
          <w:rFonts w:ascii="Times New Roman" w:hAnsi="Times New Roman" w:cs="Times New Roman"/>
          <w:sz w:val="28"/>
          <w:szCs w:val="28"/>
        </w:rPr>
        <w:t>г. №</w:t>
      </w:r>
      <w:r w:rsidR="00DD549C" w:rsidRPr="007572C7">
        <w:rPr>
          <w:rFonts w:ascii="Times New Roman" w:hAnsi="Times New Roman" w:cs="Times New Roman"/>
          <w:sz w:val="28"/>
          <w:szCs w:val="28"/>
        </w:rPr>
        <w:t>1</w:t>
      </w:r>
      <w:r w:rsidR="002B2DED" w:rsidRPr="007572C7">
        <w:rPr>
          <w:rFonts w:ascii="Times New Roman" w:hAnsi="Times New Roman" w:cs="Times New Roman"/>
          <w:sz w:val="28"/>
          <w:szCs w:val="28"/>
        </w:rPr>
        <w:t>2</w:t>
      </w:r>
      <w:r w:rsidRPr="007572C7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D549C" w:rsidRPr="007572C7">
        <w:rPr>
          <w:rFonts w:ascii="Times New Roman" w:hAnsi="Times New Roman" w:cs="Times New Roman"/>
          <w:sz w:val="28"/>
          <w:szCs w:val="28"/>
        </w:rPr>
        <w:t xml:space="preserve">Лухского городского поселения </w:t>
      </w:r>
      <w:r w:rsidRPr="007572C7">
        <w:rPr>
          <w:rFonts w:ascii="Times New Roman" w:hAnsi="Times New Roman" w:cs="Times New Roman"/>
          <w:sz w:val="28"/>
          <w:szCs w:val="28"/>
        </w:rPr>
        <w:t>на 202</w:t>
      </w:r>
      <w:r w:rsidR="002B2DED" w:rsidRPr="007572C7">
        <w:rPr>
          <w:rFonts w:ascii="Times New Roman" w:hAnsi="Times New Roman" w:cs="Times New Roman"/>
          <w:sz w:val="28"/>
          <w:szCs w:val="28"/>
        </w:rPr>
        <w:t>3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7572C7">
        <w:rPr>
          <w:rFonts w:ascii="Times New Roman" w:hAnsi="Times New Roman" w:cs="Times New Roman"/>
          <w:sz w:val="28"/>
          <w:szCs w:val="28"/>
        </w:rPr>
        <w:t>4</w:t>
      </w:r>
      <w:r w:rsidRPr="007572C7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7572C7">
        <w:rPr>
          <w:rFonts w:ascii="Times New Roman" w:hAnsi="Times New Roman" w:cs="Times New Roman"/>
          <w:sz w:val="28"/>
          <w:szCs w:val="28"/>
        </w:rPr>
        <w:t>5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годов» (далее – проект решения).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7572C7">
        <w:rPr>
          <w:rFonts w:ascii="Times New Roman" w:hAnsi="Times New Roman" w:cs="Times New Roman"/>
          <w:sz w:val="28"/>
          <w:szCs w:val="28"/>
        </w:rPr>
        <w:t>оценка соответствия вносимых изменений и дополнений действующему законодательству Российской Федерации, оценка реалистичности вносимых изменений и дополнений, оценка целесообразности внесения изменений и дополнений.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</w:t>
      </w:r>
      <w:r w:rsidRPr="007572C7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7572C7" w:rsidRDefault="00F51AB1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D549C" w:rsidRPr="007572C7">
        <w:rPr>
          <w:rFonts w:ascii="Times New Roman" w:hAnsi="Times New Roman" w:cs="Times New Roman"/>
          <w:sz w:val="28"/>
          <w:szCs w:val="28"/>
        </w:rPr>
        <w:t>- Финансовый отдел администрации Лухского муниципального района, как орган, уполномоченный на составление проекта решения;</w:t>
      </w:r>
    </w:p>
    <w:p w:rsidR="00DD549C" w:rsidRPr="007572C7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- Администрация Лухского муниципального района, как орган, уполномоченный на внесение проекта решения для утверждения в Совет Лухского городского поселения;</w:t>
      </w:r>
    </w:p>
    <w:p w:rsidR="00DD549C" w:rsidRPr="007572C7" w:rsidRDefault="00DD549C" w:rsidP="00DD549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- Совет Лухского городского поселения, как орган, уполномоченный на утверждение проекта решения.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</w:t>
      </w:r>
      <w:r w:rsidRPr="007572C7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7572C7">
        <w:rPr>
          <w:rFonts w:ascii="Times New Roman" w:hAnsi="Times New Roman" w:cs="Times New Roman"/>
          <w:sz w:val="28"/>
          <w:szCs w:val="28"/>
        </w:rPr>
        <w:t xml:space="preserve">с </w:t>
      </w:r>
      <w:r w:rsidR="002B2DED" w:rsidRPr="007572C7">
        <w:rPr>
          <w:rFonts w:ascii="Times New Roman" w:hAnsi="Times New Roman" w:cs="Times New Roman"/>
          <w:sz w:val="28"/>
          <w:szCs w:val="28"/>
        </w:rPr>
        <w:t>16</w:t>
      </w:r>
      <w:r w:rsidR="00AB13B2" w:rsidRPr="007572C7">
        <w:rPr>
          <w:rFonts w:ascii="Times New Roman" w:hAnsi="Times New Roman" w:cs="Times New Roman"/>
          <w:sz w:val="28"/>
          <w:szCs w:val="28"/>
        </w:rPr>
        <w:t>.</w:t>
      </w:r>
      <w:r w:rsidR="002B2DED" w:rsidRPr="007572C7">
        <w:rPr>
          <w:rFonts w:ascii="Times New Roman" w:hAnsi="Times New Roman" w:cs="Times New Roman"/>
          <w:sz w:val="28"/>
          <w:szCs w:val="28"/>
        </w:rPr>
        <w:t>02.2023</w:t>
      </w:r>
      <w:r w:rsidRPr="007572C7">
        <w:rPr>
          <w:rFonts w:ascii="Times New Roman" w:hAnsi="Times New Roman" w:cs="Times New Roman"/>
          <w:sz w:val="28"/>
          <w:szCs w:val="28"/>
        </w:rPr>
        <w:t xml:space="preserve">г. по </w:t>
      </w:r>
      <w:r w:rsidR="002B2DED" w:rsidRPr="007572C7">
        <w:rPr>
          <w:rFonts w:ascii="Times New Roman" w:hAnsi="Times New Roman" w:cs="Times New Roman"/>
          <w:sz w:val="28"/>
          <w:szCs w:val="28"/>
        </w:rPr>
        <w:t>20.02</w:t>
      </w:r>
      <w:r w:rsidRPr="007572C7">
        <w:rPr>
          <w:rFonts w:ascii="Times New Roman" w:hAnsi="Times New Roman" w:cs="Times New Roman"/>
          <w:sz w:val="28"/>
          <w:szCs w:val="28"/>
        </w:rPr>
        <w:t>.202</w:t>
      </w:r>
      <w:r w:rsidR="002B2DED" w:rsidRPr="007572C7">
        <w:rPr>
          <w:rFonts w:ascii="Times New Roman" w:hAnsi="Times New Roman" w:cs="Times New Roman"/>
          <w:sz w:val="28"/>
          <w:szCs w:val="28"/>
        </w:rPr>
        <w:t>3</w:t>
      </w:r>
      <w:r w:rsidRPr="007572C7">
        <w:rPr>
          <w:rFonts w:ascii="Times New Roman" w:hAnsi="Times New Roman" w:cs="Times New Roman"/>
          <w:sz w:val="28"/>
          <w:szCs w:val="28"/>
        </w:rPr>
        <w:t>г.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</w:t>
      </w:r>
      <w:r w:rsidRPr="007572C7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Pr="007572C7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Лухского муниципального района Смирнова О.П.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Лухского муниципального района установлено следующее:</w:t>
      </w:r>
    </w:p>
    <w:p w:rsidR="004C7AC2" w:rsidRPr="007572C7" w:rsidRDefault="004C7AC2" w:rsidP="004C7A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1. </w:t>
      </w:r>
      <w:r w:rsidR="00D80596" w:rsidRPr="007572C7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внести изменения в показатели </w:t>
      </w:r>
      <w:r w:rsidR="001609D1" w:rsidRPr="007572C7">
        <w:rPr>
          <w:rFonts w:ascii="Times New Roman" w:hAnsi="Times New Roman" w:cs="Times New Roman"/>
          <w:sz w:val="28"/>
          <w:szCs w:val="28"/>
        </w:rPr>
        <w:t xml:space="preserve">основных характеристик </w:t>
      </w:r>
      <w:r w:rsidR="00D80596" w:rsidRPr="007572C7">
        <w:rPr>
          <w:rFonts w:ascii="Times New Roman" w:hAnsi="Times New Roman" w:cs="Times New Roman"/>
          <w:sz w:val="28"/>
          <w:szCs w:val="28"/>
        </w:rPr>
        <w:t>бюджета Лухского городского поселения (далее по тек</w:t>
      </w:r>
      <w:r w:rsidR="001609D1" w:rsidRPr="007572C7">
        <w:rPr>
          <w:rFonts w:ascii="Times New Roman" w:hAnsi="Times New Roman" w:cs="Times New Roman"/>
          <w:sz w:val="28"/>
          <w:szCs w:val="28"/>
        </w:rPr>
        <w:t>сту – бюджет), утвержденные статьей 1 решения</w:t>
      </w:r>
      <w:r w:rsidR="00D80596" w:rsidRPr="007572C7">
        <w:rPr>
          <w:rFonts w:ascii="Times New Roman" w:hAnsi="Times New Roman" w:cs="Times New Roman"/>
          <w:sz w:val="28"/>
          <w:szCs w:val="28"/>
        </w:rPr>
        <w:t xml:space="preserve"> </w:t>
      </w:r>
      <w:r w:rsidRPr="007572C7">
        <w:rPr>
          <w:rFonts w:ascii="Times New Roman" w:hAnsi="Times New Roman" w:cs="Times New Roman"/>
          <w:sz w:val="28"/>
          <w:szCs w:val="28"/>
        </w:rPr>
        <w:t xml:space="preserve">Совета Лухского </w:t>
      </w:r>
      <w:r w:rsidR="00DD549C" w:rsidRPr="007572C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от 2</w:t>
      </w:r>
      <w:r w:rsidR="002B2DED" w:rsidRPr="007572C7">
        <w:rPr>
          <w:rFonts w:ascii="Times New Roman" w:hAnsi="Times New Roman" w:cs="Times New Roman"/>
          <w:sz w:val="28"/>
          <w:szCs w:val="28"/>
        </w:rPr>
        <w:t>8.12.2022</w:t>
      </w:r>
      <w:r w:rsidRPr="007572C7">
        <w:rPr>
          <w:rFonts w:ascii="Times New Roman" w:hAnsi="Times New Roman" w:cs="Times New Roman"/>
          <w:sz w:val="28"/>
          <w:szCs w:val="28"/>
        </w:rPr>
        <w:t>г. №</w:t>
      </w:r>
      <w:r w:rsidR="00DD549C" w:rsidRPr="007572C7">
        <w:rPr>
          <w:rFonts w:ascii="Times New Roman" w:hAnsi="Times New Roman" w:cs="Times New Roman"/>
          <w:sz w:val="28"/>
          <w:szCs w:val="28"/>
        </w:rPr>
        <w:t>1</w:t>
      </w:r>
      <w:r w:rsidR="002B2DED" w:rsidRPr="007572C7">
        <w:rPr>
          <w:rFonts w:ascii="Times New Roman" w:hAnsi="Times New Roman" w:cs="Times New Roman"/>
          <w:sz w:val="28"/>
          <w:szCs w:val="28"/>
        </w:rPr>
        <w:t>2</w:t>
      </w:r>
      <w:r w:rsidRPr="007572C7">
        <w:rPr>
          <w:rFonts w:ascii="Times New Roman" w:hAnsi="Times New Roman" w:cs="Times New Roman"/>
          <w:sz w:val="28"/>
          <w:szCs w:val="28"/>
        </w:rPr>
        <w:t xml:space="preserve"> «О бюджете Лухского </w:t>
      </w:r>
      <w:r w:rsidR="00DD549C" w:rsidRPr="007572C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7572C7">
        <w:rPr>
          <w:rFonts w:ascii="Times New Roman" w:hAnsi="Times New Roman" w:cs="Times New Roman"/>
          <w:sz w:val="28"/>
          <w:szCs w:val="28"/>
        </w:rPr>
        <w:t xml:space="preserve"> на 202</w:t>
      </w:r>
      <w:r w:rsidR="002B2DED" w:rsidRPr="007572C7">
        <w:rPr>
          <w:rFonts w:ascii="Times New Roman" w:hAnsi="Times New Roman" w:cs="Times New Roman"/>
          <w:sz w:val="28"/>
          <w:szCs w:val="28"/>
        </w:rPr>
        <w:t>3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7572C7">
        <w:rPr>
          <w:rFonts w:ascii="Times New Roman" w:hAnsi="Times New Roman" w:cs="Times New Roman"/>
          <w:sz w:val="28"/>
          <w:szCs w:val="28"/>
        </w:rPr>
        <w:t>4</w:t>
      </w:r>
      <w:r w:rsidRPr="007572C7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7572C7">
        <w:rPr>
          <w:rFonts w:ascii="Times New Roman" w:hAnsi="Times New Roman" w:cs="Times New Roman"/>
          <w:sz w:val="28"/>
          <w:szCs w:val="28"/>
        </w:rPr>
        <w:t>5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годов» (далее – решение Совета Лухского муниципального района от 2</w:t>
      </w:r>
      <w:r w:rsidR="002B2DED" w:rsidRPr="007572C7">
        <w:rPr>
          <w:rFonts w:ascii="Times New Roman" w:hAnsi="Times New Roman" w:cs="Times New Roman"/>
          <w:sz w:val="28"/>
          <w:szCs w:val="28"/>
        </w:rPr>
        <w:t>8</w:t>
      </w:r>
      <w:r w:rsidRPr="007572C7">
        <w:rPr>
          <w:rFonts w:ascii="Times New Roman" w:hAnsi="Times New Roman" w:cs="Times New Roman"/>
          <w:sz w:val="28"/>
          <w:szCs w:val="28"/>
        </w:rPr>
        <w:t>.12.202</w:t>
      </w:r>
      <w:r w:rsidR="002B2DED" w:rsidRPr="007572C7">
        <w:rPr>
          <w:rFonts w:ascii="Times New Roman" w:hAnsi="Times New Roman" w:cs="Times New Roman"/>
          <w:sz w:val="28"/>
          <w:szCs w:val="28"/>
        </w:rPr>
        <w:t>2</w:t>
      </w:r>
      <w:r w:rsidRPr="007572C7">
        <w:rPr>
          <w:rFonts w:ascii="Times New Roman" w:hAnsi="Times New Roman" w:cs="Times New Roman"/>
          <w:sz w:val="28"/>
          <w:szCs w:val="28"/>
        </w:rPr>
        <w:t>г. №</w:t>
      </w:r>
      <w:r w:rsidR="00DD549C" w:rsidRPr="007572C7">
        <w:rPr>
          <w:rFonts w:ascii="Times New Roman" w:hAnsi="Times New Roman" w:cs="Times New Roman"/>
          <w:sz w:val="28"/>
          <w:szCs w:val="28"/>
        </w:rPr>
        <w:t>1</w:t>
      </w:r>
      <w:r w:rsidR="002B2DED" w:rsidRPr="007572C7">
        <w:rPr>
          <w:rFonts w:ascii="Times New Roman" w:hAnsi="Times New Roman" w:cs="Times New Roman"/>
          <w:sz w:val="28"/>
          <w:szCs w:val="28"/>
        </w:rPr>
        <w:t>2</w:t>
      </w:r>
      <w:r w:rsidRPr="007572C7">
        <w:rPr>
          <w:rFonts w:ascii="Times New Roman" w:hAnsi="Times New Roman" w:cs="Times New Roman"/>
          <w:sz w:val="28"/>
          <w:szCs w:val="28"/>
        </w:rPr>
        <w:t>):</w:t>
      </w:r>
    </w:p>
    <w:p w:rsidR="004C7AC2" w:rsidRPr="007572C7" w:rsidRDefault="004C7AC2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</w:t>
      </w:r>
      <w:r w:rsidR="001609D1" w:rsidRPr="007572C7">
        <w:rPr>
          <w:rFonts w:ascii="Times New Roman" w:hAnsi="Times New Roman" w:cs="Times New Roman"/>
          <w:sz w:val="28"/>
          <w:szCs w:val="28"/>
        </w:rPr>
        <w:t>На 202</w:t>
      </w:r>
      <w:r w:rsidR="002B2DED" w:rsidRPr="007572C7">
        <w:rPr>
          <w:rFonts w:ascii="Times New Roman" w:hAnsi="Times New Roman" w:cs="Times New Roman"/>
          <w:sz w:val="28"/>
          <w:szCs w:val="28"/>
        </w:rPr>
        <w:t>3</w:t>
      </w:r>
      <w:r w:rsidR="001609D1" w:rsidRPr="007572C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609D1" w:rsidRPr="007572C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увеличен на </w:t>
      </w:r>
      <w:r w:rsidR="002B2DED" w:rsidRPr="007572C7">
        <w:rPr>
          <w:rFonts w:ascii="Times New Roman" w:hAnsi="Times New Roman" w:cs="Times New Roman"/>
          <w:sz w:val="28"/>
          <w:szCs w:val="28"/>
        </w:rPr>
        <w:t>900</w:t>
      </w:r>
      <w:r w:rsidR="00F51AB1" w:rsidRPr="007572C7">
        <w:rPr>
          <w:rFonts w:ascii="Times New Roman" w:hAnsi="Times New Roman" w:cs="Times New Roman"/>
          <w:sz w:val="28"/>
          <w:szCs w:val="28"/>
        </w:rPr>
        <w:t xml:space="preserve"> 000</w:t>
      </w:r>
      <w:r w:rsidRPr="007572C7">
        <w:rPr>
          <w:rFonts w:ascii="Times New Roman" w:hAnsi="Times New Roman" w:cs="Times New Roman"/>
          <w:sz w:val="28"/>
          <w:szCs w:val="28"/>
        </w:rPr>
        <w:t xml:space="preserve">,00 руб. и составит </w:t>
      </w:r>
      <w:r w:rsidR="002B2DED" w:rsidRPr="007572C7">
        <w:rPr>
          <w:rFonts w:ascii="Times New Roman" w:hAnsi="Times New Roman" w:cs="Times New Roman"/>
          <w:sz w:val="28"/>
          <w:szCs w:val="28"/>
        </w:rPr>
        <w:t>44 234 774,48</w:t>
      </w:r>
      <w:r w:rsidRPr="007572C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609D1" w:rsidRPr="007572C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- общий объем расходов бюджета  увеличен на </w:t>
      </w:r>
      <w:r w:rsidR="002B2DED" w:rsidRPr="007572C7">
        <w:rPr>
          <w:rFonts w:ascii="Times New Roman" w:hAnsi="Times New Roman" w:cs="Times New Roman"/>
          <w:sz w:val="28"/>
          <w:szCs w:val="28"/>
        </w:rPr>
        <w:t>1 709 887,72</w:t>
      </w:r>
      <w:r w:rsidRPr="007572C7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2B2DED" w:rsidRPr="007572C7">
        <w:rPr>
          <w:rFonts w:ascii="Times New Roman" w:hAnsi="Times New Roman" w:cs="Times New Roman"/>
          <w:sz w:val="28"/>
          <w:szCs w:val="28"/>
        </w:rPr>
        <w:t>45 044 662,20</w:t>
      </w:r>
      <w:r w:rsidR="007B04EC" w:rsidRPr="007572C7">
        <w:rPr>
          <w:rFonts w:ascii="Times New Roman" w:hAnsi="Times New Roman" w:cs="Times New Roman"/>
          <w:sz w:val="28"/>
          <w:szCs w:val="28"/>
        </w:rPr>
        <w:t xml:space="preserve"> </w:t>
      </w:r>
      <w:r w:rsidRPr="007572C7">
        <w:rPr>
          <w:rFonts w:ascii="Times New Roman" w:hAnsi="Times New Roman" w:cs="Times New Roman"/>
          <w:sz w:val="28"/>
          <w:szCs w:val="28"/>
        </w:rPr>
        <w:t>руб.;</w:t>
      </w:r>
    </w:p>
    <w:p w:rsidR="001609D1" w:rsidRPr="007572C7" w:rsidRDefault="001609D1" w:rsidP="00D8059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 составит </w:t>
      </w:r>
      <w:r w:rsidR="002B2DED" w:rsidRPr="007572C7">
        <w:rPr>
          <w:rFonts w:ascii="Times New Roman" w:hAnsi="Times New Roman" w:cs="Times New Roman"/>
          <w:sz w:val="28"/>
          <w:szCs w:val="28"/>
        </w:rPr>
        <w:t xml:space="preserve">809 887,72 </w:t>
      </w:r>
      <w:r w:rsidRPr="007572C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09D1" w:rsidRPr="007572C7" w:rsidRDefault="00C30C57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1609D1" w:rsidRPr="007572C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="00E1758B">
        <w:rPr>
          <w:rFonts w:ascii="Times New Roman" w:eastAsia="Times New Roman" w:hAnsi="Times New Roman"/>
          <w:bCs/>
          <w:kern w:val="32"/>
          <w:sz w:val="28"/>
          <w:szCs w:val="28"/>
        </w:rPr>
        <w:t>6,049</w:t>
      </w:r>
      <w:r w:rsidR="001609D1" w:rsidRPr="007572C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не </w:t>
      </w:r>
      <w:r w:rsidR="001609D1" w:rsidRPr="007572C7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бюджета пунктом 3 статьи 92.1. БК РФ.</w:t>
      </w:r>
    </w:p>
    <w:p w:rsidR="001609D1" w:rsidRPr="007572C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городского поселения на плановый период 202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4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5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годов проектом решения не предусмотрено.</w:t>
      </w:r>
    </w:p>
    <w:p w:rsidR="001609D1" w:rsidRPr="007572C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Изменение основных характеристик бюджета Лухского городского поселения внесены с соблюдением принципа сбалансированности бюджета, установленные статьей 33 БК РФ.</w:t>
      </w:r>
    </w:p>
    <w:p w:rsidR="001609D1" w:rsidRPr="007572C7" w:rsidRDefault="001609D1" w:rsidP="001609D1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2. Проектом решения предлагается приложение №2 «Доходы бюджета Лухского городского поселения по кодам классификации доходов бюджета на 202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3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4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5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годов» к решению Совета Лухского городского поселения от 2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8.12.2022г. №</w:t>
      </w:r>
      <w:r w:rsidRPr="007572C7">
        <w:rPr>
          <w:rFonts w:ascii="Times New Roman" w:eastAsia="Times New Roman" w:hAnsi="Times New Roman"/>
          <w:sz w:val="28"/>
          <w:szCs w:val="28"/>
        </w:rPr>
        <w:t>1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2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</w:t>
      </w:r>
      <w:r w:rsidRPr="007572C7">
        <w:rPr>
          <w:rFonts w:ascii="Times New Roman" w:eastAsia="Times New Roman" w:hAnsi="Times New Roman"/>
          <w:sz w:val="28"/>
          <w:szCs w:val="28"/>
        </w:rPr>
        <w:t>, согласно которого общий объем доходов бюджета на 202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3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 увеличен на 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900</w:t>
      </w:r>
      <w:r w:rsidR="00307153" w:rsidRPr="007572C7">
        <w:rPr>
          <w:rFonts w:ascii="Times New Roman" w:eastAsia="Times New Roman" w:hAnsi="Times New Roman"/>
          <w:sz w:val="28"/>
          <w:szCs w:val="28"/>
        </w:rPr>
        <w:t xml:space="preserve"> 000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,00 руб. и составит </w:t>
      </w:r>
      <w:r w:rsidR="00FF11F5" w:rsidRPr="007572C7">
        <w:rPr>
          <w:rFonts w:ascii="Times New Roman" w:eastAsia="Times New Roman" w:hAnsi="Times New Roman"/>
          <w:sz w:val="28"/>
          <w:szCs w:val="28"/>
        </w:rPr>
        <w:t>44 234 774,48 руб</w:t>
      </w:r>
      <w:r w:rsidRPr="007572C7">
        <w:rPr>
          <w:rFonts w:ascii="Times New Roman" w:eastAsia="Times New Roman" w:hAnsi="Times New Roman"/>
          <w:sz w:val="28"/>
          <w:szCs w:val="28"/>
        </w:rPr>
        <w:t>.</w:t>
      </w:r>
    </w:p>
    <w:p w:rsidR="00FC1793" w:rsidRPr="007572C7" w:rsidRDefault="00FC1793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lastRenderedPageBreak/>
        <w:t xml:space="preserve">     Проектом решения предлагается утвердить увеличение доходов бюджета по группе доходов бюджета «</w:t>
      </w:r>
      <w:r w:rsidR="007B04EC" w:rsidRPr="007572C7">
        <w:rPr>
          <w:rFonts w:ascii="Times New Roman" w:eastAsia="Times New Roman" w:hAnsi="Times New Roman"/>
          <w:sz w:val="28"/>
          <w:szCs w:val="28"/>
        </w:rPr>
        <w:t>Безвозмездные поступления</w:t>
      </w:r>
      <w:r w:rsidRPr="007572C7">
        <w:rPr>
          <w:rFonts w:ascii="Times New Roman" w:eastAsia="Times New Roman" w:hAnsi="Times New Roman"/>
          <w:sz w:val="28"/>
          <w:szCs w:val="28"/>
        </w:rPr>
        <w:t>»  в результате увеличения доходов бюджета по подгруппе доходов</w:t>
      </w:r>
      <w:r w:rsidR="00D47356" w:rsidRPr="007572C7">
        <w:rPr>
          <w:rFonts w:ascii="Times New Roman" w:eastAsia="Times New Roman" w:hAnsi="Times New Roman"/>
          <w:sz w:val="28"/>
          <w:szCs w:val="28"/>
        </w:rPr>
        <w:t xml:space="preserve"> «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>Безвозмездные поступления от других бюджетов бюджетной системы РФ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» за счет увеличения доходов, получаемых в виде </w:t>
      </w:r>
      <w:r w:rsidR="00307153" w:rsidRPr="007572C7">
        <w:rPr>
          <w:rFonts w:ascii="Times New Roman" w:eastAsia="Times New Roman" w:hAnsi="Times New Roman"/>
          <w:i/>
          <w:sz w:val="28"/>
          <w:szCs w:val="28"/>
        </w:rPr>
        <w:t xml:space="preserve">прочих </w:t>
      </w:r>
      <w:r w:rsidR="00B96638" w:rsidRPr="007572C7">
        <w:rPr>
          <w:rFonts w:ascii="Times New Roman" w:eastAsia="Times New Roman" w:hAnsi="Times New Roman"/>
          <w:i/>
          <w:sz w:val="28"/>
          <w:szCs w:val="28"/>
        </w:rPr>
        <w:t>субсидий бюджетам городских поселений</w:t>
      </w:r>
      <w:r w:rsidR="00307153" w:rsidRPr="007572C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D47356" w:rsidRPr="007572C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>90</w:t>
      </w:r>
      <w:r w:rsidR="00307153" w:rsidRPr="007572C7">
        <w:rPr>
          <w:rFonts w:ascii="Times New Roman" w:eastAsia="Times New Roman" w:hAnsi="Times New Roman"/>
          <w:sz w:val="28"/>
          <w:szCs w:val="28"/>
        </w:rPr>
        <w:t>0 000</w:t>
      </w:r>
      <w:r w:rsidRPr="007572C7">
        <w:rPr>
          <w:rFonts w:ascii="Times New Roman" w:eastAsia="Times New Roman" w:hAnsi="Times New Roman"/>
          <w:sz w:val="28"/>
          <w:szCs w:val="28"/>
        </w:rPr>
        <w:t>,00 руб.</w:t>
      </w:r>
      <w:r w:rsidRPr="007572C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 Приложении №1 к настоящему заключению. </w:t>
      </w:r>
    </w:p>
    <w:p w:rsidR="009A276B" w:rsidRPr="007572C7" w:rsidRDefault="00FF11F5" w:rsidP="009A276B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внести изменения в пункт 2 статьи 3</w:t>
      </w:r>
      <w:r w:rsidR="009A276B" w:rsidRPr="007572C7">
        <w:rPr>
          <w:rFonts w:ascii="Times New Roman" w:eastAsia="Times New Roman" w:hAnsi="Times New Roman"/>
          <w:sz w:val="28"/>
          <w:szCs w:val="28"/>
        </w:rPr>
        <w:t>. изложив в следующей редакции:</w:t>
      </w:r>
    </w:p>
    <w:p w:rsidR="009A276B" w:rsidRPr="007572C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C7">
        <w:rPr>
          <w:rFonts w:ascii="Times New Roman" w:hAnsi="Times New Roman" w:cs="Times New Roman"/>
          <w:bCs/>
          <w:sz w:val="28"/>
          <w:szCs w:val="28"/>
        </w:rPr>
        <w:t xml:space="preserve">     «2.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9A276B" w:rsidRPr="007572C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C7">
        <w:rPr>
          <w:bCs/>
          <w:sz w:val="28"/>
          <w:szCs w:val="28"/>
        </w:rPr>
        <w:t xml:space="preserve">     </w:t>
      </w:r>
      <w:r w:rsidRPr="007572C7">
        <w:rPr>
          <w:rFonts w:ascii="Times New Roman" w:hAnsi="Times New Roman" w:cs="Times New Roman"/>
          <w:bCs/>
          <w:sz w:val="28"/>
          <w:szCs w:val="28"/>
        </w:rPr>
        <w:t>на 2023 год</w:t>
      </w:r>
    </w:p>
    <w:p w:rsidR="009A276B" w:rsidRPr="007572C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C7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30844326,48 руб.</w:t>
      </w:r>
    </w:p>
    <w:p w:rsidR="009A276B" w:rsidRPr="007572C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C7">
        <w:rPr>
          <w:rFonts w:ascii="Times New Roman" w:hAnsi="Times New Roman" w:cs="Times New Roman"/>
          <w:bCs/>
          <w:sz w:val="28"/>
          <w:szCs w:val="28"/>
        </w:rPr>
        <w:t xml:space="preserve">    на 2024год </w:t>
      </w:r>
    </w:p>
    <w:p w:rsidR="009A276B" w:rsidRPr="007572C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C7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3626500,00 руб.,</w:t>
      </w:r>
    </w:p>
    <w:p w:rsidR="009A276B" w:rsidRPr="007572C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C7">
        <w:rPr>
          <w:rFonts w:ascii="Times New Roman" w:hAnsi="Times New Roman" w:cs="Times New Roman"/>
          <w:bCs/>
          <w:sz w:val="28"/>
          <w:szCs w:val="28"/>
        </w:rPr>
        <w:t xml:space="preserve">    на 2025 год </w:t>
      </w:r>
    </w:p>
    <w:p w:rsidR="009A276B" w:rsidRPr="007572C7" w:rsidRDefault="009A276B" w:rsidP="009A276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C7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3632880,00 руб.»</w:t>
      </w:r>
    </w:p>
    <w:p w:rsidR="00BF68D8" w:rsidRPr="007572C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3.Проектом решения предлагается приложение №3 «Источники внутреннего финансирования дефицита бюджета Лухского городского поселения на 202</w:t>
      </w:r>
      <w:r w:rsidR="009A276B" w:rsidRPr="007572C7">
        <w:rPr>
          <w:rFonts w:ascii="Times New Roman" w:eastAsia="Times New Roman" w:hAnsi="Times New Roman"/>
          <w:sz w:val="28"/>
          <w:szCs w:val="28"/>
        </w:rPr>
        <w:t>3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9A276B" w:rsidRPr="007572C7">
        <w:rPr>
          <w:rFonts w:ascii="Times New Roman" w:eastAsia="Times New Roman" w:hAnsi="Times New Roman"/>
          <w:sz w:val="28"/>
          <w:szCs w:val="28"/>
        </w:rPr>
        <w:t>4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9A276B" w:rsidRPr="007572C7">
        <w:rPr>
          <w:rFonts w:ascii="Times New Roman" w:eastAsia="Times New Roman" w:hAnsi="Times New Roman"/>
          <w:sz w:val="28"/>
          <w:szCs w:val="28"/>
        </w:rPr>
        <w:t>5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7"/>
        <w:gridCol w:w="1266"/>
        <w:gridCol w:w="1266"/>
        <w:gridCol w:w="1276"/>
        <w:gridCol w:w="1166"/>
        <w:gridCol w:w="1297"/>
        <w:gridCol w:w="1113"/>
      </w:tblGrid>
      <w:tr w:rsidR="00BF68D8" w:rsidRPr="007572C7" w:rsidTr="000C6C86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BF68D8" w:rsidRPr="007572C7" w:rsidTr="000C6C86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BF68D8" w:rsidRPr="007572C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572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572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572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572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572C7" w:rsidRDefault="00BF68D8" w:rsidP="009A276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7572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68D8" w:rsidRPr="007572C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РАЙОННОГО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809887,72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809887,72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7572C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809887,72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809887,72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7572C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30715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-44234774,48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-17016948,00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-17023328,00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9A276B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7572C7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572C7" w:rsidRDefault="00B6377C" w:rsidP="00D473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45044662,20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572C7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17016948,00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572C7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17023328,00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572C7" w:rsidRDefault="00B6377C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1709887,72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BF68D8" w:rsidRPr="007572C7" w:rsidRDefault="00BF68D8" w:rsidP="000C6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2C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F68D8" w:rsidRPr="007572C7" w:rsidRDefault="00BF68D8" w:rsidP="00FC1793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Указанные изменения соответствуют предлагаемым показателям основных характеристик, отражаемых в пункте 1 проекта решения.</w:t>
      </w:r>
    </w:p>
    <w:p w:rsidR="0027334D" w:rsidRPr="007572C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hAnsi="Times New Roman" w:cs="Times New Roman"/>
          <w:sz w:val="28"/>
          <w:szCs w:val="28"/>
        </w:rPr>
        <w:t xml:space="preserve">     4. Проектом решения предлагается приложение №4 «Распределение бюджетных ассигнований по целевым статьям (муниципальным программам </w:t>
      </w:r>
      <w:r w:rsidRPr="007572C7">
        <w:rPr>
          <w:rFonts w:ascii="Times New Roman" w:hAnsi="Times New Roman" w:cs="Times New Roman"/>
          <w:sz w:val="28"/>
          <w:szCs w:val="28"/>
        </w:rPr>
        <w:lastRenderedPageBreak/>
        <w:t>Лухского городского поселения и не включенным в муниципальные программы Лухского городского поселения направлениям деятельности органов местного самоуправления Лухского городского поселения), группам видов расходов классификации расходов районного бюджета на 202</w:t>
      </w:r>
      <w:r w:rsidR="00B6377C" w:rsidRPr="007572C7">
        <w:rPr>
          <w:rFonts w:ascii="Times New Roman" w:hAnsi="Times New Roman" w:cs="Times New Roman"/>
          <w:sz w:val="28"/>
          <w:szCs w:val="28"/>
        </w:rPr>
        <w:t>3</w:t>
      </w:r>
      <w:r w:rsidRPr="007572C7">
        <w:rPr>
          <w:rFonts w:ascii="Times New Roman" w:hAnsi="Times New Roman" w:cs="Times New Roman"/>
          <w:sz w:val="28"/>
          <w:szCs w:val="28"/>
        </w:rPr>
        <w:t xml:space="preserve"> год» к решению </w:t>
      </w:r>
      <w:r w:rsidRPr="007572C7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8</w:t>
      </w:r>
      <w:r w:rsidRPr="007572C7">
        <w:rPr>
          <w:rFonts w:ascii="Times New Roman" w:eastAsia="Times New Roman" w:hAnsi="Times New Roman"/>
          <w:sz w:val="28"/>
          <w:szCs w:val="28"/>
        </w:rPr>
        <w:t>.12.202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2г. №12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3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 увеличен на 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1 709 887,72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45 044 662,20</w:t>
      </w:r>
      <w:r w:rsidR="00D47356" w:rsidRPr="007572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руб. </w:t>
      </w:r>
      <w:r w:rsidR="0027334D" w:rsidRPr="007572C7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BF68D8" w:rsidRPr="007572C7" w:rsidRDefault="00BF68D8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у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>величить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расходы бюджета по м</w:t>
      </w:r>
      <w:r w:rsidR="000C6C86" w:rsidRPr="007572C7">
        <w:rPr>
          <w:rFonts w:ascii="Times New Roman" w:eastAsia="Times New Roman" w:hAnsi="Times New Roman"/>
          <w:sz w:val="28"/>
          <w:szCs w:val="28"/>
        </w:rPr>
        <w:t>униципальной программе Лухского городского поселения «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 xml:space="preserve">Содержание и ремонт автомобильных дорог, инженерных сооружений на них, в границах </w:t>
      </w:r>
      <w:r w:rsidR="00475652" w:rsidRPr="007572C7">
        <w:rPr>
          <w:rFonts w:ascii="Times New Roman" w:eastAsia="Times New Roman" w:hAnsi="Times New Roman"/>
          <w:sz w:val="28"/>
          <w:szCs w:val="28"/>
        </w:rPr>
        <w:t xml:space="preserve"> </w:t>
      </w:r>
      <w:r w:rsidR="000C6C86" w:rsidRPr="007572C7">
        <w:rPr>
          <w:rFonts w:ascii="Times New Roman" w:eastAsia="Times New Roman" w:hAnsi="Times New Roman"/>
          <w:sz w:val="28"/>
          <w:szCs w:val="28"/>
        </w:rPr>
        <w:t>Лухско</w:t>
      </w:r>
      <w:r w:rsidR="00475652" w:rsidRPr="007572C7">
        <w:rPr>
          <w:rFonts w:ascii="Times New Roman" w:eastAsia="Times New Roman" w:hAnsi="Times New Roman"/>
          <w:sz w:val="28"/>
          <w:szCs w:val="28"/>
        </w:rPr>
        <w:t>го</w:t>
      </w:r>
      <w:r w:rsidR="000C6C86" w:rsidRPr="007572C7">
        <w:rPr>
          <w:rFonts w:ascii="Times New Roman" w:eastAsia="Times New Roman" w:hAnsi="Times New Roman"/>
          <w:sz w:val="28"/>
          <w:szCs w:val="28"/>
        </w:rPr>
        <w:t xml:space="preserve"> городско</w:t>
      </w:r>
      <w:r w:rsidR="00475652" w:rsidRPr="007572C7">
        <w:rPr>
          <w:rFonts w:ascii="Times New Roman" w:eastAsia="Times New Roman" w:hAnsi="Times New Roman"/>
          <w:sz w:val="28"/>
          <w:szCs w:val="28"/>
        </w:rPr>
        <w:t>го</w:t>
      </w:r>
      <w:r w:rsidR="000C6C86" w:rsidRPr="007572C7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475652" w:rsidRPr="007572C7">
        <w:rPr>
          <w:rFonts w:ascii="Times New Roman" w:eastAsia="Times New Roman" w:hAnsi="Times New Roman"/>
          <w:sz w:val="28"/>
          <w:szCs w:val="28"/>
        </w:rPr>
        <w:t>я</w:t>
      </w:r>
      <w:r w:rsidR="000C6C86" w:rsidRPr="007572C7">
        <w:rPr>
          <w:rFonts w:ascii="Times New Roman" w:eastAsia="Times New Roman" w:hAnsi="Times New Roman"/>
          <w:sz w:val="28"/>
          <w:szCs w:val="28"/>
        </w:rPr>
        <w:t xml:space="preserve">» 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 xml:space="preserve">подпрограмма «Текущее содержание дорог, ремонт дорог, ремонт тротуаров, ремонт придомовых территорий Лухского городского поселения» </w:t>
      </w:r>
      <w:r w:rsidR="000C6C86" w:rsidRPr="007572C7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>694 687,72</w:t>
      </w:r>
      <w:r w:rsidR="000C6C86" w:rsidRPr="007572C7">
        <w:rPr>
          <w:rFonts w:ascii="Times New Roman" w:eastAsia="Times New Roman" w:hAnsi="Times New Roman"/>
          <w:sz w:val="28"/>
          <w:szCs w:val="28"/>
        </w:rPr>
        <w:t xml:space="preserve"> руб. </w:t>
      </w:r>
    </w:p>
    <w:p w:rsidR="00BF68D8" w:rsidRPr="007572C7" w:rsidRDefault="000C6C86" w:rsidP="00BF68D8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Проектом решения предлагается </w:t>
      </w:r>
      <w:r w:rsidR="0027334D" w:rsidRPr="007572C7">
        <w:rPr>
          <w:rFonts w:ascii="Times New Roman" w:eastAsia="Times New Roman" w:hAnsi="Times New Roman"/>
          <w:sz w:val="28"/>
          <w:szCs w:val="28"/>
        </w:rPr>
        <w:t>увеличить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расходы бюджета по </w:t>
      </w:r>
      <w:r w:rsidR="0027334D" w:rsidRPr="007572C7">
        <w:rPr>
          <w:rFonts w:ascii="Times New Roman" w:eastAsia="Times New Roman" w:hAnsi="Times New Roman"/>
          <w:sz w:val="28"/>
          <w:szCs w:val="28"/>
        </w:rPr>
        <w:t>муниципальной программе Лухского городского поселения «</w:t>
      </w:r>
      <w:r w:rsidR="00B96638" w:rsidRPr="007572C7">
        <w:rPr>
          <w:rFonts w:ascii="Times New Roman" w:eastAsia="Times New Roman" w:hAnsi="Times New Roman"/>
          <w:sz w:val="28"/>
          <w:szCs w:val="28"/>
        </w:rPr>
        <w:t>Формирование современной городской</w:t>
      </w:r>
      <w:r w:rsidR="007572C7" w:rsidRPr="007572C7">
        <w:rPr>
          <w:rFonts w:ascii="Times New Roman" w:eastAsia="Times New Roman" w:hAnsi="Times New Roman"/>
          <w:sz w:val="28"/>
          <w:szCs w:val="28"/>
        </w:rPr>
        <w:t xml:space="preserve"> среды Лухского городского поселения» подпрограмма «Обеспечение мероприятий по формированию современной городской среды Лухского городского поселения</w:t>
      </w:r>
      <w:r w:rsidR="0027334D" w:rsidRPr="007572C7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на сумму </w:t>
      </w:r>
      <w:r w:rsidR="007572C7" w:rsidRPr="007572C7">
        <w:rPr>
          <w:rFonts w:ascii="Times New Roman" w:eastAsia="Times New Roman" w:hAnsi="Times New Roman"/>
          <w:sz w:val="28"/>
          <w:szCs w:val="28"/>
        </w:rPr>
        <w:t>1 015 200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,00 руб. </w:t>
      </w:r>
      <w:r w:rsidR="00BF68D8" w:rsidRPr="007572C7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 Приложении №2 к настоящему заключению.</w:t>
      </w:r>
    </w:p>
    <w:p w:rsidR="00710EF0" w:rsidRPr="007572C7" w:rsidRDefault="00710EF0" w:rsidP="00710EF0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572C7">
        <w:rPr>
          <w:rFonts w:ascii="Times New Roman" w:eastAsia="Times New Roman" w:hAnsi="Times New Roman"/>
          <w:sz w:val="28"/>
          <w:szCs w:val="28"/>
        </w:rPr>
        <w:t xml:space="preserve">     5. Проектом решения предлагается приложение №6 «Ведомственная структура расходов бюджета Лухского городского поселения на 202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3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год» </w:t>
      </w:r>
      <w:r w:rsidRPr="007572C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7572C7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8.12.2022г. №</w:t>
      </w:r>
      <w:r w:rsidRPr="007572C7">
        <w:rPr>
          <w:rFonts w:ascii="Times New Roman" w:eastAsia="Times New Roman" w:hAnsi="Times New Roman"/>
          <w:sz w:val="28"/>
          <w:szCs w:val="28"/>
        </w:rPr>
        <w:t>1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2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3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год увеличен на 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1 709 887,72</w:t>
      </w:r>
      <w:r w:rsidRPr="007572C7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B6377C" w:rsidRPr="007572C7">
        <w:rPr>
          <w:rFonts w:ascii="Times New Roman" w:eastAsia="Times New Roman" w:hAnsi="Times New Roman"/>
          <w:sz w:val="28"/>
          <w:szCs w:val="28"/>
        </w:rPr>
        <w:t>45 044662,20</w:t>
      </w:r>
      <w:r w:rsidR="0027334D" w:rsidRPr="007572C7">
        <w:rPr>
          <w:rFonts w:ascii="Times New Roman" w:eastAsia="Times New Roman" w:hAnsi="Times New Roman"/>
          <w:sz w:val="28"/>
          <w:szCs w:val="28"/>
        </w:rPr>
        <w:t xml:space="preserve"> руб.   </w:t>
      </w:r>
      <w:r w:rsidRPr="007572C7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№3 к настоящему заключению.</w:t>
      </w:r>
    </w:p>
    <w:p w:rsidR="00FF51E8" w:rsidRPr="007572C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7572C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изменений объемов бюджетных назначений расходов бюджета в Контрольно-счетный орган Лухского муниципального района не представлялись.</w:t>
      </w:r>
    </w:p>
    <w:p w:rsidR="004514B4" w:rsidRPr="007572C7" w:rsidRDefault="00FF51E8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7572C7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</w:t>
      </w:r>
      <w:r w:rsidR="004514B4" w:rsidRPr="007572C7">
        <w:rPr>
          <w:rFonts w:ascii="Times New Roman" w:eastAsia="Arial Unicode MS" w:hAnsi="Times New Roman"/>
          <w:kern w:val="1"/>
          <w:sz w:val="28"/>
          <w:szCs w:val="28"/>
        </w:rPr>
        <w:t>Представленные изменения направлены на решение вопросов местного значения.</w:t>
      </w:r>
    </w:p>
    <w:p w:rsidR="004C7AC2" w:rsidRPr="007572C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7572C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7572C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7572C7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4C7AC2" w:rsidRPr="007572C7" w:rsidRDefault="004C7AC2" w:rsidP="004C7AC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7572C7">
        <w:rPr>
          <w:rFonts w:ascii="Times New Roman" w:eastAsia="Arial Unicode MS" w:hAnsi="Times New Roman"/>
          <w:kern w:val="1"/>
          <w:sz w:val="28"/>
          <w:szCs w:val="28"/>
        </w:rPr>
        <w:t xml:space="preserve">Лухского муниципального района:                                  </w:t>
      </w:r>
      <w:r w:rsidR="008279B6" w:rsidRPr="007572C7">
        <w:rPr>
          <w:rFonts w:ascii="Times New Roman" w:eastAsia="Arial Unicode MS" w:hAnsi="Times New Roman"/>
          <w:kern w:val="1"/>
          <w:sz w:val="28"/>
          <w:szCs w:val="28"/>
        </w:rPr>
        <w:t xml:space="preserve">    </w:t>
      </w:r>
      <w:r w:rsidRPr="007572C7">
        <w:rPr>
          <w:rFonts w:ascii="Times New Roman" w:eastAsia="Arial Unicode MS" w:hAnsi="Times New Roman"/>
          <w:kern w:val="1"/>
          <w:sz w:val="28"/>
          <w:szCs w:val="28"/>
        </w:rPr>
        <w:t xml:space="preserve">           О.П.Смирнова</w:t>
      </w:r>
    </w:p>
    <w:p w:rsidR="00EF7C46" w:rsidRPr="007572C7" w:rsidRDefault="00EF7C46"/>
    <w:p w:rsidR="00EF7C46" w:rsidRPr="007572C7" w:rsidRDefault="00EF7C46">
      <w:pPr>
        <w:sectPr w:rsidR="00EF7C46" w:rsidRPr="007572C7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1793" w:rsidRPr="007572C7" w:rsidRDefault="004B425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</w:t>
      </w:r>
      <w:r w:rsidR="007572C7">
        <w:rPr>
          <w:rFonts w:ascii="Times New Roman" w:eastAsia="Arial Unicode MS" w:hAnsi="Times New Roman"/>
          <w:kern w:val="1"/>
          <w:sz w:val="20"/>
          <w:szCs w:val="20"/>
        </w:rPr>
        <w:t>1</w:t>
      </w:r>
    </w:p>
    <w:p w:rsidR="00FC1793" w:rsidRPr="007572C7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7572C7">
        <w:rPr>
          <w:rFonts w:ascii="Times New Roman" w:eastAsia="Arial Unicode MS" w:hAnsi="Times New Roman"/>
          <w:kern w:val="1"/>
          <w:sz w:val="20"/>
          <w:szCs w:val="20"/>
        </w:rPr>
        <w:t>20.02.2023г. №3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FC1793" w:rsidRPr="007572C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Откло-нение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4B42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4B425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4B425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</w:t>
            </w:r>
          </w:p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</w:t>
            </w:r>
          </w:p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ние</w:t>
            </w:r>
          </w:p>
        </w:tc>
      </w:tr>
      <w:tr w:rsidR="00FC1793" w:rsidRPr="007572C7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27334D" w:rsidP="000F69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</w:t>
            </w:r>
            <w:r w:rsidR="000F6957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0F695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</w:t>
            </w:r>
            <w:r w:rsidR="000F6957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27334D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0F6957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0F6957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0F6957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13 389 448,00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1753" w:rsidRPr="007572C7" w:rsidTr="00FC1793">
        <w:tc>
          <w:tcPr>
            <w:tcW w:w="1639" w:type="dxa"/>
            <w:tcBorders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29 944 326,48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27334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30 844 326,48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71175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A4211C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71175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A4211C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71175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</w:t>
            </w:r>
            <w:r w:rsidR="00A4211C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7572C7" w:rsidTr="00FC1793">
        <w:tc>
          <w:tcPr>
            <w:tcW w:w="1639" w:type="dxa"/>
            <w:tcBorders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29 944 326,48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30 844 326,48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900 000,00</w:t>
            </w:r>
          </w:p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3 626 500,00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71175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3 632 880,00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FC179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A4211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3 </w:t>
            </w:r>
            <w:r w:rsidR="00A4211C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325 0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3 325 0</w:t>
            </w:r>
            <w:r w:rsidR="00FC1793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</w:t>
            </w:r>
            <w:r w:rsidR="00FC1793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3 320 7</w:t>
            </w:r>
            <w:r w:rsidR="00FC1793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FC1793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</w:t>
            </w:r>
            <w:r w:rsidR="00340D7E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389</w:t>
            </w:r>
            <w:r w:rsidR="00340D7E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340D7E">
        <w:trPr>
          <w:trHeight w:val="2866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340D7E" w:rsidRPr="007572C7" w:rsidTr="00340D7E">
        <w:trPr>
          <w:trHeight w:val="24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285 2 02 20216 13 0000 150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Субсидии бюджетам городских поселений на осуществление 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A4211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D7E" w:rsidRPr="007572C7" w:rsidRDefault="00340D7E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FC179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FC1793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1 634 746,00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2 534 746,00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FF1741">
        <w:trPr>
          <w:trHeight w:val="248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F1741" w:rsidRPr="007572C7" w:rsidTr="00FC1793">
        <w:trPr>
          <w:trHeight w:val="26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28520225555130000150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20202020,20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20202020,20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741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</w:t>
            </w:r>
          </w:p>
        </w:tc>
      </w:tr>
      <w:tr w:rsidR="00FC1793" w:rsidRPr="007572C7" w:rsidTr="00FC1793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Прочие межбюджетные трансферты, </w:t>
            </w: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7572C7" w:rsidTr="00711753">
        <w:trPr>
          <w:trHeight w:val="161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lastRenderedPageBreak/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Субвенции бюджетам городских поселений на осуществление первичного воинского учета органами местного самоуправления поселений, муниципальных и </w:t>
            </w:r>
          </w:p>
          <w:p w:rsidR="00711753" w:rsidRPr="007572C7" w:rsidRDefault="00711753" w:rsidP="0071175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FF1741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301</w:t>
            </w:r>
            <w:r w:rsidR="00711753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 xml:space="preserve"> 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711753" w:rsidRPr="007572C7" w:rsidTr="004D1CE4">
        <w:trPr>
          <w:trHeight w:val="37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2 07 00000 00 0000 000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53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1753" w:rsidRPr="007572C7" w:rsidRDefault="0071175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4D1CE4" w:rsidRPr="007572C7" w:rsidTr="00711753">
        <w:trPr>
          <w:trHeight w:val="21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2 07 05030 13 0000 150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4D1CE4" w:rsidRPr="007572C7" w:rsidRDefault="004D1CE4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7572C7" w:rsidTr="00FC1793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43 334 774,48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44 234 774,48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90</w:t>
            </w:r>
            <w:r w:rsidR="004D1CE4"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0 000,00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17 016 948,00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17 016 948,00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7572C7" w:rsidRDefault="00CE2B6C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17023328,00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7572C7" w:rsidRDefault="00FC1793" w:rsidP="00FC179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16"/>
                <w:szCs w:val="16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FC1793" w:rsidRPr="007572C7" w:rsidRDefault="00FC1793" w:rsidP="00FC17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7572C7" w:rsidRDefault="00C541C5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0C6C86" w:rsidRPr="007572C7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1973AE" w:rsidRPr="007572C7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7572C7">
        <w:rPr>
          <w:rFonts w:ascii="Times New Roman" w:eastAsia="Arial Unicode MS" w:hAnsi="Times New Roman"/>
          <w:kern w:val="1"/>
          <w:sz w:val="20"/>
          <w:szCs w:val="20"/>
        </w:rPr>
        <w:t>20.02.2023г. №3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18"/>
      </w:tblGrid>
      <w:tr w:rsidR="001973AE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7572C7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7572C7" w:rsidRDefault="001973AE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Предусмотрено проектом решения на 202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73AE" w:rsidRPr="007572C7" w:rsidRDefault="001973AE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0D1B94" w:rsidP="009A78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 «Управление резервными средствами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0D1B9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«Управление резервным фондом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 «Обеспечение безопасности граждан в Лухском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Лухского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CE2B6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</w:t>
            </w:r>
            <w:r w:rsidR="00CE2B6C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2B6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2B6C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6 586 950,28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CE2B6C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CE2B6C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694 687,72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«Текущее содержание дорог, ремонт дорог, ремонт тротуаров, ремонт придомовых территорий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2B6C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6 586 950,28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8C16B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E846A3" w:rsidP="00AB03A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694 687,72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«Реализация мероприятий в области дорожного хозяйства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6 586 950,28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7 281 638,00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E846A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694 687,72</w:t>
            </w:r>
          </w:p>
        </w:tc>
      </w:tr>
      <w:tr w:rsidR="004D1CE4" w:rsidRPr="007572C7" w:rsidTr="00BE2B67">
        <w:trPr>
          <w:trHeight w:val="706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E846A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4D1CE4" w:rsidRPr="007572C7" w:rsidRDefault="004D1CE4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BE2B67">
        <w:trPr>
          <w:trHeight w:val="204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D1CE4" w:rsidRPr="007572C7" w:rsidRDefault="004D1CE4" w:rsidP="00BE2B6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4D1CE4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D1CE4" w:rsidRPr="007572C7" w:rsidRDefault="004D1CE4" w:rsidP="00E7767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846A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3 286 950,28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694 684,72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Лухского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E73F02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Развитие автомобильных дорог общего пользования местного значения Лухского муниципального района Ивановской области в соответствии с заключёнными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lastRenderedPageBreak/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7572C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7572C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27D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7572C7" w:rsidRDefault="00E27D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7572C7" w:rsidRDefault="009F405F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жилищно-коммунального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E846A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</w:t>
            </w:r>
            <w:r w:rsidR="00E846A3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750 968,16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4D1CE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5 750 968,16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«Содержание муниципального жилищного фонда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 «Содержание  жилищного хозяйства 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«Реализация мероприятий в области 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E846A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E846A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CE44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D1CE4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7572C7" w:rsidRDefault="004D1CE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7572C7" w:rsidRDefault="004D1CE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CE442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CE44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73F0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7572C7" w:rsidRDefault="00E73F02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7572C7" w:rsidRDefault="00E73F0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E73F0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Основное мероприятие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5080968,16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1700 000,00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CB6E43" w:rsidP="0058762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58762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780 968,16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B6E43" w:rsidRPr="007572C7" w:rsidTr="00D85AB2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-2 000,00</w:t>
            </w:r>
          </w:p>
        </w:tc>
      </w:tr>
      <w:tr w:rsidR="00CB6E43" w:rsidRPr="007572C7" w:rsidTr="00D85AB2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 , содержания и учета имущества находящегося в собственности Лухского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B6E43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E43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CB6E43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CB6E43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</w:t>
            </w:r>
          </w:p>
        </w:tc>
      </w:tr>
      <w:tr w:rsidR="00C327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7572C7" w:rsidRDefault="00C327F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«Культура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7572C7" w:rsidRDefault="00587623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9 507 735,84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9 507 735,84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7 580 565,84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7 580 565,84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587623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5 468 611,84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5 468 611,84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4 603 412,89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4 603 412,89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58762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72A7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Софинансирование расходов, связанных с поэтапным доведением средней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72A7" w:rsidRPr="007572C7" w:rsidRDefault="00587623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72A7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72A7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327FC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327FC" w:rsidRPr="007572C7" w:rsidRDefault="00C327F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327FC" w:rsidRPr="007572C7" w:rsidRDefault="00C327FC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расходы по комплектованию книжных фондов  в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Подпрограмма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1 927 170,00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2A64A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B6E43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CB6E43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2A64A4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</w:t>
            </w:r>
            <w:r w:rsidR="00C94828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2A64A4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2A64A4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«Социальная поддержка граждан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Основное мероприятие «Выплаты ежемесячного пенсионного обеспечения,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lastRenderedPageBreak/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23474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 Лухского городского поселения «Формирование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20 302 020,20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1015200,00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20 302 020,20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E633C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1015200,00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20 302 020,20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21 317 220,20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1015200,00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07101R5550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1444AB">
        <w:trPr>
          <w:trHeight w:val="898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AB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071F2S5100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94828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20 202 020,20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94828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20 202 020,20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444AB" w:rsidRPr="007572C7" w:rsidTr="001444AB">
        <w:trPr>
          <w:trHeight w:val="24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AB" w:rsidRPr="007572C7" w:rsidRDefault="001444AB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территорий муниципальных образований Ивановской области 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5101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444AB" w:rsidRPr="007572C7" w:rsidRDefault="001444AB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1444AB" w:rsidRPr="007572C7" w:rsidRDefault="001444A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1 075 200,00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D2676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D26761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D26761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</w:t>
            </w:r>
            <w:r w:rsidR="000C5B25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0 000,00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Муниципальная программа Лухского городского поселения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Подпрограмма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Основное мероприятие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Непрограммные направления деятельности органов  местного самоуправления Лухского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597 100,00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1472A7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C9482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C94828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7572C7" w:rsidRDefault="000C5B25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</w:t>
            </w:r>
            <w:r w:rsidR="00C9482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</w:t>
            </w:r>
            <w:r w:rsidR="00C9482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7572C7" w:rsidRDefault="00C9482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7572C7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7572C7" w:rsidRDefault="0023474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7572C7" w:rsidRDefault="00F4308B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7572C7" w:rsidRDefault="00ED4D18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814132" w:rsidRPr="007572C7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4844BE" w:rsidP="001973AE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14132" w:rsidRPr="007572C7" w:rsidRDefault="00814132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14132" w:rsidRPr="007572C7" w:rsidRDefault="000C5B25" w:rsidP="0081413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43 334 774,48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4132" w:rsidRPr="007572C7" w:rsidRDefault="000C5B25" w:rsidP="00ED4D1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45 044 662,20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4132" w:rsidRPr="007572C7" w:rsidRDefault="000C5B25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1 709 887,72</w:t>
            </w:r>
          </w:p>
        </w:tc>
      </w:tr>
    </w:tbl>
    <w:p w:rsidR="007F3CE9" w:rsidRPr="007572C7" w:rsidRDefault="007F3CE9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85AFE" w:rsidRPr="007572C7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710EF0" w:rsidRPr="007572C7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p w:rsidR="00385AFE" w:rsidRPr="007572C7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7572C7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834653">
        <w:rPr>
          <w:rFonts w:ascii="Times New Roman" w:eastAsia="Arial Unicode MS" w:hAnsi="Times New Roman"/>
          <w:kern w:val="1"/>
          <w:sz w:val="20"/>
          <w:szCs w:val="20"/>
        </w:rPr>
        <w:t>20.02.2023г. №3</w:t>
      </w:r>
    </w:p>
    <w:tbl>
      <w:tblPr>
        <w:tblStyle w:val="a3"/>
        <w:tblW w:w="14850" w:type="dxa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559"/>
        <w:gridCol w:w="1417"/>
      </w:tblGrid>
      <w:tr w:rsidR="00385AF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0C5B25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Утверждено решением о бюджете на 202</w:t>
            </w:r>
            <w:r w:rsidR="000C5B25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Предус</w:t>
            </w:r>
            <w:r w:rsidR="000C5B25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мотрено проектом решения на 2023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5AFE" w:rsidRPr="007572C7" w:rsidRDefault="00385AF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Отклонение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Финансовый отдел администрации Лухского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1472A7" w:rsidP="008B620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</w:t>
            </w:r>
            <w:r w:rsidR="008B6206"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 411 954,00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2 411 954,00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1472A7" w:rsidP="00EC0E24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поселения.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8B620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</w:t>
            </w:r>
            <w:r w:rsidR="008B620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111 954,00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2 111 954,00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1 448 634,00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05102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33 166,00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630 154,00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  <w:p w:rsidR="005B26BC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lastRenderedPageBreak/>
              <w:t>Управление городского хозяйства,благоустройства и дорожной деятельности администрации Лухского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  <w:lang w:val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40 922 820,48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A9437B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42 632 708,20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8B6206" w:rsidP="00DD5FD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b/>
                <w:kern w:val="1"/>
                <w:sz w:val="20"/>
                <w:szCs w:val="20"/>
              </w:rPr>
              <w:t>1 709 887,72</w:t>
            </w: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выборов депутатов Совета Лухского городского поселения в рамках непрограммных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A2A69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C51F41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2A69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A2A69" w:rsidRPr="007572C7" w:rsidRDefault="004A2A69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111FD2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8 500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288 600,00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A9437B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135 000,00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A9437B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111FD2">
        <w:trPr>
          <w:trHeight w:val="72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8B6206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3 300 000,00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10EF0" w:rsidRPr="007572C7" w:rsidRDefault="00A9437B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111FD2" w:rsidRPr="007572C7" w:rsidTr="00111FD2">
        <w:trPr>
          <w:trHeight w:val="20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111FD2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в области дорожного хозяйства Лухского городского поселения (иные межбюджетные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0310100080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111FD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8B620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FD2" w:rsidRPr="007572C7" w:rsidRDefault="008B6206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11FD2" w:rsidRPr="007572C7" w:rsidRDefault="00A9437B" w:rsidP="00111FD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710EF0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0EF0" w:rsidRPr="007572C7" w:rsidRDefault="00710EF0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3 286 950,28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8B620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3 981</w:t>
            </w:r>
            <w:r w:rsidR="00AF5AE1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638,00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694 687,72</w:t>
            </w:r>
          </w:p>
        </w:tc>
      </w:tr>
      <w:tr w:rsidR="00473386" w:rsidRPr="007572C7" w:rsidTr="00EF113C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EC0E24" w:rsidRPr="007572C7" w:rsidTr="00EF113C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EC0E24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Финансовое обеспечение дорожной деятельности </w:t>
            </w:r>
            <w:r w:rsidR="00500E92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EC0E24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03101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500E9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24" w:rsidRPr="007572C7" w:rsidRDefault="00AF5AE1" w:rsidP="004A2A69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EC0E24" w:rsidRPr="007572C7" w:rsidRDefault="004A2A69" w:rsidP="00941A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</w:t>
            </w:r>
            <w:r w:rsidR="00941A6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73386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7338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</w:t>
            </w:r>
            <w:r w:rsidR="004066CE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360 000,00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111FD2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</w:t>
            </w:r>
            <w:r w:rsidR="00C64342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310 000,00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308 000,00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-2 000,00</w:t>
            </w:r>
          </w:p>
        </w:tc>
      </w:tr>
      <w:tr w:rsidR="004B5B2E" w:rsidRPr="007572C7" w:rsidTr="00EF113C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проведение ремонта, содержания и учета имущества находящегося в собственности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2 000,00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Реализация мероприятий по содержанию сети уличного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C64342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600 000,00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AF5AE1" w:rsidP="00C64342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2 780 968,16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AF5AE1" w:rsidRPr="007572C7" w:rsidTr="00AF5AE1">
        <w:trPr>
          <w:trHeight w:val="288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AF5AE1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071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F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20202020,20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20202020,20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AF5AE1" w:rsidRPr="007572C7" w:rsidRDefault="00AF5AE1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066C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Субсидии бюджетам муниципальных образований Ивановской области на реализацию проектов развития территоиий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4066C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066CE" w:rsidRPr="007572C7" w:rsidRDefault="005B26B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</w:tr>
      <w:tr w:rsidR="004B5B2E" w:rsidRPr="007572C7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E1" w:rsidRPr="007572C7" w:rsidRDefault="004B5B2E" w:rsidP="003E476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Реализация проектов развития террито</w:t>
            </w:r>
            <w:r w:rsidR="003E476E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AF5AE1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1075200,00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100</w:t>
            </w:r>
            <w:r w:rsidR="004B5B2E"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-60000,00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603 412,89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C64342" w:rsidP="007F0D4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</w:t>
            </w:r>
            <w:r w:rsidR="007F0D46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 603 412,89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5B26BC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43 259,95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821 939,00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B5B2E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7572C7" w:rsidRDefault="004B5B2E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7F0D46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7F0D46" w:rsidP="003D193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1 734 902,68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7F0D46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894 902,68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3D1937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840 000,00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3D1937" w:rsidP="007C4966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 xml:space="preserve">Обеспечение деятельности Муниципального казенного учреждения Лухский краеведческий музей им.Н.Н.Бенардоса 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EF113C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lastRenderedPageBreak/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7B04EC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F113C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182 653,00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F113C" w:rsidRPr="007572C7" w:rsidRDefault="00EF113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9 614,32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D342B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="00D342B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F4366C" w:rsidP="00D342B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1</w:t>
            </w:r>
            <w:r w:rsidR="00D342B8"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40</w:t>
            </w: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F4366C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0,00</w:t>
            </w:r>
          </w:p>
        </w:tc>
      </w:tr>
      <w:tr w:rsidR="004F65BD" w:rsidRPr="007572C7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6C4AC7" w:rsidP="00385AFE">
            <w:pPr>
              <w:widowControl w:val="0"/>
              <w:suppressAutoHyphens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4F65BD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4066CE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43 334 774,48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F65BD" w:rsidRPr="007572C7" w:rsidRDefault="00D342B8" w:rsidP="006C4AC7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45 044 662,20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65BD" w:rsidRPr="007572C7" w:rsidRDefault="00D342B8" w:rsidP="009A592A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kern w:val="1"/>
                <w:sz w:val="20"/>
                <w:szCs w:val="20"/>
              </w:rPr>
            </w:pPr>
            <w:r w:rsidRPr="007572C7">
              <w:rPr>
                <w:rFonts w:ascii="Times New Roman" w:eastAsia="Arial Unicode MS" w:hAnsi="Times New Roman"/>
                <w:kern w:val="1"/>
                <w:sz w:val="20"/>
                <w:szCs w:val="20"/>
              </w:rPr>
              <w:t>1709887,72</w:t>
            </w:r>
          </w:p>
        </w:tc>
      </w:tr>
    </w:tbl>
    <w:p w:rsidR="00EF7C46" w:rsidRPr="007572C7" w:rsidRDefault="00EF7C46" w:rsidP="002E7468"/>
    <w:sectPr w:rsidR="00EF7C46" w:rsidRPr="007572C7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7BC" w:rsidRDefault="00A067BC" w:rsidP="0086207B">
      <w:pPr>
        <w:spacing w:after="0" w:line="240" w:lineRule="auto"/>
      </w:pPr>
      <w:r>
        <w:separator/>
      </w:r>
    </w:p>
  </w:endnote>
  <w:endnote w:type="continuationSeparator" w:id="1">
    <w:p w:rsidR="00A067BC" w:rsidRDefault="00A067BC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41912"/>
    </w:sdtPr>
    <w:sdtContent>
      <w:p w:rsidR="007572C7" w:rsidRDefault="007572C7">
        <w:pPr>
          <w:pStyle w:val="a4"/>
          <w:jc w:val="center"/>
        </w:pPr>
        <w:fldSimple w:instr=" PAGE   \* MERGEFORMAT ">
          <w:r w:rsidR="0063370B">
            <w:rPr>
              <w:noProof/>
            </w:rPr>
            <w:t>21</w:t>
          </w:r>
        </w:fldSimple>
      </w:p>
    </w:sdtContent>
  </w:sdt>
  <w:p w:rsidR="007572C7" w:rsidRDefault="007572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7BC" w:rsidRDefault="00A067BC" w:rsidP="0086207B">
      <w:pPr>
        <w:spacing w:after="0" w:line="240" w:lineRule="auto"/>
      </w:pPr>
      <w:r>
        <w:separator/>
      </w:r>
    </w:p>
  </w:footnote>
  <w:footnote w:type="continuationSeparator" w:id="1">
    <w:p w:rsidR="00A067BC" w:rsidRDefault="00A067BC" w:rsidP="0086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6F3"/>
    <w:multiLevelType w:val="hybridMultilevel"/>
    <w:tmpl w:val="E940C668"/>
    <w:lvl w:ilvl="0" w:tplc="3AE0F7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C46"/>
    <w:rsid w:val="000634C7"/>
    <w:rsid w:val="000B4A95"/>
    <w:rsid w:val="000C5B25"/>
    <w:rsid w:val="000C6C86"/>
    <w:rsid w:val="000D1B94"/>
    <w:rsid w:val="000E4E89"/>
    <w:rsid w:val="000F5277"/>
    <w:rsid w:val="000F6957"/>
    <w:rsid w:val="00111FD2"/>
    <w:rsid w:val="001129D1"/>
    <w:rsid w:val="00120F37"/>
    <w:rsid w:val="00134CE2"/>
    <w:rsid w:val="001444AB"/>
    <w:rsid w:val="001472A7"/>
    <w:rsid w:val="00153A80"/>
    <w:rsid w:val="001609D1"/>
    <w:rsid w:val="001706FA"/>
    <w:rsid w:val="0017223D"/>
    <w:rsid w:val="00182DC5"/>
    <w:rsid w:val="00194613"/>
    <w:rsid w:val="001973AE"/>
    <w:rsid w:val="001B0A46"/>
    <w:rsid w:val="001C45DD"/>
    <w:rsid w:val="001D4CF9"/>
    <w:rsid w:val="001F28F6"/>
    <w:rsid w:val="00212CE3"/>
    <w:rsid w:val="0023474B"/>
    <w:rsid w:val="00236D10"/>
    <w:rsid w:val="00257885"/>
    <w:rsid w:val="0027334D"/>
    <w:rsid w:val="002A64A4"/>
    <w:rsid w:val="002B2DED"/>
    <w:rsid w:val="002C68E2"/>
    <w:rsid w:val="002E7468"/>
    <w:rsid w:val="00304477"/>
    <w:rsid w:val="0030616B"/>
    <w:rsid w:val="00307153"/>
    <w:rsid w:val="00320824"/>
    <w:rsid w:val="00340D7E"/>
    <w:rsid w:val="00355DD0"/>
    <w:rsid w:val="00367633"/>
    <w:rsid w:val="00385AFE"/>
    <w:rsid w:val="003A7495"/>
    <w:rsid w:val="003B2058"/>
    <w:rsid w:val="003D1937"/>
    <w:rsid w:val="003E476E"/>
    <w:rsid w:val="004066CE"/>
    <w:rsid w:val="0041409D"/>
    <w:rsid w:val="00424E08"/>
    <w:rsid w:val="004514B4"/>
    <w:rsid w:val="004725D1"/>
    <w:rsid w:val="00473386"/>
    <w:rsid w:val="00473403"/>
    <w:rsid w:val="00475652"/>
    <w:rsid w:val="004844BE"/>
    <w:rsid w:val="004A2A69"/>
    <w:rsid w:val="004B4253"/>
    <w:rsid w:val="004B5B2E"/>
    <w:rsid w:val="004C75F4"/>
    <w:rsid w:val="004C7AC2"/>
    <w:rsid w:val="004D1CE4"/>
    <w:rsid w:val="004F65BD"/>
    <w:rsid w:val="00500959"/>
    <w:rsid w:val="00500E92"/>
    <w:rsid w:val="00501CCB"/>
    <w:rsid w:val="005031AA"/>
    <w:rsid w:val="00513BD5"/>
    <w:rsid w:val="005315FA"/>
    <w:rsid w:val="00542F39"/>
    <w:rsid w:val="00546DCC"/>
    <w:rsid w:val="00560C70"/>
    <w:rsid w:val="00582760"/>
    <w:rsid w:val="00587623"/>
    <w:rsid w:val="005B26BC"/>
    <w:rsid w:val="00601516"/>
    <w:rsid w:val="006252B7"/>
    <w:rsid w:val="00627721"/>
    <w:rsid w:val="0063370B"/>
    <w:rsid w:val="00681483"/>
    <w:rsid w:val="006C4AC7"/>
    <w:rsid w:val="006F6314"/>
    <w:rsid w:val="00701067"/>
    <w:rsid w:val="00710EF0"/>
    <w:rsid w:val="00711753"/>
    <w:rsid w:val="00755517"/>
    <w:rsid w:val="007572C7"/>
    <w:rsid w:val="00757AD9"/>
    <w:rsid w:val="00762666"/>
    <w:rsid w:val="007B04EC"/>
    <w:rsid w:val="007C1BD6"/>
    <w:rsid w:val="007C4966"/>
    <w:rsid w:val="007F0D46"/>
    <w:rsid w:val="007F3CE9"/>
    <w:rsid w:val="00814132"/>
    <w:rsid w:val="0081704C"/>
    <w:rsid w:val="008177B8"/>
    <w:rsid w:val="00817B4B"/>
    <w:rsid w:val="008279B6"/>
    <w:rsid w:val="00834653"/>
    <w:rsid w:val="00836619"/>
    <w:rsid w:val="00861284"/>
    <w:rsid w:val="0086207B"/>
    <w:rsid w:val="00866443"/>
    <w:rsid w:val="0087538F"/>
    <w:rsid w:val="0088578D"/>
    <w:rsid w:val="008A621E"/>
    <w:rsid w:val="008B31A5"/>
    <w:rsid w:val="008B6206"/>
    <w:rsid w:val="008C16B5"/>
    <w:rsid w:val="008C4A19"/>
    <w:rsid w:val="008C7DA0"/>
    <w:rsid w:val="008F68FA"/>
    <w:rsid w:val="00931841"/>
    <w:rsid w:val="00941A66"/>
    <w:rsid w:val="00944CA9"/>
    <w:rsid w:val="00985DD0"/>
    <w:rsid w:val="009A1CA8"/>
    <w:rsid w:val="009A276B"/>
    <w:rsid w:val="009A592A"/>
    <w:rsid w:val="009A7869"/>
    <w:rsid w:val="009B27D1"/>
    <w:rsid w:val="009C3470"/>
    <w:rsid w:val="009C721C"/>
    <w:rsid w:val="009C7B48"/>
    <w:rsid w:val="009D31EB"/>
    <w:rsid w:val="009E0B75"/>
    <w:rsid w:val="009F405F"/>
    <w:rsid w:val="00A067BC"/>
    <w:rsid w:val="00A41F83"/>
    <w:rsid w:val="00A4211C"/>
    <w:rsid w:val="00A452D6"/>
    <w:rsid w:val="00A70E36"/>
    <w:rsid w:val="00A80BCE"/>
    <w:rsid w:val="00A9437B"/>
    <w:rsid w:val="00AB03A5"/>
    <w:rsid w:val="00AB13B2"/>
    <w:rsid w:val="00AF5AE1"/>
    <w:rsid w:val="00B21376"/>
    <w:rsid w:val="00B4505C"/>
    <w:rsid w:val="00B51FA7"/>
    <w:rsid w:val="00B6377C"/>
    <w:rsid w:val="00B74529"/>
    <w:rsid w:val="00B74884"/>
    <w:rsid w:val="00B81831"/>
    <w:rsid w:val="00B96638"/>
    <w:rsid w:val="00BB46EB"/>
    <w:rsid w:val="00BE2B67"/>
    <w:rsid w:val="00BF68D8"/>
    <w:rsid w:val="00C30C57"/>
    <w:rsid w:val="00C327FC"/>
    <w:rsid w:val="00C42296"/>
    <w:rsid w:val="00C51F41"/>
    <w:rsid w:val="00C541C5"/>
    <w:rsid w:val="00C64342"/>
    <w:rsid w:val="00C64354"/>
    <w:rsid w:val="00C93A7D"/>
    <w:rsid w:val="00C94828"/>
    <w:rsid w:val="00CA3008"/>
    <w:rsid w:val="00CB3D2C"/>
    <w:rsid w:val="00CB6E43"/>
    <w:rsid w:val="00CC6329"/>
    <w:rsid w:val="00CD7BAA"/>
    <w:rsid w:val="00CE2B6C"/>
    <w:rsid w:val="00CE4423"/>
    <w:rsid w:val="00CE5E2C"/>
    <w:rsid w:val="00D26761"/>
    <w:rsid w:val="00D342B8"/>
    <w:rsid w:val="00D4251B"/>
    <w:rsid w:val="00D47356"/>
    <w:rsid w:val="00D60D32"/>
    <w:rsid w:val="00D75E2E"/>
    <w:rsid w:val="00D80596"/>
    <w:rsid w:val="00D85AB2"/>
    <w:rsid w:val="00D94635"/>
    <w:rsid w:val="00DD549C"/>
    <w:rsid w:val="00DD5FD1"/>
    <w:rsid w:val="00E1758B"/>
    <w:rsid w:val="00E27DFC"/>
    <w:rsid w:val="00E46D71"/>
    <w:rsid w:val="00E633C6"/>
    <w:rsid w:val="00E73F02"/>
    <w:rsid w:val="00E75067"/>
    <w:rsid w:val="00E7767E"/>
    <w:rsid w:val="00E846A3"/>
    <w:rsid w:val="00E95ACB"/>
    <w:rsid w:val="00EB5C64"/>
    <w:rsid w:val="00EB638F"/>
    <w:rsid w:val="00EC0E24"/>
    <w:rsid w:val="00ED4D18"/>
    <w:rsid w:val="00EF113C"/>
    <w:rsid w:val="00EF7C46"/>
    <w:rsid w:val="00F05C83"/>
    <w:rsid w:val="00F206A2"/>
    <w:rsid w:val="00F20D10"/>
    <w:rsid w:val="00F3107B"/>
    <w:rsid w:val="00F4308B"/>
    <w:rsid w:val="00F4366C"/>
    <w:rsid w:val="00F51AB1"/>
    <w:rsid w:val="00F64C80"/>
    <w:rsid w:val="00F66AC7"/>
    <w:rsid w:val="00F84D77"/>
    <w:rsid w:val="00FC1793"/>
    <w:rsid w:val="00FC60C5"/>
    <w:rsid w:val="00FE5BCA"/>
    <w:rsid w:val="00FE7E52"/>
    <w:rsid w:val="00FF11F5"/>
    <w:rsid w:val="00FF1741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3403"/>
    <w:pPr>
      <w:ind w:left="720"/>
      <w:contextualSpacing/>
    </w:pPr>
  </w:style>
  <w:style w:type="paragraph" w:styleId="a9">
    <w:name w:val="No Spacing"/>
    <w:link w:val="aa"/>
    <w:uiPriority w:val="1"/>
    <w:qFormat/>
    <w:rsid w:val="009A2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9A27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11644-56A0-4B10-AC83-A918F460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</TotalTime>
  <Pages>1</Pages>
  <Words>7317</Words>
  <Characters>41711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Смирнова</cp:lastModifiedBy>
  <cp:revision>21</cp:revision>
  <dcterms:created xsi:type="dcterms:W3CDTF">2022-03-13T11:12:00Z</dcterms:created>
  <dcterms:modified xsi:type="dcterms:W3CDTF">2023-02-20T08:29:00Z</dcterms:modified>
</cp:coreProperties>
</file>