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E3" w:rsidRPr="00264EFE" w:rsidRDefault="006D28E3" w:rsidP="006D28E3">
      <w:pPr>
        <w:rPr>
          <w:rFonts w:ascii="Cambria" w:hAnsi="Cambria" w:cs="Mangal"/>
          <w:b/>
          <w:bCs/>
          <w:color w:val="000000"/>
          <w:kern w:val="1"/>
          <w:sz w:val="28"/>
          <w:szCs w:val="25"/>
          <w:lang w:eastAsia="zh-CN" w:bidi="hi-IN"/>
        </w:rPr>
      </w:pPr>
      <w:r>
        <w:t xml:space="preserve">     </w:t>
      </w:r>
      <w:r w:rsidRPr="00264EFE">
        <w:rPr>
          <w:rFonts w:ascii="Cambria" w:hAnsi="Cambria" w:cs="Mangal"/>
          <w:b/>
          <w:bCs/>
          <w:color w:val="000000"/>
          <w:kern w:val="1"/>
          <w:sz w:val="28"/>
          <w:szCs w:val="25"/>
          <w:lang w:eastAsia="zh-CN" w:bidi="hi-IN"/>
        </w:rPr>
        <w:t xml:space="preserve">                                                               </w:t>
      </w:r>
      <w:r>
        <w:rPr>
          <w:rFonts w:ascii="Cambria" w:hAnsi="Cambria" w:cs="Mangal"/>
          <w:noProof/>
          <w:color w:val="000000"/>
          <w:kern w:val="1"/>
          <w:sz w:val="28"/>
          <w:szCs w:val="25"/>
        </w:rPr>
        <w:drawing>
          <wp:inline distT="0" distB="0" distL="0" distR="0">
            <wp:extent cx="590550" cy="752475"/>
            <wp:effectExtent l="19050" t="0" r="0" b="0"/>
            <wp:docPr id="1" name="Рисунок 1" descr="C:\Users\Anna\WINDOWS\TEMP\msoclip1\01\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WINDOWS\TEMP\msoclip1\01\clip_image00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bidi="hi-IN"/>
        </w:rPr>
      </w:pPr>
      <w:r w:rsidRPr="00264EFE">
        <w:rPr>
          <w:b/>
          <w:bCs/>
          <w:color w:val="000000"/>
          <w:kern w:val="1"/>
          <w:sz w:val="28"/>
          <w:szCs w:val="25"/>
          <w:lang w:eastAsia="zh-CN" w:bidi="hi-IN"/>
        </w:rPr>
        <w:t>ИВАНОВСКАЯ ОБЛАСТЬ</w:t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bidi="hi-IN"/>
        </w:rPr>
      </w:pPr>
      <w:r w:rsidRPr="00264EFE">
        <w:rPr>
          <w:b/>
          <w:bCs/>
          <w:color w:val="000000"/>
          <w:kern w:val="1"/>
          <w:sz w:val="28"/>
          <w:szCs w:val="25"/>
          <w:lang w:eastAsia="zh-CN" w:bidi="hi-IN"/>
        </w:rPr>
        <w:t>АДМИНИСТРАЦИЯ ЛУХСКОГО МУНИЦИПАЛЬНОГО РАЙОНА</w:t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eastAsia="zh-CN" w:bidi="hi-IN"/>
        </w:rPr>
      </w:pP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/>
          <w:bCs/>
          <w:color w:val="000000"/>
          <w:kern w:val="1"/>
          <w:sz w:val="28"/>
          <w:szCs w:val="25"/>
          <w:lang w:eastAsia="zh-CN" w:bidi="hi-IN"/>
        </w:rPr>
      </w:pPr>
      <w:r w:rsidRPr="00264EFE">
        <w:rPr>
          <w:b/>
          <w:bCs/>
          <w:color w:val="000000"/>
          <w:kern w:val="1"/>
          <w:sz w:val="28"/>
          <w:szCs w:val="25"/>
          <w:lang w:eastAsia="zh-CN" w:bidi="hi-IN"/>
        </w:rPr>
        <w:t>РАСПОРЯЖЕНИЕ</w:t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Cs/>
          <w:color w:val="000000"/>
          <w:kern w:val="1"/>
          <w:sz w:val="28"/>
          <w:szCs w:val="25"/>
          <w:lang w:eastAsia="zh-CN" w:bidi="hi-IN"/>
        </w:rPr>
      </w:pPr>
      <w:r>
        <w:rPr>
          <w:bCs/>
          <w:color w:val="000000"/>
          <w:kern w:val="1"/>
          <w:sz w:val="28"/>
          <w:szCs w:val="25"/>
          <w:lang w:eastAsia="zh-CN" w:bidi="hi-IN"/>
        </w:rPr>
        <w:t>08.09. 2021</w:t>
      </w:r>
      <w:r w:rsidRPr="00264EFE">
        <w:rPr>
          <w:bCs/>
          <w:color w:val="000000"/>
          <w:kern w:val="1"/>
          <w:sz w:val="28"/>
          <w:szCs w:val="25"/>
          <w:lang w:eastAsia="zh-CN" w:bidi="hi-IN"/>
        </w:rPr>
        <w:t xml:space="preserve"> г.                                                              № </w:t>
      </w:r>
      <w:r>
        <w:rPr>
          <w:bCs/>
          <w:color w:val="000000"/>
          <w:kern w:val="1"/>
          <w:sz w:val="28"/>
          <w:szCs w:val="25"/>
          <w:lang w:eastAsia="zh-CN" w:bidi="hi-IN"/>
        </w:rPr>
        <w:t>160-р</w:t>
      </w:r>
    </w:p>
    <w:p w:rsidR="006D28E3" w:rsidRPr="00264EFE" w:rsidRDefault="006D28E3" w:rsidP="006D28E3">
      <w:pPr>
        <w:keepNext/>
        <w:keepLines/>
        <w:suppressAutoHyphens/>
        <w:jc w:val="center"/>
        <w:outlineLvl w:val="0"/>
        <w:rPr>
          <w:bCs/>
          <w:color w:val="365F91"/>
          <w:kern w:val="1"/>
          <w:sz w:val="28"/>
          <w:szCs w:val="25"/>
          <w:lang w:eastAsia="zh-CN" w:bidi="hi-IN"/>
        </w:rPr>
      </w:pPr>
      <w:r w:rsidRPr="00264EFE">
        <w:rPr>
          <w:b/>
          <w:bCs/>
          <w:color w:val="333333"/>
          <w:sz w:val="28"/>
          <w:szCs w:val="28"/>
        </w:rPr>
        <w:t xml:space="preserve"> </w:t>
      </w:r>
      <w:r w:rsidRPr="00264EFE">
        <w:rPr>
          <w:b/>
          <w:bCs/>
          <w:color w:val="365F91"/>
          <w:kern w:val="1"/>
          <w:sz w:val="28"/>
          <w:szCs w:val="28"/>
          <w:u w:val="single"/>
          <w:lang w:eastAsia="zh-CN" w:bidi="hi-IN"/>
        </w:rPr>
        <w:t xml:space="preserve">  </w:t>
      </w:r>
    </w:p>
    <w:p w:rsidR="006D28E3" w:rsidRDefault="006D28E3" w:rsidP="006D28E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264EFE">
        <w:rPr>
          <w:b/>
          <w:sz w:val="28"/>
          <w:szCs w:val="28"/>
        </w:rPr>
        <w:t xml:space="preserve">Об утверждении Плана отдельных мероприятий по противодействию коррупции в органах местного самоуправления </w:t>
      </w:r>
      <w:proofErr w:type="spellStart"/>
      <w:r>
        <w:rPr>
          <w:b/>
          <w:sz w:val="28"/>
          <w:szCs w:val="28"/>
        </w:rPr>
        <w:t>Лух</w:t>
      </w:r>
      <w:r w:rsidRPr="00264EFE">
        <w:rPr>
          <w:b/>
          <w:sz w:val="28"/>
          <w:szCs w:val="28"/>
        </w:rPr>
        <w:t>ского</w:t>
      </w:r>
      <w:proofErr w:type="spellEnd"/>
      <w:r w:rsidRPr="00264EFE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>»</w:t>
      </w:r>
    </w:p>
    <w:p w:rsidR="006D28E3" w:rsidRDefault="006D28E3" w:rsidP="006D28E3">
      <w:pPr>
        <w:ind w:firstLine="708"/>
        <w:jc w:val="center"/>
      </w:pPr>
    </w:p>
    <w:p w:rsidR="006D28E3" w:rsidRDefault="006D28E3" w:rsidP="006D28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федеральными законами от 25.12.2008 № 273-ФЗ «О противодействии коррупции», от 06.10.2003 №131-ФЗ « Об общих принципах организации местного самоуправления в Российской Федерации»,  Указом Президента Российской Федерации от 16.08.2021 №478 «О национальном плане противодействия коррупции на 2021-2024годы», руководствуясь Уставом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района, администрация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:rsidR="006D28E3" w:rsidRDefault="006D28E3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56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581F74">
        <w:rPr>
          <w:sz w:val="28"/>
          <w:szCs w:val="28"/>
        </w:rPr>
        <w:t>«План</w:t>
      </w:r>
      <w:r>
        <w:rPr>
          <w:sz w:val="28"/>
          <w:szCs w:val="28"/>
        </w:rPr>
        <w:t xml:space="preserve"> отдельных</w:t>
      </w:r>
      <w:r w:rsidRPr="00581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</w:t>
      </w:r>
      <w:r w:rsidRPr="00581F74">
        <w:rPr>
          <w:sz w:val="28"/>
          <w:szCs w:val="28"/>
        </w:rPr>
        <w:t xml:space="preserve">по противодействию  коррупции в </w:t>
      </w:r>
      <w:r>
        <w:rPr>
          <w:sz w:val="28"/>
          <w:szCs w:val="28"/>
        </w:rPr>
        <w:t xml:space="preserve">органах местного самоуправления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на 2021-2024 годы </w:t>
      </w:r>
    </w:p>
    <w:p w:rsidR="006D28E3" w:rsidRDefault="006D28E3" w:rsidP="006D28E3">
      <w:pPr>
        <w:pStyle w:val="a3"/>
        <w:ind w:left="510"/>
        <w:jc w:val="both"/>
        <w:rPr>
          <w:sz w:val="28"/>
          <w:szCs w:val="28"/>
        </w:rPr>
      </w:pPr>
      <w:r w:rsidRPr="00356BF3">
        <w:rPr>
          <w:sz w:val="28"/>
          <w:szCs w:val="28"/>
        </w:rPr>
        <w:t>2.</w:t>
      </w:r>
      <w:r>
        <w:rPr>
          <w:sz w:val="28"/>
          <w:szCs w:val="28"/>
        </w:rPr>
        <w:t xml:space="preserve"> Признать утратившим силу распоряжения администрации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6D28E3" w:rsidRDefault="006D28E3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30.05.2016г. №280-р «</w:t>
      </w:r>
      <w:r w:rsidRPr="00356BF3">
        <w:rPr>
          <w:sz w:val="28"/>
          <w:szCs w:val="28"/>
        </w:rPr>
        <w:t xml:space="preserve">Об утверждении Плана отдельных мероприятий по противодействию коррупции в органах местного самоуправления </w:t>
      </w:r>
      <w:proofErr w:type="spellStart"/>
      <w:r w:rsidRPr="00356BF3">
        <w:rPr>
          <w:sz w:val="28"/>
          <w:szCs w:val="28"/>
        </w:rPr>
        <w:t>Лухского</w:t>
      </w:r>
      <w:proofErr w:type="spellEnd"/>
      <w:r w:rsidRPr="00356BF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»;</w:t>
      </w:r>
    </w:p>
    <w:p w:rsidR="006D28E3" w:rsidRDefault="006D28E3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 11.09.2018г. №583-р «О внесении изменений в распоряжение от 30.05.2016г №280-р «</w:t>
      </w:r>
      <w:r w:rsidRPr="00356BF3">
        <w:rPr>
          <w:sz w:val="28"/>
          <w:szCs w:val="28"/>
        </w:rPr>
        <w:t xml:space="preserve">Об утверждении Плана отдельных мероприятий по противодействию коррупции в органах местного самоуправления </w:t>
      </w:r>
      <w:proofErr w:type="spellStart"/>
      <w:r w:rsidRPr="00356BF3">
        <w:rPr>
          <w:sz w:val="28"/>
          <w:szCs w:val="28"/>
        </w:rPr>
        <w:t>Лухского</w:t>
      </w:r>
      <w:proofErr w:type="spellEnd"/>
      <w:r w:rsidRPr="00356BF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».</w:t>
      </w:r>
    </w:p>
    <w:p w:rsidR="006D28E3" w:rsidRDefault="006D28E3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распоряжение в «Вестнике администрации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района» и разместить на официальном сайте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в разделе «Противодействие коррупции».</w:t>
      </w:r>
    </w:p>
    <w:p w:rsidR="006D28E3" w:rsidRPr="00356BF3" w:rsidRDefault="006D28E3" w:rsidP="006D28E3">
      <w:pPr>
        <w:pStyle w:val="a3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 момента его подписания.</w:t>
      </w:r>
    </w:p>
    <w:p w:rsidR="006D28E3" w:rsidRPr="00FA7259" w:rsidRDefault="006D28E3" w:rsidP="006D28E3">
      <w:pPr>
        <w:rPr>
          <w:u w:val="single"/>
        </w:rPr>
      </w:pPr>
    </w:p>
    <w:p w:rsidR="006D28E3" w:rsidRPr="00FA7259" w:rsidRDefault="006D28E3" w:rsidP="006D28E3"/>
    <w:p w:rsidR="006D28E3" w:rsidRPr="00E90580" w:rsidRDefault="006D28E3" w:rsidP="006D28E3">
      <w:pPr>
        <w:shd w:val="clear" w:color="auto" w:fill="FFFFFF"/>
        <w:ind w:left="-426" w:right="282"/>
        <w:jc w:val="both"/>
        <w:rPr>
          <w:sz w:val="28"/>
          <w:szCs w:val="28"/>
        </w:rPr>
      </w:pPr>
      <w:r w:rsidRPr="00E90580">
        <w:rPr>
          <w:color w:val="333333"/>
          <w:sz w:val="28"/>
          <w:szCs w:val="28"/>
        </w:rPr>
        <w:t xml:space="preserve">       </w:t>
      </w:r>
      <w:r w:rsidRPr="00E90580">
        <w:rPr>
          <w:sz w:val="28"/>
          <w:szCs w:val="28"/>
        </w:rPr>
        <w:t xml:space="preserve">Глава  </w:t>
      </w:r>
    </w:p>
    <w:p w:rsidR="006D28E3" w:rsidRDefault="006D28E3" w:rsidP="006D28E3">
      <w:pPr>
        <w:rPr>
          <w:sz w:val="28"/>
          <w:szCs w:val="28"/>
        </w:rPr>
      </w:pPr>
      <w:r w:rsidRPr="00E90580">
        <w:rPr>
          <w:sz w:val="28"/>
          <w:szCs w:val="28"/>
        </w:rPr>
        <w:t xml:space="preserve"> </w:t>
      </w:r>
      <w:proofErr w:type="spellStart"/>
      <w:r w:rsidRPr="00E90580">
        <w:rPr>
          <w:sz w:val="28"/>
          <w:szCs w:val="28"/>
        </w:rPr>
        <w:t>Лухского</w:t>
      </w:r>
      <w:proofErr w:type="spellEnd"/>
      <w:r w:rsidRPr="00E90580">
        <w:rPr>
          <w:sz w:val="28"/>
          <w:szCs w:val="28"/>
        </w:rPr>
        <w:t xml:space="preserve"> муниципального района                                     Н.И. Смуров</w:t>
      </w:r>
    </w:p>
    <w:p w:rsidR="006D28E3" w:rsidRDefault="006D28E3" w:rsidP="006D28E3"/>
    <w:p w:rsidR="006D28E3" w:rsidRDefault="006D28E3" w:rsidP="006D28E3"/>
    <w:p w:rsidR="00324BF9" w:rsidRDefault="006D28E3" w:rsidP="006D28E3">
      <w:r w:rsidRPr="00E90580">
        <w:rPr>
          <w:sz w:val="20"/>
          <w:szCs w:val="20"/>
        </w:rPr>
        <w:t>Исп</w:t>
      </w:r>
      <w:proofErr w:type="gramStart"/>
      <w:r w:rsidRPr="00E90580">
        <w:rPr>
          <w:sz w:val="20"/>
          <w:szCs w:val="20"/>
        </w:rPr>
        <w:t>.Ф</w:t>
      </w:r>
      <w:proofErr w:type="gramEnd"/>
      <w:r w:rsidRPr="00E90580">
        <w:rPr>
          <w:sz w:val="20"/>
          <w:szCs w:val="20"/>
        </w:rPr>
        <w:t>омина Л.К.</w:t>
      </w:r>
    </w:p>
    <w:sectPr w:rsidR="00324BF9" w:rsidSect="00324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8E3"/>
    <w:rsid w:val="00324BF9"/>
    <w:rsid w:val="006D28E3"/>
    <w:rsid w:val="00936EEE"/>
    <w:rsid w:val="00DA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28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2022-06-17T13:05:00Z</dcterms:created>
  <dcterms:modified xsi:type="dcterms:W3CDTF">2022-06-17T13:05:00Z</dcterms:modified>
</cp:coreProperties>
</file>